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60921" w14:textId="77777777" w:rsidR="00B137FF" w:rsidRDefault="001A30D6" w:rsidP="004D37E6">
      <w:pPr>
        <w:pStyle w:val="Heading"/>
        <w:tabs>
          <w:tab w:val="left" w:pos="426"/>
        </w:tabs>
        <w:rPr>
          <w:rFonts w:ascii="Arial" w:hAnsi="Arial" w:cs="Arial"/>
          <w:b/>
          <w:sz w:val="36"/>
          <w:szCs w:val="36"/>
        </w:rPr>
      </w:pPr>
      <w:r>
        <w:rPr>
          <w:rFonts w:ascii="Arial" w:hAnsi="Arial" w:cs="Arial"/>
          <w:b/>
          <w:sz w:val="36"/>
          <w:szCs w:val="36"/>
        </w:rPr>
        <w:t>SPECYFIKACJE  TECHNICZNE</w:t>
      </w:r>
    </w:p>
    <w:p w14:paraId="154924E9" w14:textId="77777777" w:rsidR="00B137FF" w:rsidRDefault="001A30D6">
      <w:pPr>
        <w:pStyle w:val="Heading"/>
        <w:rPr>
          <w:rFonts w:ascii="Arial" w:hAnsi="Arial" w:cs="Arial"/>
          <w:b/>
          <w:sz w:val="36"/>
          <w:szCs w:val="36"/>
        </w:rPr>
      </w:pPr>
      <w:r>
        <w:rPr>
          <w:rFonts w:ascii="Arial" w:eastAsia="Arial" w:hAnsi="Arial" w:cs="Arial"/>
          <w:b/>
          <w:sz w:val="36"/>
          <w:szCs w:val="36"/>
        </w:rPr>
        <w:t xml:space="preserve"> </w:t>
      </w:r>
      <w:r>
        <w:rPr>
          <w:rFonts w:ascii="Arial" w:hAnsi="Arial" w:cs="Arial"/>
          <w:b/>
          <w:sz w:val="36"/>
          <w:szCs w:val="36"/>
        </w:rPr>
        <w:t>WYKONANIA  I ODBIORU  ROBÓT BUDOWLANYCH</w:t>
      </w:r>
    </w:p>
    <w:p w14:paraId="3219C408" w14:textId="77777777" w:rsidR="00B137FF" w:rsidRDefault="00B137FF">
      <w:pPr>
        <w:pStyle w:val="Standard"/>
        <w:jc w:val="center"/>
        <w:rPr>
          <w:rFonts w:ascii="Arial" w:hAnsi="Arial" w:cs="Arial"/>
          <w:b/>
          <w:sz w:val="32"/>
          <w:szCs w:val="32"/>
        </w:rPr>
      </w:pPr>
    </w:p>
    <w:p w14:paraId="21822207" w14:textId="77777777" w:rsidR="00B137FF" w:rsidRDefault="001A30D6">
      <w:pPr>
        <w:pStyle w:val="Standard"/>
        <w:jc w:val="center"/>
        <w:rPr>
          <w:rFonts w:ascii="Arial" w:hAnsi="Arial" w:cs="Arial"/>
          <w:b/>
          <w:sz w:val="36"/>
          <w:szCs w:val="36"/>
        </w:rPr>
      </w:pPr>
      <w:r>
        <w:rPr>
          <w:rFonts w:ascii="Arial" w:hAnsi="Arial" w:cs="Arial"/>
          <w:b/>
          <w:sz w:val="36"/>
          <w:szCs w:val="36"/>
        </w:rPr>
        <w:t>ST-D</w:t>
      </w:r>
    </w:p>
    <w:p w14:paraId="18602616" w14:textId="77777777" w:rsidR="00B137FF" w:rsidRDefault="001A30D6">
      <w:pPr>
        <w:pStyle w:val="Standard"/>
        <w:jc w:val="center"/>
        <w:rPr>
          <w:rFonts w:ascii="Arial" w:hAnsi="Arial" w:cs="Arial"/>
          <w:b/>
          <w:sz w:val="32"/>
          <w:szCs w:val="32"/>
        </w:rPr>
      </w:pPr>
      <w:r>
        <w:rPr>
          <w:rFonts w:ascii="Arial" w:hAnsi="Arial" w:cs="Arial"/>
          <w:b/>
          <w:sz w:val="32"/>
          <w:szCs w:val="32"/>
        </w:rPr>
        <w:t>Roboty drogowe</w:t>
      </w:r>
    </w:p>
    <w:p w14:paraId="3BA1CEAB" w14:textId="77777777" w:rsidR="00B137FF" w:rsidRDefault="00B137FF">
      <w:pPr>
        <w:pStyle w:val="Standard"/>
        <w:jc w:val="center"/>
        <w:rPr>
          <w:rFonts w:ascii="Arial" w:hAnsi="Arial" w:cs="Arial"/>
          <w:b/>
          <w:sz w:val="36"/>
          <w:szCs w:val="36"/>
          <w:u w:val="single"/>
        </w:rPr>
      </w:pPr>
    </w:p>
    <w:p w14:paraId="49824432" w14:textId="77777777" w:rsidR="00B137FF" w:rsidRDefault="00B137FF">
      <w:pPr>
        <w:pStyle w:val="Heading"/>
        <w:jc w:val="left"/>
        <w:rPr>
          <w:rFonts w:ascii="Arial" w:hAnsi="Arial" w:cs="Arial"/>
          <w:b/>
          <w:sz w:val="28"/>
          <w:szCs w:val="27"/>
          <w:u w:val="single"/>
        </w:rPr>
      </w:pPr>
    </w:p>
    <w:p w14:paraId="257F1658" w14:textId="77777777" w:rsidR="00B137FF" w:rsidRDefault="00B137FF">
      <w:pPr>
        <w:pStyle w:val="Podtytu"/>
        <w:rPr>
          <w:rFonts w:cs="Arial"/>
          <w:i w:val="0"/>
          <w:sz w:val="24"/>
          <w:szCs w:val="24"/>
        </w:rPr>
      </w:pPr>
    </w:p>
    <w:p w14:paraId="5EF27F00" w14:textId="2FD9EBE1" w:rsidR="00FD309D" w:rsidRPr="00FD309D" w:rsidRDefault="001A30D6" w:rsidP="00FD309D">
      <w:pPr>
        <w:pStyle w:val="Standard"/>
        <w:widowControl/>
        <w:autoSpaceDE w:val="0"/>
        <w:ind w:left="2127" w:hanging="2127"/>
        <w:jc w:val="left"/>
        <w:rPr>
          <w:rFonts w:ascii="Arial" w:hAnsi="Arial" w:cs="Arial"/>
          <w:color w:val="000000"/>
          <w:szCs w:val="22"/>
          <w:lang w:eastAsia="pl-PL"/>
        </w:rPr>
      </w:pPr>
      <w:r w:rsidRPr="00A54F32">
        <w:rPr>
          <w:rFonts w:ascii="Arial" w:hAnsi="Arial" w:cs="Arial"/>
          <w:szCs w:val="22"/>
        </w:rPr>
        <w:t>INWESTOR:</w:t>
      </w:r>
      <w:r w:rsidRPr="00A54F32">
        <w:rPr>
          <w:rFonts w:ascii="Arial" w:hAnsi="Arial" w:cs="Arial"/>
          <w:szCs w:val="22"/>
        </w:rPr>
        <w:tab/>
      </w:r>
      <w:r w:rsidR="00FD309D" w:rsidRPr="00FD309D">
        <w:rPr>
          <w:rFonts w:ascii="Arial" w:hAnsi="Arial" w:cs="Arial"/>
          <w:color w:val="000000"/>
          <w:szCs w:val="22"/>
          <w:lang w:eastAsia="pl-PL"/>
        </w:rPr>
        <w:t>Samodzielny Publiczny Szpital Kliniczny nr 1 im. prof. Stanisława Szyszko, Śląskiego Uniwersytetu</w:t>
      </w:r>
    </w:p>
    <w:p w14:paraId="519E9EC3" w14:textId="17FF151E" w:rsidR="00B137FF" w:rsidRDefault="00FD309D" w:rsidP="00FD309D">
      <w:pPr>
        <w:pStyle w:val="Standard"/>
        <w:widowControl/>
        <w:autoSpaceDE w:val="0"/>
        <w:ind w:left="2127"/>
        <w:jc w:val="left"/>
        <w:rPr>
          <w:rFonts w:ascii="Arial" w:hAnsi="Arial" w:cs="Arial"/>
          <w:b/>
          <w:bCs/>
          <w:color w:val="000000"/>
          <w:sz w:val="24"/>
        </w:rPr>
      </w:pPr>
      <w:r w:rsidRPr="00FD309D">
        <w:rPr>
          <w:rFonts w:ascii="Arial" w:hAnsi="Arial" w:cs="Arial"/>
          <w:color w:val="000000"/>
          <w:szCs w:val="22"/>
          <w:lang w:eastAsia="pl-PL"/>
        </w:rPr>
        <w:t>Medycznego w Katowicach, ul. 3-go Maja 13-15, 41-800 Zabrze</w:t>
      </w:r>
    </w:p>
    <w:p w14:paraId="4D3D6D70" w14:textId="77777777" w:rsidR="00B137FF" w:rsidRDefault="00B137FF">
      <w:pPr>
        <w:pStyle w:val="Standard"/>
        <w:rPr>
          <w:rFonts w:ascii="Arial" w:hAnsi="Arial" w:cs="Arial"/>
          <w:b/>
          <w:bCs/>
          <w:sz w:val="24"/>
        </w:rPr>
      </w:pPr>
    </w:p>
    <w:p w14:paraId="489C5048" w14:textId="77777777" w:rsidR="00B137FF" w:rsidRDefault="00B137FF">
      <w:pPr>
        <w:pStyle w:val="Standard"/>
        <w:rPr>
          <w:rFonts w:ascii="Arial" w:hAnsi="Arial" w:cs="Arial"/>
          <w:sz w:val="24"/>
        </w:rPr>
      </w:pPr>
    </w:p>
    <w:p w14:paraId="2BEB757C" w14:textId="77777777" w:rsidR="00892D9E" w:rsidRDefault="00892D9E">
      <w:pPr>
        <w:pStyle w:val="Standard"/>
        <w:rPr>
          <w:rFonts w:ascii="Arial" w:hAnsi="Arial" w:cs="Arial"/>
          <w:sz w:val="24"/>
        </w:rPr>
      </w:pPr>
    </w:p>
    <w:p w14:paraId="380BD8BB" w14:textId="77777777" w:rsidR="00892D9E" w:rsidRDefault="00892D9E">
      <w:pPr>
        <w:pStyle w:val="Standard"/>
        <w:rPr>
          <w:rFonts w:ascii="Arial" w:hAnsi="Arial" w:cs="Arial"/>
          <w:sz w:val="24"/>
        </w:rPr>
      </w:pPr>
    </w:p>
    <w:p w14:paraId="6F1F0F6B" w14:textId="77777777" w:rsidR="00892D9E" w:rsidRDefault="00892D9E">
      <w:pPr>
        <w:pStyle w:val="Standard"/>
        <w:rPr>
          <w:rFonts w:ascii="Arial" w:hAnsi="Arial" w:cs="Arial"/>
          <w:sz w:val="24"/>
        </w:rPr>
      </w:pPr>
    </w:p>
    <w:p w14:paraId="5D2DCAB2" w14:textId="77777777" w:rsidR="004063F5" w:rsidRDefault="001A30D6" w:rsidP="0017396B">
      <w:pPr>
        <w:pStyle w:val="Standard"/>
        <w:widowControl/>
        <w:autoSpaceDE w:val="0"/>
        <w:ind w:left="2127" w:hanging="2127"/>
        <w:rPr>
          <w:rFonts w:ascii="Arial" w:hAnsi="Arial" w:cs="Arial"/>
          <w:color w:val="000000"/>
          <w:szCs w:val="22"/>
        </w:rPr>
      </w:pPr>
      <w:r w:rsidRPr="00A54F32">
        <w:rPr>
          <w:rFonts w:ascii="Arial" w:hAnsi="Arial" w:cs="Arial"/>
          <w:szCs w:val="22"/>
        </w:rPr>
        <w:t>INWESTYCJA:</w:t>
      </w:r>
      <w:r w:rsidRPr="00A54F32">
        <w:rPr>
          <w:rFonts w:ascii="Arial" w:hAnsi="Arial" w:cs="Arial"/>
          <w:szCs w:val="22"/>
        </w:rPr>
        <w:tab/>
      </w:r>
      <w:r w:rsidR="004063F5" w:rsidRPr="004063F5">
        <w:rPr>
          <w:rFonts w:ascii="Arial" w:hAnsi="Arial" w:cs="Arial"/>
          <w:color w:val="000000"/>
          <w:szCs w:val="22"/>
        </w:rPr>
        <w:t xml:space="preserve">Budowa szpitalnego parkingu wewnętrznego przy </w:t>
      </w:r>
    </w:p>
    <w:p w14:paraId="2FC0B7E5" w14:textId="3DD2DB24" w:rsidR="00B137FF" w:rsidRPr="00A54F32" w:rsidRDefault="004063F5" w:rsidP="004063F5">
      <w:pPr>
        <w:pStyle w:val="Standard"/>
        <w:widowControl/>
        <w:autoSpaceDE w:val="0"/>
        <w:ind w:left="2127"/>
        <w:rPr>
          <w:szCs w:val="22"/>
        </w:rPr>
      </w:pPr>
      <w:r w:rsidRPr="004063F5">
        <w:rPr>
          <w:rFonts w:ascii="Arial" w:hAnsi="Arial" w:cs="Arial"/>
          <w:color w:val="000000"/>
          <w:szCs w:val="22"/>
        </w:rPr>
        <w:t xml:space="preserve">ul. </w:t>
      </w:r>
      <w:proofErr w:type="spellStart"/>
      <w:r w:rsidRPr="004063F5">
        <w:rPr>
          <w:rFonts w:ascii="Arial" w:hAnsi="Arial" w:cs="Arial"/>
          <w:color w:val="000000"/>
          <w:szCs w:val="22"/>
        </w:rPr>
        <w:t>Buchenwaldczyków</w:t>
      </w:r>
      <w:proofErr w:type="spellEnd"/>
      <w:r w:rsidRPr="004063F5">
        <w:rPr>
          <w:rFonts w:ascii="Arial" w:hAnsi="Arial" w:cs="Arial"/>
          <w:color w:val="000000"/>
          <w:szCs w:val="22"/>
        </w:rPr>
        <w:t xml:space="preserve"> wraz z niezbędną infrastrukturą</w:t>
      </w:r>
    </w:p>
    <w:p w14:paraId="0F5B8896" w14:textId="77777777" w:rsidR="00B137FF" w:rsidRDefault="00B137FF">
      <w:pPr>
        <w:pStyle w:val="Standard"/>
        <w:widowControl/>
        <w:autoSpaceDE w:val="0"/>
        <w:ind w:left="2127" w:hanging="2127"/>
        <w:rPr>
          <w:rFonts w:ascii="Arial" w:hAnsi="Arial" w:cs="Arial"/>
          <w:color w:val="000000"/>
          <w:sz w:val="24"/>
        </w:rPr>
      </w:pPr>
    </w:p>
    <w:p w14:paraId="4593A567" w14:textId="77777777" w:rsidR="00B137FF" w:rsidRDefault="00B137FF">
      <w:pPr>
        <w:pStyle w:val="Standard"/>
        <w:widowControl/>
        <w:autoSpaceDE w:val="0"/>
        <w:ind w:left="2127" w:hanging="2127"/>
        <w:rPr>
          <w:rFonts w:ascii="Arial" w:hAnsi="Arial" w:cs="Arial"/>
          <w:color w:val="000000"/>
          <w:sz w:val="24"/>
        </w:rPr>
      </w:pPr>
    </w:p>
    <w:p w14:paraId="1DAD8D2C" w14:textId="77777777" w:rsidR="00892D9E" w:rsidRDefault="00892D9E">
      <w:pPr>
        <w:pStyle w:val="Standard"/>
        <w:widowControl/>
        <w:autoSpaceDE w:val="0"/>
        <w:ind w:left="2127" w:hanging="2127"/>
        <w:rPr>
          <w:rFonts w:ascii="Arial" w:hAnsi="Arial" w:cs="Arial"/>
          <w:color w:val="000000"/>
          <w:sz w:val="24"/>
        </w:rPr>
      </w:pPr>
    </w:p>
    <w:p w14:paraId="4C3D4220" w14:textId="77777777" w:rsidR="00B137FF" w:rsidRDefault="00B137FF">
      <w:pPr>
        <w:pStyle w:val="Standard"/>
        <w:widowControl/>
        <w:autoSpaceDE w:val="0"/>
        <w:ind w:left="2127" w:hanging="2127"/>
        <w:rPr>
          <w:rFonts w:ascii="Arial" w:hAnsi="Arial" w:cs="Arial"/>
          <w:color w:val="52A500"/>
          <w:sz w:val="18"/>
          <w:szCs w:val="18"/>
        </w:rPr>
      </w:pPr>
    </w:p>
    <w:p w14:paraId="651E9A11" w14:textId="77777777" w:rsidR="00B137FF" w:rsidRDefault="00B137FF">
      <w:pPr>
        <w:pStyle w:val="Standard"/>
        <w:widowControl/>
        <w:autoSpaceDE w:val="0"/>
        <w:ind w:left="2127" w:hanging="2127"/>
        <w:rPr>
          <w:rFonts w:ascii="Arial" w:hAnsi="Arial" w:cs="Arial"/>
          <w:sz w:val="24"/>
        </w:rPr>
      </w:pPr>
    </w:p>
    <w:p w14:paraId="2C9842CA" w14:textId="78133602" w:rsidR="00892D9E" w:rsidRDefault="001A30D6" w:rsidP="00892D9E">
      <w:pPr>
        <w:pStyle w:val="Standard"/>
        <w:widowControl/>
        <w:tabs>
          <w:tab w:val="left" w:pos="0"/>
        </w:tabs>
        <w:autoSpaceDE w:val="0"/>
        <w:ind w:left="2127" w:hanging="2127"/>
        <w:jc w:val="left"/>
        <w:rPr>
          <w:rFonts w:ascii="Arial" w:hAnsi="Arial" w:cs="Arial"/>
          <w:color w:val="000000"/>
          <w:szCs w:val="22"/>
        </w:rPr>
      </w:pPr>
      <w:r w:rsidRPr="00A54F32">
        <w:rPr>
          <w:rFonts w:ascii="Arial" w:hAnsi="Arial" w:cs="Arial"/>
          <w:szCs w:val="22"/>
        </w:rPr>
        <w:t>LOKALIZACJA:</w:t>
      </w:r>
      <w:r w:rsidRPr="00A54F32">
        <w:rPr>
          <w:rFonts w:ascii="Arial" w:hAnsi="Arial" w:cs="Arial"/>
          <w:szCs w:val="22"/>
        </w:rPr>
        <w:tab/>
      </w:r>
      <w:r w:rsidR="00892D9E" w:rsidRPr="00892D9E">
        <w:rPr>
          <w:rFonts w:ascii="Arial" w:hAnsi="Arial" w:cs="Arial"/>
          <w:color w:val="000000"/>
          <w:szCs w:val="22"/>
        </w:rPr>
        <w:t>dz</w:t>
      </w:r>
      <w:r w:rsidR="008254A9">
        <w:rPr>
          <w:rFonts w:ascii="Arial" w:hAnsi="Arial" w:cs="Arial"/>
          <w:color w:val="000000"/>
          <w:szCs w:val="22"/>
        </w:rPr>
        <w:t>iałki</w:t>
      </w:r>
      <w:r w:rsidR="00892D9E" w:rsidRPr="00892D9E">
        <w:rPr>
          <w:rFonts w:ascii="Arial" w:hAnsi="Arial" w:cs="Arial"/>
          <w:color w:val="000000"/>
          <w:szCs w:val="22"/>
        </w:rPr>
        <w:t xml:space="preserve"> nr </w:t>
      </w:r>
      <w:r w:rsidR="008254A9" w:rsidRPr="008254A9">
        <w:rPr>
          <w:rFonts w:ascii="Arial" w:hAnsi="Arial" w:cs="Arial"/>
          <w:color w:val="000000"/>
          <w:szCs w:val="22"/>
        </w:rPr>
        <w:t>280/9, 2896/9, 3845/14</w:t>
      </w:r>
    </w:p>
    <w:p w14:paraId="296E508E" w14:textId="45528B28" w:rsidR="008254A9" w:rsidRDefault="008254A9" w:rsidP="00892D9E">
      <w:pPr>
        <w:pStyle w:val="Standard"/>
        <w:widowControl/>
        <w:tabs>
          <w:tab w:val="left" w:pos="0"/>
        </w:tabs>
        <w:autoSpaceDE w:val="0"/>
        <w:ind w:left="2127" w:hanging="2127"/>
        <w:jc w:val="left"/>
        <w:rPr>
          <w:rFonts w:ascii="Arial" w:hAnsi="Arial" w:cs="Arial"/>
          <w:color w:val="000000"/>
          <w:szCs w:val="22"/>
        </w:rPr>
      </w:pPr>
      <w:r>
        <w:rPr>
          <w:rFonts w:ascii="Arial" w:hAnsi="Arial" w:cs="Arial"/>
          <w:szCs w:val="22"/>
        </w:rPr>
        <w:tab/>
        <w:t>Obręb 0012 Zabrze</w:t>
      </w:r>
    </w:p>
    <w:p w14:paraId="39C7B2FB" w14:textId="5C03B274" w:rsidR="00892D9E" w:rsidRDefault="00892D9E" w:rsidP="00892D9E">
      <w:pPr>
        <w:pStyle w:val="Standard"/>
        <w:widowControl/>
        <w:tabs>
          <w:tab w:val="left" w:pos="0"/>
        </w:tabs>
        <w:autoSpaceDE w:val="0"/>
        <w:ind w:left="2127" w:hanging="2127"/>
        <w:jc w:val="left"/>
        <w:rPr>
          <w:rFonts w:ascii="Arial" w:hAnsi="Arial" w:cs="Arial"/>
          <w:color w:val="000000"/>
          <w:szCs w:val="22"/>
        </w:rPr>
      </w:pPr>
      <w:r>
        <w:rPr>
          <w:rFonts w:ascii="Arial" w:hAnsi="Arial" w:cs="Arial"/>
          <w:szCs w:val="22"/>
        </w:rPr>
        <w:tab/>
      </w:r>
      <w:r w:rsidR="008254A9">
        <w:rPr>
          <w:rFonts w:ascii="Arial" w:hAnsi="Arial" w:cs="Arial"/>
          <w:color w:val="000000"/>
          <w:szCs w:val="22"/>
        </w:rPr>
        <w:t>Jednostka ewidencyjna 247801_1 M. Zabrze</w:t>
      </w:r>
    </w:p>
    <w:p w14:paraId="51F9C253" w14:textId="168C7447" w:rsidR="00B137FF" w:rsidRPr="00A54F32" w:rsidRDefault="00892D9E" w:rsidP="00892D9E">
      <w:pPr>
        <w:pStyle w:val="Standard"/>
        <w:widowControl/>
        <w:tabs>
          <w:tab w:val="left" w:pos="0"/>
        </w:tabs>
        <w:autoSpaceDE w:val="0"/>
        <w:ind w:left="2127" w:hanging="2127"/>
        <w:jc w:val="left"/>
        <w:rPr>
          <w:rFonts w:ascii="Arial" w:hAnsi="Arial" w:cs="Arial"/>
          <w:szCs w:val="22"/>
        </w:rPr>
      </w:pPr>
      <w:r>
        <w:rPr>
          <w:rFonts w:ascii="Arial" w:hAnsi="Arial" w:cs="Arial"/>
          <w:szCs w:val="22"/>
        </w:rPr>
        <w:tab/>
      </w:r>
      <w:r w:rsidRPr="00892D9E">
        <w:rPr>
          <w:rFonts w:ascii="Arial" w:hAnsi="Arial" w:cs="Arial"/>
          <w:color w:val="000000"/>
          <w:szCs w:val="22"/>
        </w:rPr>
        <w:t xml:space="preserve">ul. </w:t>
      </w:r>
      <w:proofErr w:type="spellStart"/>
      <w:r w:rsidR="008254A9">
        <w:rPr>
          <w:rFonts w:ascii="Arial" w:hAnsi="Arial" w:cs="Arial"/>
          <w:color w:val="000000"/>
          <w:szCs w:val="22"/>
        </w:rPr>
        <w:t>Buchenwaldczyków</w:t>
      </w:r>
      <w:proofErr w:type="spellEnd"/>
      <w:r w:rsidRPr="00892D9E">
        <w:rPr>
          <w:rFonts w:ascii="Arial" w:hAnsi="Arial" w:cs="Arial"/>
          <w:color w:val="000000"/>
          <w:szCs w:val="22"/>
        </w:rPr>
        <w:t xml:space="preserve">, </w:t>
      </w:r>
      <w:r w:rsidR="008254A9">
        <w:rPr>
          <w:rFonts w:ascii="Arial" w:hAnsi="Arial" w:cs="Arial"/>
          <w:color w:val="000000"/>
          <w:szCs w:val="22"/>
        </w:rPr>
        <w:t xml:space="preserve">41-800 </w:t>
      </w:r>
      <w:r w:rsidRPr="00892D9E">
        <w:rPr>
          <w:rFonts w:ascii="Arial" w:hAnsi="Arial" w:cs="Arial"/>
          <w:color w:val="000000"/>
          <w:szCs w:val="22"/>
        </w:rPr>
        <w:t>Zabrze</w:t>
      </w:r>
    </w:p>
    <w:p w14:paraId="75A0CD48" w14:textId="77777777" w:rsidR="00B137FF" w:rsidRPr="00A54F32" w:rsidRDefault="00B137FF">
      <w:pPr>
        <w:pStyle w:val="Standard"/>
        <w:widowControl/>
        <w:tabs>
          <w:tab w:val="left" w:pos="2127"/>
        </w:tabs>
        <w:autoSpaceDE w:val="0"/>
        <w:ind w:left="2127" w:hanging="2127"/>
        <w:jc w:val="left"/>
        <w:rPr>
          <w:rFonts w:ascii="Arial" w:hAnsi="Arial" w:cs="Arial"/>
          <w:color w:val="000000"/>
          <w:szCs w:val="22"/>
        </w:rPr>
      </w:pPr>
    </w:p>
    <w:p w14:paraId="34F028E9" w14:textId="77777777" w:rsidR="00B137FF" w:rsidRDefault="00B137FF">
      <w:pPr>
        <w:pStyle w:val="Standard"/>
        <w:rPr>
          <w:rFonts w:ascii="Arial" w:hAnsi="Arial" w:cs="Arial"/>
          <w:szCs w:val="22"/>
        </w:rPr>
      </w:pPr>
    </w:p>
    <w:p w14:paraId="72EF6E63" w14:textId="77777777" w:rsidR="00892D9E" w:rsidRDefault="00892D9E">
      <w:pPr>
        <w:pStyle w:val="Standard"/>
        <w:rPr>
          <w:rFonts w:ascii="Arial" w:hAnsi="Arial" w:cs="Arial"/>
          <w:szCs w:val="22"/>
        </w:rPr>
      </w:pPr>
    </w:p>
    <w:p w14:paraId="261F6DB9" w14:textId="77777777" w:rsidR="00892D9E" w:rsidRDefault="00892D9E">
      <w:pPr>
        <w:pStyle w:val="Standard"/>
        <w:rPr>
          <w:rFonts w:ascii="Arial" w:hAnsi="Arial" w:cs="Arial"/>
          <w:szCs w:val="22"/>
        </w:rPr>
      </w:pPr>
    </w:p>
    <w:p w14:paraId="713157A5" w14:textId="77777777" w:rsidR="00892D9E" w:rsidRPr="00A54F32" w:rsidRDefault="00892D9E">
      <w:pPr>
        <w:pStyle w:val="Standard"/>
        <w:rPr>
          <w:rFonts w:ascii="Arial" w:hAnsi="Arial" w:cs="Arial"/>
          <w:szCs w:val="22"/>
        </w:rPr>
      </w:pPr>
    </w:p>
    <w:p w14:paraId="7C5E3FE4" w14:textId="77777777" w:rsidR="00B137FF" w:rsidRPr="00A54F32" w:rsidRDefault="00B137FF">
      <w:pPr>
        <w:pStyle w:val="Standard"/>
        <w:rPr>
          <w:rFonts w:ascii="Arial" w:hAnsi="Arial" w:cs="Arial"/>
          <w:szCs w:val="22"/>
        </w:rPr>
      </w:pPr>
    </w:p>
    <w:p w14:paraId="46C61872" w14:textId="18ACE965" w:rsidR="00B137FF" w:rsidRPr="00A54F32" w:rsidRDefault="001A30D6">
      <w:pPr>
        <w:pStyle w:val="Standard"/>
        <w:rPr>
          <w:rFonts w:ascii="Arial" w:hAnsi="Arial" w:cs="Arial"/>
          <w:szCs w:val="22"/>
        </w:rPr>
      </w:pPr>
      <w:r w:rsidRPr="00A54F32">
        <w:rPr>
          <w:rFonts w:ascii="Arial" w:hAnsi="Arial" w:cs="Arial"/>
          <w:szCs w:val="22"/>
        </w:rPr>
        <w:t xml:space="preserve">SPORZĄDZIŁ:      </w:t>
      </w:r>
      <w:r w:rsidR="00A54F32">
        <w:rPr>
          <w:rFonts w:ascii="Arial" w:hAnsi="Arial" w:cs="Arial"/>
          <w:szCs w:val="22"/>
        </w:rPr>
        <w:tab/>
      </w:r>
      <w:r w:rsidRPr="00A54F32">
        <w:rPr>
          <w:rFonts w:ascii="Arial" w:hAnsi="Arial" w:cs="Arial"/>
          <w:szCs w:val="22"/>
        </w:rPr>
        <w:t xml:space="preserve">mgr inż. </w:t>
      </w:r>
      <w:r w:rsidR="008254A9">
        <w:rPr>
          <w:rFonts w:ascii="Arial" w:hAnsi="Arial" w:cs="Arial"/>
          <w:szCs w:val="22"/>
        </w:rPr>
        <w:t xml:space="preserve">Robert </w:t>
      </w:r>
      <w:proofErr w:type="spellStart"/>
      <w:r w:rsidR="008254A9">
        <w:rPr>
          <w:rFonts w:ascii="Arial" w:hAnsi="Arial" w:cs="Arial"/>
          <w:szCs w:val="22"/>
        </w:rPr>
        <w:t>Kocwa</w:t>
      </w:r>
      <w:proofErr w:type="spellEnd"/>
    </w:p>
    <w:p w14:paraId="38A4A8C1" w14:textId="2D879393" w:rsidR="00B137FF" w:rsidRPr="00A54F32" w:rsidRDefault="001A30D6">
      <w:pPr>
        <w:pStyle w:val="Standard"/>
        <w:rPr>
          <w:rFonts w:ascii="Arial" w:hAnsi="Arial" w:cs="Arial"/>
          <w:szCs w:val="22"/>
        </w:rPr>
      </w:pPr>
      <w:r w:rsidRPr="00A54F32">
        <w:rPr>
          <w:rFonts w:ascii="Arial" w:eastAsia="Arial" w:hAnsi="Arial" w:cs="Arial"/>
          <w:szCs w:val="22"/>
        </w:rPr>
        <w:t xml:space="preserve"> </w:t>
      </w:r>
      <w:r w:rsidRPr="00A54F32">
        <w:rPr>
          <w:rFonts w:ascii="Arial" w:hAnsi="Arial" w:cs="Arial"/>
          <w:szCs w:val="22"/>
        </w:rPr>
        <w:tab/>
      </w:r>
      <w:r w:rsidRPr="00A54F32">
        <w:rPr>
          <w:rFonts w:ascii="Arial" w:hAnsi="Arial" w:cs="Arial"/>
          <w:szCs w:val="22"/>
        </w:rPr>
        <w:tab/>
      </w:r>
      <w:r w:rsidRPr="00A54F32">
        <w:rPr>
          <w:rFonts w:ascii="Arial" w:hAnsi="Arial" w:cs="Arial"/>
          <w:szCs w:val="22"/>
        </w:rPr>
        <w:tab/>
      </w:r>
      <w:proofErr w:type="spellStart"/>
      <w:r w:rsidRPr="00A54F32">
        <w:rPr>
          <w:rFonts w:ascii="Arial" w:hAnsi="Arial" w:cs="Arial"/>
          <w:szCs w:val="22"/>
        </w:rPr>
        <w:t>upr</w:t>
      </w:r>
      <w:proofErr w:type="spellEnd"/>
      <w:r w:rsidRPr="00A54F32">
        <w:rPr>
          <w:rFonts w:ascii="Arial" w:hAnsi="Arial" w:cs="Arial"/>
          <w:szCs w:val="22"/>
        </w:rPr>
        <w:t xml:space="preserve">. nr </w:t>
      </w:r>
      <w:r w:rsidR="008254A9">
        <w:rPr>
          <w:rFonts w:ascii="Arial" w:hAnsi="Arial" w:cs="Arial"/>
          <w:szCs w:val="22"/>
        </w:rPr>
        <w:t>17/2001</w:t>
      </w:r>
      <w:r w:rsidRPr="00A54F32">
        <w:rPr>
          <w:rFonts w:ascii="Arial" w:hAnsi="Arial" w:cs="Arial"/>
          <w:szCs w:val="22"/>
        </w:rPr>
        <w:t xml:space="preserve"> w specjalności konstrukcyjno-budowlanej</w:t>
      </w:r>
    </w:p>
    <w:p w14:paraId="1FEAB7B3" w14:textId="77777777" w:rsidR="00B137FF" w:rsidRDefault="00B137FF">
      <w:pPr>
        <w:pStyle w:val="Standard"/>
        <w:rPr>
          <w:rFonts w:ascii="Arial" w:hAnsi="Arial" w:cs="Arial"/>
          <w:sz w:val="24"/>
        </w:rPr>
      </w:pPr>
    </w:p>
    <w:p w14:paraId="0A9621BA" w14:textId="77777777" w:rsidR="00B137FF" w:rsidRDefault="00B137FF">
      <w:pPr>
        <w:pStyle w:val="Standard"/>
        <w:rPr>
          <w:rFonts w:ascii="Arial" w:hAnsi="Arial" w:cs="Arial"/>
          <w:sz w:val="24"/>
        </w:rPr>
      </w:pPr>
    </w:p>
    <w:p w14:paraId="3C988BED" w14:textId="77777777" w:rsidR="00B137FF" w:rsidRDefault="001A30D6">
      <w:pPr>
        <w:pStyle w:val="Standard"/>
        <w:pageBreakBefore/>
        <w:jc w:val="center"/>
        <w:rPr>
          <w:rFonts w:ascii="Arial" w:hAnsi="Arial" w:cs="Arial"/>
          <w:smallCaps/>
          <w:sz w:val="52"/>
        </w:rPr>
      </w:pPr>
      <w:r>
        <w:rPr>
          <w:rFonts w:ascii="Arial" w:hAnsi="Arial" w:cs="Arial"/>
          <w:smallCaps/>
          <w:sz w:val="52"/>
        </w:rPr>
        <w:lastRenderedPageBreak/>
        <w:t>Spis treści</w:t>
      </w:r>
    </w:p>
    <w:p w14:paraId="433CD525" w14:textId="77777777" w:rsidR="00B137FF" w:rsidRDefault="00B137FF">
      <w:pPr>
        <w:pStyle w:val="Standard"/>
        <w:spacing w:line="360" w:lineRule="auto"/>
        <w:rPr>
          <w:rFonts w:ascii="Arial" w:hAnsi="Arial" w:cs="Arial"/>
          <w:b/>
          <w:sz w:val="24"/>
        </w:rPr>
      </w:pPr>
    </w:p>
    <w:p w14:paraId="0FC9C250" w14:textId="77777777" w:rsidR="00B137FF" w:rsidRDefault="001A30D6" w:rsidP="008F168F">
      <w:pPr>
        <w:pStyle w:val="Standard"/>
        <w:spacing w:line="360" w:lineRule="auto"/>
        <w:rPr>
          <w:rFonts w:ascii="Arial" w:hAnsi="Arial"/>
        </w:rPr>
      </w:pPr>
      <w:r>
        <w:rPr>
          <w:rFonts w:ascii="Arial" w:hAnsi="Arial" w:cs="Arial"/>
          <w:b/>
          <w:sz w:val="24"/>
        </w:rPr>
        <w:t>ST-D-00.00.00 Wymagania ogólne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b/>
          <w:sz w:val="24"/>
        </w:rPr>
        <w:t>3</w:t>
      </w:r>
    </w:p>
    <w:p w14:paraId="4A3030AF" w14:textId="64292E1C" w:rsidR="00B137FF" w:rsidRDefault="001A30D6" w:rsidP="008F168F">
      <w:pPr>
        <w:pStyle w:val="Standard"/>
        <w:spacing w:line="360" w:lineRule="auto"/>
        <w:rPr>
          <w:rFonts w:ascii="Arial" w:hAnsi="Arial"/>
        </w:rPr>
      </w:pPr>
      <w:r>
        <w:rPr>
          <w:rFonts w:ascii="Arial" w:hAnsi="Arial" w:cs="Arial"/>
          <w:b/>
          <w:sz w:val="24"/>
        </w:rPr>
        <w:t>ST-D-01.00.00 Roboty przygotowawcze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8E5640">
        <w:rPr>
          <w:rFonts w:ascii="Arial" w:hAnsi="Arial" w:cs="Arial"/>
          <w:b/>
          <w:sz w:val="24"/>
        </w:rPr>
        <w:t>19</w:t>
      </w:r>
    </w:p>
    <w:p w14:paraId="35C87733" w14:textId="56B06EFC" w:rsidR="00B137FF" w:rsidRDefault="001A30D6" w:rsidP="008F168F">
      <w:pPr>
        <w:pStyle w:val="Standard"/>
        <w:spacing w:line="360" w:lineRule="auto"/>
        <w:rPr>
          <w:rFonts w:ascii="Arial" w:hAnsi="Arial" w:cs="Arial"/>
          <w:sz w:val="24"/>
        </w:rPr>
      </w:pPr>
      <w:r>
        <w:rPr>
          <w:rFonts w:ascii="Arial" w:hAnsi="Arial" w:cs="Arial"/>
          <w:sz w:val="24"/>
        </w:rPr>
        <w:t>ST-D-01.01.01 Geodezyjna obsługa budowy</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2</w:t>
      </w:r>
      <w:r w:rsidR="008E5640">
        <w:rPr>
          <w:rFonts w:ascii="Arial" w:hAnsi="Arial" w:cs="Arial"/>
          <w:sz w:val="24"/>
        </w:rPr>
        <w:t>0</w:t>
      </w:r>
    </w:p>
    <w:p w14:paraId="6691C042" w14:textId="62DC9665" w:rsidR="00B137FF" w:rsidRDefault="001A30D6" w:rsidP="008F168F">
      <w:pPr>
        <w:pStyle w:val="Standard"/>
        <w:spacing w:line="360" w:lineRule="auto"/>
        <w:rPr>
          <w:rFonts w:ascii="Arial" w:hAnsi="Arial"/>
        </w:rPr>
      </w:pPr>
      <w:r>
        <w:rPr>
          <w:rFonts w:ascii="Arial" w:hAnsi="Arial" w:cs="Arial"/>
          <w:sz w:val="24"/>
        </w:rPr>
        <w:t>ST-D-01.02.02 Zdjęcie warstwy humusu</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2</w:t>
      </w:r>
      <w:r w:rsidR="008E5640">
        <w:rPr>
          <w:rFonts w:ascii="Arial" w:hAnsi="Arial" w:cs="Arial"/>
          <w:sz w:val="24"/>
        </w:rPr>
        <w:t>4</w:t>
      </w:r>
    </w:p>
    <w:p w14:paraId="008990ED" w14:textId="0221A85F" w:rsidR="00B137FF" w:rsidRDefault="001A30D6" w:rsidP="008F168F">
      <w:pPr>
        <w:pStyle w:val="Standard"/>
        <w:spacing w:line="360" w:lineRule="auto"/>
        <w:rPr>
          <w:rFonts w:ascii="Arial" w:hAnsi="Arial"/>
        </w:rPr>
      </w:pPr>
      <w:r>
        <w:rPr>
          <w:rFonts w:ascii="Arial" w:hAnsi="Arial" w:cs="Arial"/>
          <w:sz w:val="24"/>
        </w:rPr>
        <w:t>ST-D-01.02.04 Roboty rozbiórkowe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2</w:t>
      </w:r>
      <w:r w:rsidR="008E5640">
        <w:rPr>
          <w:rFonts w:ascii="Arial" w:hAnsi="Arial" w:cs="Arial"/>
          <w:sz w:val="24"/>
        </w:rPr>
        <w:t>7</w:t>
      </w:r>
    </w:p>
    <w:p w14:paraId="38898B9F" w14:textId="51B96D46" w:rsidR="00B137FF" w:rsidRDefault="001A30D6" w:rsidP="008F168F">
      <w:pPr>
        <w:pStyle w:val="Standard"/>
        <w:spacing w:line="360" w:lineRule="auto"/>
        <w:rPr>
          <w:rFonts w:ascii="Arial" w:hAnsi="Arial"/>
        </w:rPr>
      </w:pPr>
      <w:r>
        <w:rPr>
          <w:rFonts w:ascii="Arial" w:hAnsi="Arial" w:cs="Arial"/>
          <w:b/>
          <w:sz w:val="24"/>
        </w:rPr>
        <w:t>ST-D-02.00.00 Roboty ziemne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3</w:t>
      </w:r>
      <w:r w:rsidR="008E5640">
        <w:rPr>
          <w:rFonts w:ascii="Arial" w:hAnsi="Arial" w:cs="Arial"/>
          <w:b/>
          <w:sz w:val="24"/>
        </w:rPr>
        <w:t>0</w:t>
      </w:r>
    </w:p>
    <w:p w14:paraId="0FBE1D18" w14:textId="4BB3C270" w:rsidR="00B137FF" w:rsidRDefault="001A30D6" w:rsidP="008F168F">
      <w:pPr>
        <w:pStyle w:val="Standard"/>
        <w:spacing w:line="360" w:lineRule="auto"/>
        <w:rPr>
          <w:rFonts w:ascii="Arial" w:hAnsi="Arial"/>
        </w:rPr>
      </w:pPr>
      <w:r>
        <w:rPr>
          <w:rFonts w:ascii="Arial" w:hAnsi="Arial" w:cs="Arial"/>
          <w:sz w:val="24"/>
        </w:rPr>
        <w:t>ST-D-02.01.01 Wykonanie wykopów</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3</w:t>
      </w:r>
      <w:r w:rsidR="008E5640">
        <w:rPr>
          <w:rFonts w:ascii="Arial" w:hAnsi="Arial" w:cs="Arial"/>
          <w:sz w:val="24"/>
        </w:rPr>
        <w:t>1</w:t>
      </w:r>
    </w:p>
    <w:p w14:paraId="38C170A2" w14:textId="3F9055BE" w:rsidR="00B137FF" w:rsidRDefault="001A30D6" w:rsidP="008F168F">
      <w:pPr>
        <w:pStyle w:val="Standard"/>
        <w:spacing w:line="360" w:lineRule="auto"/>
        <w:rPr>
          <w:rFonts w:ascii="Arial" w:hAnsi="Arial"/>
        </w:rPr>
      </w:pPr>
      <w:r>
        <w:rPr>
          <w:rFonts w:ascii="Arial" w:hAnsi="Arial" w:cs="Arial"/>
          <w:b/>
          <w:sz w:val="24"/>
        </w:rPr>
        <w:t>ST-D-04.00.00 Podbudowy</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3A2AE0">
        <w:rPr>
          <w:rFonts w:ascii="Arial" w:hAnsi="Arial" w:cs="Arial"/>
          <w:b/>
          <w:sz w:val="24"/>
        </w:rPr>
        <w:t>3</w:t>
      </w:r>
      <w:r w:rsidR="008E5640">
        <w:rPr>
          <w:rFonts w:ascii="Arial" w:hAnsi="Arial" w:cs="Arial"/>
          <w:b/>
          <w:sz w:val="24"/>
        </w:rPr>
        <w:t>6</w:t>
      </w:r>
    </w:p>
    <w:p w14:paraId="700AD9E7" w14:textId="7AAA76E6" w:rsidR="00B137FF" w:rsidRDefault="001A30D6" w:rsidP="008F168F">
      <w:pPr>
        <w:pStyle w:val="Standard"/>
        <w:spacing w:line="360" w:lineRule="auto"/>
        <w:rPr>
          <w:rFonts w:ascii="Arial" w:hAnsi="Arial"/>
        </w:rPr>
      </w:pPr>
      <w:r>
        <w:rPr>
          <w:rFonts w:ascii="Arial" w:hAnsi="Arial" w:cs="Arial"/>
          <w:sz w:val="24"/>
        </w:rPr>
        <w:t>ST-D-04.01.01 Koryto wraz z profilowaniem i zagęszczeniem podłoża</w:t>
      </w:r>
      <w:r>
        <w:rPr>
          <w:rFonts w:ascii="Arial" w:hAnsi="Arial" w:cs="Arial"/>
          <w:sz w:val="24"/>
        </w:rPr>
        <w:tab/>
      </w:r>
      <w:r>
        <w:rPr>
          <w:rFonts w:ascii="Arial" w:hAnsi="Arial" w:cs="Arial"/>
          <w:sz w:val="24"/>
        </w:rPr>
        <w:tab/>
      </w:r>
      <w:r w:rsidR="003A2AE0">
        <w:rPr>
          <w:rFonts w:ascii="Arial" w:hAnsi="Arial" w:cs="Arial"/>
          <w:sz w:val="24"/>
        </w:rPr>
        <w:t>3</w:t>
      </w:r>
      <w:r w:rsidR="008E5640">
        <w:rPr>
          <w:rFonts w:ascii="Arial" w:hAnsi="Arial" w:cs="Arial"/>
          <w:sz w:val="24"/>
        </w:rPr>
        <w:t>7</w:t>
      </w:r>
    </w:p>
    <w:p w14:paraId="36BD69E1" w14:textId="6FBB6A5C" w:rsidR="0057648C" w:rsidRDefault="0057648C" w:rsidP="008F168F">
      <w:pPr>
        <w:pStyle w:val="Standard"/>
        <w:tabs>
          <w:tab w:val="left" w:pos="7620"/>
        </w:tabs>
        <w:spacing w:line="360" w:lineRule="auto"/>
        <w:rPr>
          <w:rFonts w:ascii="Arial" w:hAnsi="Arial" w:cs="Arial"/>
          <w:sz w:val="24"/>
        </w:rPr>
      </w:pPr>
      <w:r>
        <w:rPr>
          <w:rFonts w:ascii="Arial" w:hAnsi="Arial" w:cs="Arial"/>
          <w:sz w:val="24"/>
        </w:rPr>
        <w:t xml:space="preserve">ST-D-04.02.02 Warstwa </w:t>
      </w:r>
      <w:proofErr w:type="spellStart"/>
      <w:r>
        <w:rPr>
          <w:rFonts w:ascii="Arial" w:hAnsi="Arial" w:cs="Arial"/>
          <w:sz w:val="24"/>
        </w:rPr>
        <w:t>mrozochronna</w:t>
      </w:r>
      <w:proofErr w:type="spellEnd"/>
      <w:r>
        <w:rPr>
          <w:rFonts w:ascii="Arial" w:hAnsi="Arial" w:cs="Arial"/>
          <w:sz w:val="24"/>
        </w:rPr>
        <w:t xml:space="preserve"> z mieszanki niezwiązanej z kruszywem</w:t>
      </w:r>
      <w:r w:rsidR="002D6FE6">
        <w:rPr>
          <w:rFonts w:ascii="Arial" w:hAnsi="Arial" w:cs="Arial"/>
          <w:sz w:val="24"/>
        </w:rPr>
        <w:tab/>
      </w:r>
      <w:r w:rsidR="008E5640">
        <w:rPr>
          <w:rFonts w:ascii="Arial" w:hAnsi="Arial" w:cs="Arial"/>
          <w:sz w:val="24"/>
        </w:rPr>
        <w:t>42</w:t>
      </w:r>
    </w:p>
    <w:p w14:paraId="6F48F578" w14:textId="3F0B7CBE" w:rsidR="00B137FF" w:rsidRDefault="001A30D6" w:rsidP="008F168F">
      <w:pPr>
        <w:pStyle w:val="Standard"/>
        <w:tabs>
          <w:tab w:val="left" w:pos="7620"/>
        </w:tabs>
        <w:spacing w:line="360" w:lineRule="auto"/>
        <w:rPr>
          <w:rFonts w:ascii="Arial" w:hAnsi="Arial"/>
        </w:rPr>
      </w:pPr>
      <w:r>
        <w:rPr>
          <w:rFonts w:ascii="Arial" w:hAnsi="Arial" w:cs="Arial"/>
          <w:sz w:val="24"/>
        </w:rPr>
        <w:t>ST-D-04.04.02 Podbudowa z mieszanki niezwiązanej z kruszywem</w:t>
      </w:r>
      <w:r w:rsidR="00551F68">
        <w:rPr>
          <w:rFonts w:ascii="Arial" w:hAnsi="Arial" w:cs="Arial"/>
          <w:sz w:val="24"/>
        </w:rPr>
        <w:tab/>
      </w:r>
    </w:p>
    <w:p w14:paraId="5CFDFFF1" w14:textId="0363C345" w:rsidR="00B137FF" w:rsidRDefault="001A30D6" w:rsidP="008F168F">
      <w:pPr>
        <w:pStyle w:val="Standard"/>
        <w:spacing w:line="360" w:lineRule="auto"/>
        <w:rPr>
          <w:rFonts w:ascii="Arial" w:hAnsi="Arial"/>
        </w:rPr>
      </w:pPr>
      <w:r>
        <w:rPr>
          <w:rFonts w:ascii="Arial" w:hAnsi="Arial" w:cs="Arial"/>
          <w:sz w:val="24"/>
        </w:rPr>
        <w:tab/>
      </w:r>
      <w:r>
        <w:rPr>
          <w:rFonts w:ascii="Arial" w:hAnsi="Arial" w:cs="Arial"/>
          <w:sz w:val="24"/>
        </w:rPr>
        <w:tab/>
        <w:t xml:space="preserve">   (kruszywo łamane stabilizowane mechanicznie)</w:t>
      </w:r>
      <w:r>
        <w:rPr>
          <w:rFonts w:ascii="Arial" w:hAnsi="Arial" w:cs="Arial"/>
          <w:sz w:val="24"/>
        </w:rPr>
        <w:tab/>
      </w:r>
      <w:r>
        <w:rPr>
          <w:rFonts w:ascii="Arial" w:hAnsi="Arial" w:cs="Arial"/>
          <w:sz w:val="24"/>
        </w:rPr>
        <w:tab/>
      </w:r>
      <w:r>
        <w:rPr>
          <w:rFonts w:ascii="Arial" w:hAnsi="Arial" w:cs="Arial"/>
          <w:sz w:val="24"/>
        </w:rPr>
        <w:tab/>
      </w:r>
      <w:r w:rsidR="008E5640">
        <w:rPr>
          <w:rFonts w:ascii="Arial" w:hAnsi="Arial" w:cs="Arial"/>
          <w:sz w:val="24"/>
        </w:rPr>
        <w:t>51</w:t>
      </w:r>
    </w:p>
    <w:p w14:paraId="0CA6E454" w14:textId="49D7AA4D" w:rsidR="00B137FF" w:rsidRDefault="001A30D6" w:rsidP="008F168F">
      <w:pPr>
        <w:pStyle w:val="Standard"/>
        <w:spacing w:line="360" w:lineRule="auto"/>
      </w:pPr>
      <w:r>
        <w:rPr>
          <w:rFonts w:ascii="Arial" w:hAnsi="Arial" w:cs="Arial"/>
          <w:b/>
          <w:sz w:val="24"/>
        </w:rPr>
        <w:t>ST-D-05.00.00 Nawierzchnie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8E5640">
        <w:rPr>
          <w:rFonts w:ascii="Arial" w:hAnsi="Arial" w:cs="Arial"/>
          <w:b/>
          <w:sz w:val="24"/>
        </w:rPr>
        <w:t>64</w:t>
      </w:r>
    </w:p>
    <w:p w14:paraId="250D1328" w14:textId="1B178829" w:rsidR="003279D1" w:rsidRDefault="003279D1" w:rsidP="003279D1">
      <w:pPr>
        <w:pStyle w:val="Standard"/>
        <w:spacing w:line="360" w:lineRule="auto"/>
        <w:rPr>
          <w:rFonts w:ascii="Arial" w:hAnsi="Arial" w:cs="Arial"/>
          <w:sz w:val="24"/>
        </w:rPr>
      </w:pPr>
      <w:r>
        <w:rPr>
          <w:rFonts w:ascii="Arial" w:hAnsi="Arial" w:cs="Arial"/>
          <w:sz w:val="24"/>
        </w:rPr>
        <w:t>ST-D-05.03.</w:t>
      </w:r>
      <w:r>
        <w:rPr>
          <w:rFonts w:ascii="Arial" w:hAnsi="Arial" w:cs="Arial"/>
          <w:sz w:val="24"/>
        </w:rPr>
        <w:t>0</w:t>
      </w:r>
      <w:r>
        <w:rPr>
          <w:rFonts w:ascii="Arial" w:hAnsi="Arial" w:cs="Arial"/>
          <w:sz w:val="24"/>
        </w:rPr>
        <w:t xml:space="preserve">3 </w:t>
      </w:r>
      <w:r w:rsidR="00AF579A">
        <w:rPr>
          <w:rFonts w:ascii="Arial" w:hAnsi="Arial" w:cs="Arial"/>
          <w:sz w:val="24"/>
        </w:rPr>
        <w:t>N</w:t>
      </w:r>
      <w:r w:rsidR="00AF579A" w:rsidRPr="00AF579A">
        <w:rPr>
          <w:rFonts w:ascii="Arial" w:hAnsi="Arial" w:cs="Arial"/>
          <w:sz w:val="24"/>
        </w:rPr>
        <w:t xml:space="preserve">awierzchnia z płyty betonowej ażurowej typu </w:t>
      </w:r>
      <w:proofErr w:type="spellStart"/>
      <w:r w:rsidR="00AF579A">
        <w:rPr>
          <w:rFonts w:ascii="Arial" w:hAnsi="Arial" w:cs="Arial"/>
          <w:sz w:val="24"/>
        </w:rPr>
        <w:t>M</w:t>
      </w:r>
      <w:r w:rsidR="00AF579A" w:rsidRPr="00AF579A">
        <w:rPr>
          <w:rFonts w:ascii="Arial" w:hAnsi="Arial" w:cs="Arial"/>
          <w:sz w:val="24"/>
        </w:rPr>
        <w:t>eba</w:t>
      </w:r>
      <w:proofErr w:type="spellEnd"/>
      <w:r>
        <w:rPr>
          <w:rFonts w:ascii="Arial" w:hAnsi="Arial" w:cs="Arial"/>
          <w:sz w:val="24"/>
        </w:rPr>
        <w:tab/>
        <w:t xml:space="preserve">           6</w:t>
      </w:r>
      <w:r w:rsidR="008E5640">
        <w:rPr>
          <w:rFonts w:ascii="Arial" w:hAnsi="Arial" w:cs="Arial"/>
          <w:sz w:val="24"/>
        </w:rPr>
        <w:t>5</w:t>
      </w:r>
    </w:p>
    <w:p w14:paraId="79921DFD" w14:textId="13DF4F60" w:rsidR="00B137FF" w:rsidRDefault="001A30D6" w:rsidP="008F168F">
      <w:pPr>
        <w:pStyle w:val="Standard"/>
        <w:spacing w:line="360" w:lineRule="auto"/>
        <w:rPr>
          <w:rFonts w:ascii="Arial" w:hAnsi="Arial" w:cs="Arial"/>
          <w:sz w:val="24"/>
        </w:rPr>
      </w:pPr>
      <w:r>
        <w:rPr>
          <w:rFonts w:ascii="Arial" w:hAnsi="Arial" w:cs="Arial"/>
          <w:sz w:val="24"/>
        </w:rPr>
        <w:t>ST-D-05.03.23 Nawierzchnia z betonowej kostki brukowej</w:t>
      </w:r>
      <w:r>
        <w:rPr>
          <w:rFonts w:ascii="Arial" w:hAnsi="Arial" w:cs="Arial"/>
          <w:sz w:val="24"/>
        </w:rPr>
        <w:tab/>
      </w:r>
      <w:r>
        <w:rPr>
          <w:rFonts w:ascii="Arial" w:hAnsi="Arial" w:cs="Arial"/>
          <w:sz w:val="24"/>
        </w:rPr>
        <w:tab/>
        <w:t xml:space="preserve"> </w:t>
      </w:r>
      <w:r>
        <w:rPr>
          <w:rFonts w:ascii="Arial" w:hAnsi="Arial" w:cs="Arial"/>
          <w:sz w:val="24"/>
        </w:rPr>
        <w:tab/>
        <w:t xml:space="preserve">           </w:t>
      </w:r>
      <w:r w:rsidR="008E5640">
        <w:rPr>
          <w:rFonts w:ascii="Arial" w:hAnsi="Arial" w:cs="Arial"/>
          <w:sz w:val="24"/>
        </w:rPr>
        <w:t>71</w:t>
      </w:r>
    </w:p>
    <w:p w14:paraId="00349F75" w14:textId="641679C2" w:rsidR="005B1FC0" w:rsidRDefault="005B1FC0" w:rsidP="005B1FC0">
      <w:pPr>
        <w:pStyle w:val="Standard"/>
        <w:spacing w:line="360" w:lineRule="auto"/>
      </w:pPr>
      <w:r>
        <w:rPr>
          <w:rFonts w:ascii="Arial" w:hAnsi="Arial" w:cs="Arial"/>
          <w:b/>
          <w:sz w:val="24"/>
        </w:rPr>
        <w:t>ST-D-07.00.00 Urządzenia bezpieczeństwa ruchu</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3A2AE0">
        <w:rPr>
          <w:rFonts w:ascii="Arial" w:hAnsi="Arial" w:cs="Arial"/>
          <w:b/>
          <w:sz w:val="24"/>
        </w:rPr>
        <w:t>7</w:t>
      </w:r>
      <w:r w:rsidR="008E5640">
        <w:rPr>
          <w:rFonts w:ascii="Arial" w:hAnsi="Arial" w:cs="Arial"/>
          <w:b/>
          <w:sz w:val="24"/>
        </w:rPr>
        <w:t>6</w:t>
      </w:r>
    </w:p>
    <w:p w14:paraId="7DD60160" w14:textId="501C34CD" w:rsidR="005B1FC0" w:rsidRDefault="005B1FC0" w:rsidP="005B1FC0">
      <w:pPr>
        <w:pStyle w:val="Standard"/>
        <w:spacing w:line="360" w:lineRule="auto"/>
        <w:rPr>
          <w:rFonts w:ascii="Arial" w:hAnsi="Arial" w:cs="Arial"/>
          <w:sz w:val="24"/>
        </w:rPr>
      </w:pPr>
      <w:r>
        <w:rPr>
          <w:rFonts w:ascii="Arial" w:hAnsi="Arial" w:cs="Arial"/>
          <w:sz w:val="24"/>
        </w:rPr>
        <w:t>ST-D-07.0</w:t>
      </w:r>
      <w:r w:rsidR="00445C16">
        <w:rPr>
          <w:rFonts w:ascii="Arial" w:hAnsi="Arial" w:cs="Arial"/>
          <w:sz w:val="24"/>
        </w:rPr>
        <w:t>1</w:t>
      </w:r>
      <w:r>
        <w:rPr>
          <w:rFonts w:ascii="Arial" w:hAnsi="Arial" w:cs="Arial"/>
          <w:sz w:val="24"/>
        </w:rPr>
        <w:t>.</w:t>
      </w:r>
      <w:r w:rsidR="00445C16">
        <w:rPr>
          <w:rFonts w:ascii="Arial" w:hAnsi="Arial" w:cs="Arial"/>
          <w:sz w:val="24"/>
        </w:rPr>
        <w:t>01</w:t>
      </w:r>
      <w:r>
        <w:rPr>
          <w:rFonts w:ascii="Arial" w:hAnsi="Arial" w:cs="Arial"/>
          <w:sz w:val="24"/>
        </w:rPr>
        <w:t xml:space="preserve"> </w:t>
      </w:r>
      <w:r w:rsidR="00445C16">
        <w:rPr>
          <w:rFonts w:ascii="Arial" w:hAnsi="Arial" w:cs="Arial"/>
          <w:sz w:val="24"/>
        </w:rPr>
        <w:t>Oznakowanie poziome</w:t>
      </w:r>
      <w:r w:rsidR="00445C16">
        <w:rPr>
          <w:rFonts w:ascii="Arial" w:hAnsi="Arial" w:cs="Arial"/>
          <w:sz w:val="24"/>
        </w:rPr>
        <w:tab/>
      </w:r>
      <w:r w:rsidR="00445C16">
        <w:rPr>
          <w:rFonts w:ascii="Arial" w:hAnsi="Arial" w:cs="Arial"/>
          <w:sz w:val="24"/>
        </w:rPr>
        <w:tab/>
      </w:r>
      <w:r w:rsidR="00445C16">
        <w:rPr>
          <w:rFonts w:ascii="Arial" w:hAnsi="Arial" w:cs="Arial"/>
          <w:sz w:val="24"/>
        </w:rPr>
        <w:tab/>
      </w:r>
      <w:r>
        <w:rPr>
          <w:rFonts w:ascii="Arial" w:hAnsi="Arial" w:cs="Arial"/>
          <w:sz w:val="24"/>
        </w:rPr>
        <w:tab/>
      </w:r>
      <w:r>
        <w:rPr>
          <w:rFonts w:ascii="Arial" w:hAnsi="Arial" w:cs="Arial"/>
          <w:sz w:val="24"/>
        </w:rPr>
        <w:tab/>
        <w:t xml:space="preserve"> </w:t>
      </w:r>
      <w:r>
        <w:rPr>
          <w:rFonts w:ascii="Arial" w:hAnsi="Arial" w:cs="Arial"/>
          <w:sz w:val="24"/>
        </w:rPr>
        <w:tab/>
        <w:t xml:space="preserve">           </w:t>
      </w:r>
      <w:r w:rsidR="008E5640">
        <w:rPr>
          <w:rFonts w:ascii="Arial" w:hAnsi="Arial" w:cs="Arial"/>
          <w:sz w:val="24"/>
        </w:rPr>
        <w:t>77</w:t>
      </w:r>
    </w:p>
    <w:p w14:paraId="0D2B59D7" w14:textId="05903BD5" w:rsidR="00B137FF" w:rsidRDefault="001A30D6" w:rsidP="008F168F">
      <w:pPr>
        <w:pStyle w:val="Standard"/>
        <w:spacing w:line="360" w:lineRule="auto"/>
        <w:rPr>
          <w:rFonts w:ascii="Arial" w:hAnsi="Arial"/>
        </w:rPr>
      </w:pPr>
      <w:r>
        <w:rPr>
          <w:rFonts w:ascii="Arial" w:hAnsi="Arial" w:cs="Arial"/>
          <w:b/>
          <w:sz w:val="24"/>
        </w:rPr>
        <w:t>ST-D-08.00.00 Elementy ulic</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4D5838">
        <w:rPr>
          <w:rFonts w:ascii="Arial" w:hAnsi="Arial" w:cs="Arial"/>
          <w:b/>
          <w:sz w:val="24"/>
        </w:rPr>
        <w:t xml:space="preserve">         </w:t>
      </w:r>
      <w:r w:rsidR="003A2AE0">
        <w:rPr>
          <w:rFonts w:ascii="Arial" w:hAnsi="Arial" w:cs="Arial"/>
          <w:b/>
          <w:sz w:val="24"/>
        </w:rPr>
        <w:t xml:space="preserve">  </w:t>
      </w:r>
      <w:r w:rsidR="008E5640">
        <w:rPr>
          <w:rFonts w:ascii="Arial" w:hAnsi="Arial" w:cs="Arial"/>
          <w:b/>
          <w:sz w:val="24"/>
        </w:rPr>
        <w:t>90</w:t>
      </w:r>
    </w:p>
    <w:p w14:paraId="53223C29" w14:textId="7770CA11" w:rsidR="00B137FF" w:rsidRDefault="001A30D6" w:rsidP="008F168F">
      <w:pPr>
        <w:pStyle w:val="Standard"/>
        <w:spacing w:line="360" w:lineRule="auto"/>
        <w:rPr>
          <w:rFonts w:ascii="Arial" w:hAnsi="Arial"/>
        </w:rPr>
      </w:pPr>
      <w:r>
        <w:rPr>
          <w:rFonts w:ascii="Arial" w:hAnsi="Arial" w:cs="Arial"/>
          <w:sz w:val="24"/>
        </w:rPr>
        <w:t>ST-D-08.01.01 Krawężniki betonowe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003A2AE0">
        <w:rPr>
          <w:rFonts w:ascii="Arial" w:hAnsi="Arial" w:cs="Arial"/>
          <w:sz w:val="24"/>
        </w:rPr>
        <w:t xml:space="preserve">  9</w:t>
      </w:r>
      <w:r w:rsidR="008E5640">
        <w:rPr>
          <w:rFonts w:ascii="Arial" w:hAnsi="Arial" w:cs="Arial"/>
          <w:sz w:val="24"/>
        </w:rPr>
        <w:t>1</w:t>
      </w:r>
    </w:p>
    <w:p w14:paraId="1357DB51" w14:textId="2C036254" w:rsidR="00B137FF" w:rsidRDefault="001A30D6" w:rsidP="008F168F">
      <w:pPr>
        <w:pStyle w:val="Standard"/>
        <w:spacing w:line="360" w:lineRule="auto"/>
        <w:rPr>
          <w:rFonts w:ascii="Arial" w:hAnsi="Arial"/>
        </w:rPr>
      </w:pPr>
      <w:r>
        <w:rPr>
          <w:rFonts w:ascii="Arial" w:hAnsi="Arial" w:cs="Arial"/>
          <w:b/>
          <w:sz w:val="24"/>
        </w:rPr>
        <w:t>ST-D-09.00.00 Zieleń drogowa</w:t>
      </w:r>
      <w:r w:rsidR="009A4CE4">
        <w:rPr>
          <w:rFonts w:ascii="Arial" w:hAnsi="Arial" w:cs="Arial"/>
          <w:b/>
          <w:sz w:val="24"/>
        </w:rPr>
        <w:t xml:space="preserve">                                                                            </w:t>
      </w:r>
      <w:r w:rsidR="003A2AE0">
        <w:rPr>
          <w:rFonts w:ascii="Arial" w:hAnsi="Arial" w:cs="Arial"/>
          <w:b/>
          <w:sz w:val="24"/>
        </w:rPr>
        <w:t xml:space="preserve">  </w:t>
      </w:r>
      <w:r w:rsidR="008E5640">
        <w:rPr>
          <w:rFonts w:ascii="Arial" w:hAnsi="Arial" w:cs="Arial"/>
          <w:b/>
          <w:sz w:val="24"/>
        </w:rPr>
        <w:tab/>
      </w:r>
      <w:r w:rsidR="003A2AE0">
        <w:rPr>
          <w:rFonts w:ascii="Arial" w:hAnsi="Arial" w:cs="Arial"/>
          <w:b/>
          <w:sz w:val="24"/>
        </w:rPr>
        <w:t>9</w:t>
      </w:r>
      <w:r w:rsidR="008E5640">
        <w:rPr>
          <w:rFonts w:ascii="Arial" w:hAnsi="Arial" w:cs="Arial"/>
          <w:b/>
          <w:sz w:val="24"/>
        </w:rPr>
        <w:t>5</w:t>
      </w:r>
    </w:p>
    <w:p w14:paraId="2C856A8C" w14:textId="5A0279B1" w:rsidR="00B137FF" w:rsidRDefault="001A30D6" w:rsidP="008F168F">
      <w:pPr>
        <w:pStyle w:val="Standard"/>
        <w:spacing w:line="360" w:lineRule="auto"/>
        <w:rPr>
          <w:rFonts w:ascii="Arial" w:hAnsi="Arial" w:cs="Arial"/>
          <w:sz w:val="24"/>
        </w:rPr>
      </w:pPr>
      <w:r>
        <w:rPr>
          <w:rFonts w:ascii="Arial" w:hAnsi="Arial" w:cs="Arial"/>
          <w:sz w:val="24"/>
        </w:rPr>
        <w:t>ST-D-09.01.01 Humusowanie z</w:t>
      </w:r>
      <w:r w:rsidR="009A4CE4">
        <w:rPr>
          <w:rFonts w:ascii="Arial" w:hAnsi="Arial" w:cs="Arial"/>
          <w:sz w:val="24"/>
        </w:rPr>
        <w:t xml:space="preserve"> obsianiem trawą                                                  </w:t>
      </w:r>
      <w:r w:rsidR="003A2AE0">
        <w:rPr>
          <w:rFonts w:ascii="Arial" w:hAnsi="Arial" w:cs="Arial"/>
          <w:sz w:val="24"/>
        </w:rPr>
        <w:t xml:space="preserve"> </w:t>
      </w:r>
      <w:r w:rsidR="00071884">
        <w:rPr>
          <w:rFonts w:ascii="Arial" w:hAnsi="Arial" w:cs="Arial"/>
          <w:sz w:val="24"/>
        </w:rPr>
        <w:t xml:space="preserve"> </w:t>
      </w:r>
      <w:r w:rsidR="003A2AE0">
        <w:rPr>
          <w:rFonts w:ascii="Arial" w:hAnsi="Arial" w:cs="Arial"/>
          <w:sz w:val="24"/>
        </w:rPr>
        <w:t>9</w:t>
      </w:r>
      <w:r w:rsidR="008E5640">
        <w:rPr>
          <w:rFonts w:ascii="Arial" w:hAnsi="Arial" w:cs="Arial"/>
          <w:sz w:val="24"/>
        </w:rPr>
        <w:t>6</w:t>
      </w:r>
    </w:p>
    <w:p w14:paraId="0A451DB0" w14:textId="18E000FE" w:rsidR="00B137FF" w:rsidRDefault="001A30D6" w:rsidP="008F168F">
      <w:pPr>
        <w:pStyle w:val="Standard"/>
        <w:spacing w:line="360" w:lineRule="auto"/>
      </w:pPr>
      <w:r>
        <w:rPr>
          <w:rFonts w:ascii="Arial" w:hAnsi="Arial" w:cs="Arial"/>
          <w:b/>
          <w:sz w:val="24"/>
        </w:rPr>
        <w:t>Uwaga!</w:t>
      </w:r>
      <w:r w:rsidR="00D17EBC">
        <w:rPr>
          <w:rFonts w:ascii="Arial" w:hAnsi="Arial" w:cs="Arial"/>
          <w:b/>
          <w:sz w:val="24"/>
        </w:rPr>
        <w:t xml:space="preserve">                                                                                                                  </w:t>
      </w:r>
      <w:r>
        <w:rPr>
          <w:rFonts w:ascii="Arial" w:hAnsi="Arial" w:cs="Arial"/>
          <w:b/>
          <w:sz w:val="24"/>
        </w:rPr>
        <w:t xml:space="preserve"> </w:t>
      </w:r>
      <w:r w:rsidR="00071884">
        <w:rPr>
          <w:rFonts w:ascii="Arial" w:hAnsi="Arial" w:cs="Arial"/>
          <w:b/>
          <w:sz w:val="24"/>
        </w:rPr>
        <w:t xml:space="preserve"> </w:t>
      </w:r>
      <w:r w:rsidR="008E5640">
        <w:rPr>
          <w:rFonts w:ascii="Arial" w:hAnsi="Arial" w:cs="Arial"/>
          <w:b/>
          <w:sz w:val="24"/>
        </w:rPr>
        <w:t xml:space="preserve"> </w:t>
      </w:r>
      <w:r w:rsidR="00071884">
        <w:rPr>
          <w:rFonts w:ascii="Arial" w:hAnsi="Arial" w:cs="Arial"/>
          <w:b/>
          <w:sz w:val="24"/>
        </w:rPr>
        <w:t>99</w:t>
      </w:r>
    </w:p>
    <w:p w14:paraId="18909A2B" w14:textId="77777777" w:rsidR="00910994" w:rsidRPr="00910994" w:rsidRDefault="00910994" w:rsidP="00910994">
      <w:pPr>
        <w:pStyle w:val="Standard"/>
        <w:spacing w:line="360" w:lineRule="auto"/>
      </w:pPr>
    </w:p>
    <w:p w14:paraId="7E77240E" w14:textId="77777777" w:rsidR="00B137FF" w:rsidRDefault="00B137FF">
      <w:pPr>
        <w:pStyle w:val="Standard"/>
        <w:spacing w:line="360" w:lineRule="auto"/>
        <w:jc w:val="center"/>
        <w:rPr>
          <w:rFonts w:ascii="Arial" w:hAnsi="Arial" w:cs="Arial"/>
        </w:rPr>
      </w:pPr>
    </w:p>
    <w:p w14:paraId="3BAF3562" w14:textId="77777777" w:rsidR="00B137FF" w:rsidRDefault="00B137FF">
      <w:pPr>
        <w:pStyle w:val="Standard"/>
        <w:jc w:val="center"/>
        <w:rPr>
          <w:rFonts w:ascii="Arial" w:hAnsi="Arial" w:cs="Arial"/>
        </w:rPr>
      </w:pPr>
    </w:p>
    <w:p w14:paraId="4B9FB3A9" w14:textId="77777777" w:rsidR="00B137FF" w:rsidRDefault="00B137FF">
      <w:pPr>
        <w:pStyle w:val="Standard"/>
        <w:jc w:val="center"/>
        <w:rPr>
          <w:rFonts w:ascii="Arial" w:hAnsi="Arial" w:cs="Arial"/>
        </w:rPr>
      </w:pPr>
    </w:p>
    <w:p w14:paraId="48BC4A0A" w14:textId="77777777" w:rsidR="00B137FF" w:rsidRDefault="00B137FF">
      <w:pPr>
        <w:pStyle w:val="Standard"/>
        <w:jc w:val="center"/>
        <w:rPr>
          <w:rFonts w:ascii="Arial" w:hAnsi="Arial" w:cs="Arial"/>
        </w:rPr>
      </w:pPr>
    </w:p>
    <w:p w14:paraId="7A712DD5" w14:textId="77777777" w:rsidR="00B137FF" w:rsidRDefault="00B137FF">
      <w:pPr>
        <w:pStyle w:val="Standard"/>
        <w:jc w:val="center"/>
        <w:rPr>
          <w:rFonts w:ascii="Arial" w:hAnsi="Arial" w:cs="Arial"/>
        </w:rPr>
      </w:pPr>
    </w:p>
    <w:p w14:paraId="62F83A2A" w14:textId="77777777" w:rsidR="00B137FF" w:rsidRDefault="00B137FF">
      <w:pPr>
        <w:pStyle w:val="Standard"/>
        <w:jc w:val="center"/>
        <w:rPr>
          <w:rFonts w:ascii="Arial" w:hAnsi="Arial" w:cs="Arial"/>
        </w:rPr>
      </w:pPr>
    </w:p>
    <w:p w14:paraId="67DC4BC6" w14:textId="77777777" w:rsidR="00B137FF" w:rsidRDefault="00B137FF">
      <w:pPr>
        <w:pStyle w:val="Standard"/>
        <w:jc w:val="center"/>
        <w:rPr>
          <w:rFonts w:ascii="Arial" w:hAnsi="Arial" w:cs="Arial"/>
        </w:rPr>
      </w:pPr>
    </w:p>
    <w:p w14:paraId="0953E810" w14:textId="77777777" w:rsidR="00B137FF" w:rsidRDefault="00B137FF">
      <w:pPr>
        <w:pStyle w:val="Standard"/>
        <w:jc w:val="center"/>
        <w:rPr>
          <w:rFonts w:ascii="Arial" w:hAnsi="Arial" w:cs="Arial"/>
        </w:rPr>
      </w:pPr>
    </w:p>
    <w:p w14:paraId="72FA6E53" w14:textId="77777777" w:rsidR="00B137FF" w:rsidRDefault="00B137FF">
      <w:pPr>
        <w:pStyle w:val="Standard"/>
        <w:jc w:val="center"/>
        <w:rPr>
          <w:rFonts w:ascii="Arial" w:hAnsi="Arial" w:cs="Arial"/>
        </w:rPr>
      </w:pPr>
    </w:p>
    <w:p w14:paraId="0C674F0E" w14:textId="77777777" w:rsidR="00B137FF" w:rsidRDefault="00B137FF">
      <w:pPr>
        <w:pStyle w:val="Standard"/>
        <w:jc w:val="center"/>
        <w:rPr>
          <w:rFonts w:ascii="Arial" w:hAnsi="Arial" w:cs="Arial"/>
        </w:rPr>
      </w:pPr>
    </w:p>
    <w:p w14:paraId="72508AF3" w14:textId="77777777" w:rsidR="00B137FF" w:rsidRDefault="00B137FF">
      <w:pPr>
        <w:pStyle w:val="Standard"/>
        <w:jc w:val="center"/>
        <w:rPr>
          <w:rFonts w:ascii="Arial" w:hAnsi="Arial" w:cs="Arial"/>
        </w:rPr>
      </w:pPr>
    </w:p>
    <w:p w14:paraId="16EF7554" w14:textId="77777777" w:rsidR="00B137FF" w:rsidRDefault="00B137FF">
      <w:pPr>
        <w:pStyle w:val="Standard"/>
        <w:jc w:val="center"/>
        <w:rPr>
          <w:rFonts w:ascii="Arial" w:hAnsi="Arial" w:cs="Arial"/>
        </w:rPr>
      </w:pPr>
    </w:p>
    <w:p w14:paraId="7B74E477" w14:textId="77777777" w:rsidR="00B137FF" w:rsidRDefault="00B137FF">
      <w:pPr>
        <w:pStyle w:val="Standard"/>
        <w:jc w:val="center"/>
        <w:rPr>
          <w:rFonts w:ascii="Arial" w:hAnsi="Arial" w:cs="Arial"/>
        </w:rPr>
      </w:pPr>
    </w:p>
    <w:p w14:paraId="4E6D97F9" w14:textId="77777777" w:rsidR="00B137FF" w:rsidRDefault="00B137FF">
      <w:pPr>
        <w:pStyle w:val="Standard"/>
        <w:jc w:val="center"/>
        <w:rPr>
          <w:rFonts w:ascii="Arial" w:hAnsi="Arial" w:cs="Arial"/>
        </w:rPr>
      </w:pPr>
    </w:p>
    <w:p w14:paraId="5D6C1747" w14:textId="77777777" w:rsidR="00B137FF" w:rsidRDefault="00B137FF">
      <w:pPr>
        <w:pStyle w:val="Standard"/>
        <w:jc w:val="center"/>
        <w:rPr>
          <w:rFonts w:ascii="Arial" w:hAnsi="Arial" w:cs="Arial"/>
        </w:rPr>
      </w:pPr>
    </w:p>
    <w:p w14:paraId="16C5E73F" w14:textId="77777777" w:rsidR="00B137FF" w:rsidRDefault="00B137FF">
      <w:pPr>
        <w:pStyle w:val="Standard"/>
        <w:jc w:val="center"/>
        <w:rPr>
          <w:rFonts w:ascii="Arial" w:hAnsi="Arial" w:cs="Arial"/>
        </w:rPr>
      </w:pPr>
    </w:p>
    <w:p w14:paraId="396820FF" w14:textId="77777777" w:rsidR="00B137FF" w:rsidRDefault="00B137FF">
      <w:pPr>
        <w:pStyle w:val="Standard"/>
        <w:jc w:val="center"/>
        <w:rPr>
          <w:rFonts w:ascii="Arial" w:hAnsi="Arial" w:cs="Arial"/>
          <w:sz w:val="52"/>
        </w:rPr>
      </w:pPr>
    </w:p>
    <w:p w14:paraId="107F8F3C" w14:textId="77777777" w:rsidR="00357444" w:rsidRDefault="00357444">
      <w:pPr>
        <w:pStyle w:val="Standard"/>
        <w:jc w:val="center"/>
        <w:rPr>
          <w:rFonts w:ascii="Arial" w:hAnsi="Arial" w:cs="Arial"/>
          <w:sz w:val="52"/>
        </w:rPr>
      </w:pPr>
    </w:p>
    <w:p w14:paraId="7F48DCF2" w14:textId="77777777" w:rsidR="00357444" w:rsidRDefault="00357444">
      <w:pPr>
        <w:pStyle w:val="Standard"/>
        <w:jc w:val="center"/>
        <w:rPr>
          <w:rFonts w:ascii="Arial" w:hAnsi="Arial" w:cs="Arial"/>
          <w:sz w:val="52"/>
        </w:rPr>
      </w:pPr>
    </w:p>
    <w:p w14:paraId="2C678CC9" w14:textId="77777777" w:rsidR="00357444" w:rsidRDefault="00357444">
      <w:pPr>
        <w:pStyle w:val="Standard"/>
        <w:jc w:val="center"/>
        <w:rPr>
          <w:rFonts w:ascii="Arial" w:hAnsi="Arial" w:cs="Arial"/>
          <w:sz w:val="52"/>
        </w:rPr>
      </w:pPr>
    </w:p>
    <w:p w14:paraId="64C03ABB" w14:textId="77777777" w:rsidR="00910994" w:rsidRDefault="00910994">
      <w:pPr>
        <w:pStyle w:val="Standard"/>
        <w:jc w:val="center"/>
        <w:rPr>
          <w:rFonts w:ascii="Arial" w:hAnsi="Arial" w:cs="Arial"/>
          <w:sz w:val="52"/>
        </w:rPr>
      </w:pPr>
    </w:p>
    <w:p w14:paraId="3D99FDC3" w14:textId="77777777" w:rsidR="00B137FF" w:rsidRDefault="00B137FF">
      <w:pPr>
        <w:pStyle w:val="Standard"/>
        <w:jc w:val="center"/>
        <w:rPr>
          <w:rFonts w:ascii="Arial" w:hAnsi="Arial" w:cs="Arial"/>
          <w:sz w:val="52"/>
        </w:rPr>
      </w:pPr>
    </w:p>
    <w:p w14:paraId="2F1B7EAB" w14:textId="77777777" w:rsidR="002E190D" w:rsidRDefault="002E190D">
      <w:pPr>
        <w:pStyle w:val="Standard"/>
        <w:jc w:val="center"/>
        <w:rPr>
          <w:rFonts w:ascii="Arial" w:hAnsi="Arial" w:cs="Arial"/>
          <w:sz w:val="52"/>
        </w:rPr>
      </w:pPr>
    </w:p>
    <w:p w14:paraId="76310F65" w14:textId="77777777" w:rsidR="002E190D" w:rsidRDefault="002E190D">
      <w:pPr>
        <w:pStyle w:val="Standard"/>
        <w:jc w:val="center"/>
        <w:rPr>
          <w:rFonts w:ascii="Arial" w:hAnsi="Arial" w:cs="Arial"/>
          <w:sz w:val="52"/>
        </w:rPr>
      </w:pPr>
    </w:p>
    <w:p w14:paraId="53708D87" w14:textId="77777777" w:rsidR="002E190D" w:rsidRDefault="002E190D">
      <w:pPr>
        <w:pStyle w:val="Standard"/>
        <w:jc w:val="center"/>
        <w:rPr>
          <w:rFonts w:ascii="Arial" w:hAnsi="Arial" w:cs="Arial"/>
          <w:sz w:val="52"/>
        </w:rPr>
      </w:pPr>
    </w:p>
    <w:p w14:paraId="57A8F5E9" w14:textId="53287DD7" w:rsidR="00B137FF" w:rsidRDefault="001A30D6">
      <w:pPr>
        <w:pStyle w:val="Standard"/>
        <w:jc w:val="center"/>
        <w:rPr>
          <w:rFonts w:ascii="Arial" w:hAnsi="Arial" w:cs="Arial"/>
          <w:sz w:val="52"/>
        </w:rPr>
      </w:pPr>
      <w:r>
        <w:rPr>
          <w:rFonts w:ascii="Arial" w:hAnsi="Arial" w:cs="Arial"/>
          <w:sz w:val="52"/>
        </w:rPr>
        <w:t>ST-D-00.00.00</w:t>
      </w:r>
    </w:p>
    <w:p w14:paraId="07EEBDD8" w14:textId="77777777" w:rsidR="00B137FF" w:rsidRDefault="001A30D6">
      <w:pPr>
        <w:pStyle w:val="Nagwek"/>
        <w:tabs>
          <w:tab w:val="clear" w:pos="4536"/>
          <w:tab w:val="clear" w:pos="9072"/>
        </w:tabs>
        <w:rPr>
          <w:rFonts w:ascii="Arial" w:hAnsi="Arial" w:cs="Arial"/>
          <w:b/>
          <w:bCs/>
        </w:rPr>
      </w:pPr>
      <w:r>
        <w:rPr>
          <w:rFonts w:ascii="Arial" w:hAnsi="Arial" w:cs="Arial"/>
          <w:b/>
          <w:bCs/>
        </w:rPr>
        <w:t>Wymagania ogólne</w:t>
      </w:r>
    </w:p>
    <w:p w14:paraId="6CF5C4E8" w14:textId="77777777" w:rsidR="00B137FF" w:rsidRDefault="00B137FF">
      <w:pPr>
        <w:pStyle w:val="Standard"/>
        <w:jc w:val="center"/>
        <w:rPr>
          <w:rFonts w:ascii="Arial" w:hAnsi="Arial" w:cs="Arial"/>
          <w:b/>
          <w:bCs/>
        </w:rPr>
      </w:pPr>
    </w:p>
    <w:p w14:paraId="2B8FF663" w14:textId="77777777" w:rsidR="00B137FF" w:rsidRDefault="00B137FF">
      <w:pPr>
        <w:pStyle w:val="Standard"/>
        <w:jc w:val="center"/>
        <w:rPr>
          <w:rFonts w:ascii="Arial" w:hAnsi="Arial" w:cs="Arial"/>
        </w:rPr>
      </w:pPr>
    </w:p>
    <w:p w14:paraId="4CEC026A" w14:textId="77777777" w:rsidR="00B137FF" w:rsidRDefault="00B137FF">
      <w:pPr>
        <w:pStyle w:val="Standard"/>
        <w:jc w:val="center"/>
        <w:rPr>
          <w:rFonts w:ascii="Arial" w:hAnsi="Arial" w:cs="Arial"/>
        </w:rPr>
      </w:pPr>
    </w:p>
    <w:p w14:paraId="15257D2B" w14:textId="77777777" w:rsidR="00B137FF" w:rsidRDefault="00B137FF">
      <w:pPr>
        <w:pStyle w:val="Standard"/>
        <w:jc w:val="center"/>
        <w:rPr>
          <w:rFonts w:ascii="Arial" w:hAnsi="Arial" w:cs="Arial"/>
        </w:rPr>
      </w:pPr>
    </w:p>
    <w:p w14:paraId="5A3F9A3C" w14:textId="77777777" w:rsidR="00B137FF" w:rsidRDefault="00B137FF">
      <w:pPr>
        <w:pStyle w:val="Standard"/>
        <w:jc w:val="center"/>
        <w:rPr>
          <w:rFonts w:ascii="Arial" w:hAnsi="Arial" w:cs="Arial"/>
        </w:rPr>
      </w:pPr>
    </w:p>
    <w:p w14:paraId="550CD1CD" w14:textId="77777777" w:rsidR="00B137FF" w:rsidRDefault="00B137FF">
      <w:pPr>
        <w:pStyle w:val="Standard"/>
        <w:jc w:val="center"/>
        <w:rPr>
          <w:rFonts w:ascii="Arial" w:hAnsi="Arial" w:cs="Arial"/>
        </w:rPr>
      </w:pPr>
    </w:p>
    <w:p w14:paraId="67D995CA" w14:textId="77777777" w:rsidR="00B137FF" w:rsidRDefault="00B137FF">
      <w:pPr>
        <w:pStyle w:val="Standard"/>
        <w:jc w:val="center"/>
        <w:rPr>
          <w:rFonts w:ascii="Arial" w:hAnsi="Arial" w:cs="Arial"/>
        </w:rPr>
      </w:pPr>
    </w:p>
    <w:p w14:paraId="21544AF0" w14:textId="77777777" w:rsidR="00B137FF" w:rsidRDefault="00B137FF">
      <w:pPr>
        <w:pStyle w:val="Standard"/>
        <w:jc w:val="center"/>
        <w:rPr>
          <w:rFonts w:ascii="Arial" w:hAnsi="Arial" w:cs="Arial"/>
        </w:rPr>
      </w:pPr>
    </w:p>
    <w:p w14:paraId="39CBA9E3" w14:textId="77777777" w:rsidR="00B137FF" w:rsidRDefault="00B137FF">
      <w:pPr>
        <w:pStyle w:val="Standard"/>
        <w:jc w:val="center"/>
        <w:rPr>
          <w:rFonts w:ascii="Arial" w:hAnsi="Arial" w:cs="Arial"/>
        </w:rPr>
      </w:pPr>
    </w:p>
    <w:p w14:paraId="554134FE" w14:textId="77777777" w:rsidR="00B137FF" w:rsidRDefault="00B137FF">
      <w:pPr>
        <w:pStyle w:val="Standard"/>
        <w:jc w:val="center"/>
        <w:rPr>
          <w:rFonts w:ascii="Arial" w:hAnsi="Arial" w:cs="Arial"/>
        </w:rPr>
      </w:pPr>
    </w:p>
    <w:p w14:paraId="419AD1B6" w14:textId="77777777" w:rsidR="00B137FF" w:rsidRDefault="00B137FF">
      <w:pPr>
        <w:pStyle w:val="Standard"/>
        <w:jc w:val="center"/>
        <w:rPr>
          <w:rFonts w:ascii="Arial" w:hAnsi="Arial" w:cs="Arial"/>
        </w:rPr>
      </w:pPr>
    </w:p>
    <w:p w14:paraId="6B6BF9FF" w14:textId="77777777" w:rsidR="00B137FF" w:rsidRDefault="00B137FF">
      <w:pPr>
        <w:pStyle w:val="Standard"/>
        <w:jc w:val="center"/>
        <w:rPr>
          <w:rFonts w:ascii="Arial" w:hAnsi="Arial" w:cs="Arial"/>
        </w:rPr>
      </w:pPr>
    </w:p>
    <w:p w14:paraId="60E17DC2" w14:textId="77777777" w:rsidR="009C3A4A" w:rsidRDefault="009C3A4A">
      <w:pPr>
        <w:pStyle w:val="Standard"/>
        <w:jc w:val="center"/>
        <w:rPr>
          <w:rFonts w:ascii="Arial" w:hAnsi="Arial" w:cs="Arial"/>
        </w:rPr>
      </w:pPr>
    </w:p>
    <w:p w14:paraId="2862A566" w14:textId="77777777" w:rsidR="00B137FF" w:rsidRDefault="00B137FF">
      <w:pPr>
        <w:pStyle w:val="Standard"/>
        <w:jc w:val="center"/>
        <w:rPr>
          <w:rFonts w:ascii="Arial" w:hAnsi="Arial" w:cs="Arial"/>
        </w:rPr>
      </w:pPr>
    </w:p>
    <w:p w14:paraId="6B6FF3F9" w14:textId="77777777" w:rsidR="00B137FF" w:rsidRDefault="00B137FF">
      <w:pPr>
        <w:pStyle w:val="Standard"/>
        <w:jc w:val="center"/>
        <w:rPr>
          <w:rFonts w:ascii="Arial" w:hAnsi="Arial" w:cs="Arial"/>
        </w:rPr>
      </w:pPr>
    </w:p>
    <w:p w14:paraId="40EF80F5" w14:textId="77777777" w:rsidR="00B137FF" w:rsidRDefault="00B137FF">
      <w:pPr>
        <w:pStyle w:val="Standard"/>
        <w:jc w:val="center"/>
        <w:rPr>
          <w:rFonts w:ascii="Arial" w:hAnsi="Arial" w:cs="Arial"/>
        </w:rPr>
      </w:pPr>
    </w:p>
    <w:p w14:paraId="3F330741" w14:textId="77777777" w:rsidR="00B137FF" w:rsidRDefault="00B137FF">
      <w:pPr>
        <w:pStyle w:val="Standard"/>
        <w:jc w:val="center"/>
        <w:rPr>
          <w:rFonts w:ascii="Arial" w:hAnsi="Arial" w:cs="Arial"/>
        </w:rPr>
      </w:pPr>
    </w:p>
    <w:p w14:paraId="23AA10B2" w14:textId="77777777" w:rsidR="00B137FF" w:rsidRDefault="00B137FF">
      <w:pPr>
        <w:pStyle w:val="Standard"/>
        <w:jc w:val="center"/>
        <w:rPr>
          <w:rFonts w:ascii="Arial" w:hAnsi="Arial" w:cs="Arial"/>
        </w:rPr>
      </w:pPr>
    </w:p>
    <w:p w14:paraId="4E4F4C76" w14:textId="77777777" w:rsidR="00B137FF" w:rsidRDefault="00B137FF">
      <w:pPr>
        <w:pStyle w:val="Standard"/>
        <w:jc w:val="center"/>
        <w:rPr>
          <w:rFonts w:ascii="Arial" w:hAnsi="Arial" w:cs="Arial"/>
        </w:rPr>
      </w:pPr>
    </w:p>
    <w:p w14:paraId="533535DD" w14:textId="77777777" w:rsidR="00B137FF" w:rsidRDefault="00B137FF">
      <w:pPr>
        <w:pStyle w:val="Standard"/>
        <w:jc w:val="center"/>
        <w:rPr>
          <w:rFonts w:ascii="Arial" w:hAnsi="Arial" w:cs="Arial"/>
        </w:rPr>
      </w:pPr>
    </w:p>
    <w:p w14:paraId="3B6047D0" w14:textId="77777777" w:rsidR="00674429" w:rsidRDefault="00674429">
      <w:pPr>
        <w:pStyle w:val="Standard"/>
        <w:jc w:val="center"/>
        <w:rPr>
          <w:rFonts w:ascii="Arial" w:hAnsi="Arial" w:cs="Arial"/>
        </w:rPr>
      </w:pPr>
    </w:p>
    <w:p w14:paraId="77AFB8F2" w14:textId="77777777" w:rsidR="00B137FF" w:rsidRDefault="00B137FF">
      <w:pPr>
        <w:pStyle w:val="Standard"/>
        <w:jc w:val="center"/>
        <w:rPr>
          <w:rFonts w:ascii="Arial" w:hAnsi="Arial" w:cs="Arial"/>
        </w:rPr>
      </w:pPr>
    </w:p>
    <w:p w14:paraId="477CC10B" w14:textId="77777777" w:rsidR="00B137FF" w:rsidRDefault="00B137FF">
      <w:pPr>
        <w:pStyle w:val="Standard"/>
        <w:jc w:val="center"/>
        <w:rPr>
          <w:rFonts w:ascii="Arial" w:hAnsi="Arial" w:cs="Arial"/>
        </w:rPr>
      </w:pPr>
    </w:p>
    <w:p w14:paraId="18069605" w14:textId="77777777" w:rsidR="00B137FF" w:rsidRDefault="001A30D6" w:rsidP="00941C7E">
      <w:pPr>
        <w:pStyle w:val="Text"/>
        <w:widowControl w:val="0"/>
        <w:numPr>
          <w:ilvl w:val="0"/>
          <w:numId w:val="165"/>
        </w:numPr>
        <w:tabs>
          <w:tab w:val="clear" w:pos="851"/>
          <w:tab w:val="clear" w:pos="1701"/>
          <w:tab w:val="clear" w:pos="2835"/>
          <w:tab w:val="clear" w:pos="3969"/>
        </w:tabs>
        <w:spacing w:before="0"/>
        <w:ind w:firstLine="0"/>
        <w:jc w:val="left"/>
        <w:rPr>
          <w:b/>
          <w:bCs/>
          <w:sz w:val="32"/>
          <w:szCs w:val="32"/>
          <w:u w:val="single"/>
        </w:rPr>
      </w:pPr>
      <w:r>
        <w:rPr>
          <w:b/>
          <w:bCs/>
          <w:sz w:val="32"/>
          <w:szCs w:val="32"/>
          <w:u w:val="single"/>
        </w:rPr>
        <w:lastRenderedPageBreak/>
        <w:t>WSTĘP</w:t>
      </w:r>
    </w:p>
    <w:p w14:paraId="4FB5FB2F" w14:textId="77777777" w:rsidR="00B137FF" w:rsidRDefault="00B137FF">
      <w:pPr>
        <w:pStyle w:val="Text"/>
        <w:widowControl w:val="0"/>
        <w:tabs>
          <w:tab w:val="clear" w:pos="851"/>
          <w:tab w:val="clear" w:pos="1701"/>
          <w:tab w:val="clear" w:pos="2835"/>
          <w:tab w:val="clear" w:pos="3969"/>
        </w:tabs>
        <w:spacing w:before="0"/>
        <w:ind w:firstLine="0"/>
        <w:jc w:val="left"/>
        <w:rPr>
          <w:b/>
          <w:bCs/>
          <w:sz w:val="22"/>
          <w:szCs w:val="32"/>
          <w:u w:val="single"/>
        </w:rPr>
      </w:pPr>
    </w:p>
    <w:p w14:paraId="13720ADA" w14:textId="77777777" w:rsidR="00B137FF" w:rsidRDefault="001A30D6" w:rsidP="00941C7E">
      <w:pPr>
        <w:pStyle w:val="Text"/>
        <w:widowControl w:val="0"/>
        <w:numPr>
          <w:ilvl w:val="1"/>
          <w:numId w:val="52"/>
        </w:numPr>
        <w:tabs>
          <w:tab w:val="clear" w:pos="851"/>
          <w:tab w:val="clear" w:pos="1701"/>
          <w:tab w:val="clear" w:pos="2835"/>
          <w:tab w:val="clear" w:pos="3969"/>
        </w:tabs>
        <w:spacing w:before="0"/>
        <w:ind w:firstLine="0"/>
        <w:rPr>
          <w:b/>
          <w:bCs/>
          <w:sz w:val="22"/>
        </w:rPr>
      </w:pPr>
      <w:r>
        <w:rPr>
          <w:b/>
          <w:bCs/>
          <w:sz w:val="22"/>
        </w:rPr>
        <w:t>Przedmiot Wymagań ogólnych</w:t>
      </w:r>
    </w:p>
    <w:p w14:paraId="1916F955" w14:textId="7C90F2AB" w:rsidR="00B137FF" w:rsidRDefault="001A30D6">
      <w:pPr>
        <w:pStyle w:val="Standard"/>
        <w:widowControl/>
        <w:autoSpaceDE w:val="0"/>
        <w:rPr>
          <w:rFonts w:ascii="Arial" w:hAnsi="Arial"/>
        </w:rPr>
      </w:pPr>
      <w:r>
        <w:rPr>
          <w:rFonts w:ascii="Arial" w:hAnsi="Arial" w:cs="Arial"/>
        </w:rPr>
        <w:tab/>
        <w:t>Specyfikacja ST-D-00.00.00 — Wymagania ogólne odnosi się do wymagań wspólnych dla poszczególnych wymagań techni</w:t>
      </w:r>
      <w:r>
        <w:rPr>
          <w:rFonts w:ascii="Arial" w:hAnsi="Arial" w:cs="Arial"/>
          <w:szCs w:val="22"/>
        </w:rPr>
        <w:t xml:space="preserve">cznych dotyczących wykonania i odbioru robót w ramach realizacji Kontraktu pod nazwą: </w:t>
      </w:r>
      <w:r w:rsidR="009C3A4A" w:rsidRPr="009C3A4A">
        <w:rPr>
          <w:rFonts w:ascii="Arial" w:hAnsi="Arial" w:cs="Arial"/>
          <w:i/>
          <w:iCs/>
          <w:color w:val="000000"/>
          <w:szCs w:val="22"/>
          <w:u w:val="single"/>
        </w:rPr>
        <w:t xml:space="preserve">Budowa szpitalnego parkingu wewnętrznego przy ul. </w:t>
      </w:r>
      <w:proofErr w:type="spellStart"/>
      <w:r w:rsidR="009C3A4A" w:rsidRPr="009C3A4A">
        <w:rPr>
          <w:rFonts w:ascii="Arial" w:hAnsi="Arial" w:cs="Arial"/>
          <w:i/>
          <w:iCs/>
          <w:color w:val="000000"/>
          <w:szCs w:val="22"/>
          <w:u w:val="single"/>
        </w:rPr>
        <w:t>Buchenwaldczyków</w:t>
      </w:r>
      <w:proofErr w:type="spellEnd"/>
      <w:r w:rsidR="009C3A4A" w:rsidRPr="009C3A4A">
        <w:rPr>
          <w:rFonts w:ascii="Arial" w:hAnsi="Arial" w:cs="Arial"/>
          <w:i/>
          <w:iCs/>
          <w:color w:val="000000"/>
          <w:szCs w:val="22"/>
          <w:u w:val="single"/>
        </w:rPr>
        <w:t xml:space="preserve"> wraz z niezbędną infrastrukturą</w:t>
      </w:r>
      <w:r w:rsidR="009C3A4A">
        <w:rPr>
          <w:rFonts w:ascii="Arial" w:hAnsi="Arial" w:cs="Arial"/>
          <w:i/>
          <w:iCs/>
          <w:color w:val="000000"/>
          <w:szCs w:val="22"/>
          <w:u w:val="single"/>
        </w:rPr>
        <w:t>.</w:t>
      </w:r>
    </w:p>
    <w:p w14:paraId="2167E4D5" w14:textId="77777777" w:rsidR="00B137FF" w:rsidRDefault="00B137FF">
      <w:pPr>
        <w:pStyle w:val="Standard"/>
        <w:widowControl/>
        <w:autoSpaceDE w:val="0"/>
        <w:jc w:val="left"/>
        <w:rPr>
          <w:rFonts w:ascii="Arial" w:hAnsi="Arial" w:cs="Arial"/>
          <w:i/>
          <w:color w:val="52A500"/>
          <w:sz w:val="18"/>
          <w:szCs w:val="18"/>
          <w:u w:val="single"/>
        </w:rPr>
      </w:pPr>
    </w:p>
    <w:p w14:paraId="29C286A3" w14:textId="77777777" w:rsidR="00B137FF" w:rsidRDefault="001A30D6" w:rsidP="00941C7E">
      <w:pPr>
        <w:pStyle w:val="Text"/>
        <w:widowControl w:val="0"/>
        <w:numPr>
          <w:ilvl w:val="1"/>
          <w:numId w:val="52"/>
        </w:numPr>
        <w:tabs>
          <w:tab w:val="clear" w:pos="851"/>
          <w:tab w:val="clear" w:pos="1701"/>
          <w:tab w:val="clear" w:pos="2835"/>
          <w:tab w:val="clear" w:pos="3969"/>
        </w:tabs>
        <w:spacing w:before="0"/>
        <w:ind w:firstLine="0"/>
        <w:rPr>
          <w:b/>
          <w:sz w:val="22"/>
        </w:rPr>
      </w:pPr>
      <w:r>
        <w:rPr>
          <w:b/>
          <w:sz w:val="22"/>
        </w:rPr>
        <w:t>Zakres stosowania Wymagań ogólnych</w:t>
      </w:r>
    </w:p>
    <w:p w14:paraId="26B3EB17" w14:textId="77777777" w:rsidR="00B137FF" w:rsidRDefault="00941C7E">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Ustalenia zawarte w niniejszej Specyfikacji obejmują wymagania ogólne, wspólne dla robót opisanych w pkt 1.1.</w:t>
      </w:r>
    </w:p>
    <w:p w14:paraId="5F4E9CF5"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65E84768" w14:textId="77777777" w:rsidR="00B137FF" w:rsidRDefault="00D65951" w:rsidP="00910994">
      <w:pPr>
        <w:pStyle w:val="Text"/>
        <w:widowControl w:val="0"/>
        <w:numPr>
          <w:ilvl w:val="1"/>
          <w:numId w:val="41"/>
        </w:numPr>
        <w:tabs>
          <w:tab w:val="clear" w:pos="851"/>
          <w:tab w:val="clear" w:pos="1701"/>
          <w:tab w:val="clear" w:pos="2835"/>
          <w:tab w:val="clear" w:pos="3969"/>
        </w:tabs>
        <w:spacing w:before="0"/>
        <w:ind w:firstLine="0"/>
        <w:rPr>
          <w:b/>
          <w:bCs/>
          <w:sz w:val="22"/>
        </w:rPr>
      </w:pPr>
      <w:r>
        <w:rPr>
          <w:b/>
          <w:bCs/>
          <w:sz w:val="22"/>
        </w:rPr>
        <w:t>Zakres robót objętych SST</w:t>
      </w:r>
    </w:p>
    <w:p w14:paraId="1B0849E9" w14:textId="77777777" w:rsidR="00D65951" w:rsidRDefault="00D65951" w:rsidP="00D65951">
      <w:pPr>
        <w:pStyle w:val="Text"/>
        <w:widowControl w:val="0"/>
        <w:tabs>
          <w:tab w:val="clear" w:pos="851"/>
          <w:tab w:val="clear" w:pos="1701"/>
          <w:tab w:val="clear" w:pos="2835"/>
          <w:tab w:val="clear" w:pos="3969"/>
        </w:tabs>
        <w:spacing w:before="0"/>
        <w:ind w:firstLine="357"/>
        <w:rPr>
          <w:sz w:val="22"/>
        </w:rPr>
      </w:pPr>
      <w:r>
        <w:rPr>
          <w:sz w:val="22"/>
        </w:rPr>
        <w:tab/>
        <w:t>Ustalenia zawarte w niniejszej specyfikacji obejmują wymagania ogólne, wspólne dla robót objętych niżej wymienionymi specyfikacjami:</w:t>
      </w:r>
    </w:p>
    <w:p w14:paraId="28081D0E" w14:textId="77777777" w:rsidR="00D65951" w:rsidRPr="00357444" w:rsidRDefault="00126279" w:rsidP="00D65951">
      <w:pPr>
        <w:pStyle w:val="Text"/>
        <w:widowControl w:val="0"/>
        <w:tabs>
          <w:tab w:val="clear" w:pos="851"/>
          <w:tab w:val="clear" w:pos="1701"/>
          <w:tab w:val="clear" w:pos="2835"/>
          <w:tab w:val="clear" w:pos="3969"/>
        </w:tabs>
        <w:spacing w:before="0"/>
        <w:ind w:firstLine="0"/>
        <w:rPr>
          <w:b/>
          <w:color w:val="auto"/>
          <w:sz w:val="22"/>
        </w:rPr>
      </w:pPr>
      <w:r w:rsidRPr="00357444">
        <w:rPr>
          <w:b/>
          <w:color w:val="auto"/>
          <w:sz w:val="22"/>
        </w:rPr>
        <w:t>ST-D-00.00.00 Wymagania ogólne</w:t>
      </w:r>
    </w:p>
    <w:p w14:paraId="5A4F5868" w14:textId="77777777" w:rsidR="00126279" w:rsidRPr="00357444" w:rsidRDefault="00126279" w:rsidP="00126279">
      <w:pPr>
        <w:pStyle w:val="Text"/>
        <w:widowControl w:val="0"/>
        <w:tabs>
          <w:tab w:val="clear" w:pos="851"/>
          <w:tab w:val="clear" w:pos="1701"/>
          <w:tab w:val="clear" w:pos="2835"/>
          <w:tab w:val="clear" w:pos="3969"/>
        </w:tabs>
        <w:spacing w:before="0"/>
        <w:ind w:firstLine="0"/>
        <w:rPr>
          <w:b/>
          <w:color w:val="auto"/>
          <w:sz w:val="22"/>
        </w:rPr>
      </w:pPr>
      <w:r w:rsidRPr="00357444">
        <w:rPr>
          <w:b/>
          <w:color w:val="auto"/>
          <w:sz w:val="22"/>
        </w:rPr>
        <w:t>ST-D-01.00.00 Roboty przygotowawcze</w:t>
      </w:r>
    </w:p>
    <w:p w14:paraId="30FF8212" w14:textId="77777777" w:rsidR="00126279" w:rsidRPr="00357444" w:rsidRDefault="00126279" w:rsidP="00126279">
      <w:pPr>
        <w:pStyle w:val="Text"/>
        <w:widowControl w:val="0"/>
        <w:tabs>
          <w:tab w:val="clear" w:pos="851"/>
          <w:tab w:val="clear" w:pos="1701"/>
          <w:tab w:val="clear" w:pos="2835"/>
          <w:tab w:val="clear" w:pos="3969"/>
        </w:tabs>
        <w:spacing w:before="0"/>
        <w:ind w:firstLine="0"/>
        <w:rPr>
          <w:color w:val="auto"/>
          <w:sz w:val="22"/>
        </w:rPr>
      </w:pPr>
      <w:r w:rsidRPr="00357444">
        <w:rPr>
          <w:color w:val="auto"/>
          <w:sz w:val="22"/>
        </w:rPr>
        <w:t>ST-D-01.01.01 Geodezyjna obsługa budowy</w:t>
      </w:r>
    </w:p>
    <w:p w14:paraId="552DC2C8" w14:textId="77777777" w:rsidR="00126279" w:rsidRPr="00357444" w:rsidRDefault="00126279" w:rsidP="00126279">
      <w:pPr>
        <w:pStyle w:val="Text"/>
        <w:widowControl w:val="0"/>
        <w:tabs>
          <w:tab w:val="clear" w:pos="851"/>
          <w:tab w:val="clear" w:pos="1701"/>
          <w:tab w:val="clear" w:pos="2835"/>
          <w:tab w:val="clear" w:pos="3969"/>
        </w:tabs>
        <w:spacing w:before="0"/>
        <w:ind w:firstLine="0"/>
        <w:rPr>
          <w:color w:val="auto"/>
          <w:sz w:val="22"/>
        </w:rPr>
      </w:pPr>
      <w:r w:rsidRPr="00357444">
        <w:rPr>
          <w:color w:val="auto"/>
          <w:sz w:val="22"/>
        </w:rPr>
        <w:t>ST-D-01.02.02 Zdjęcie warstwy humusu</w:t>
      </w:r>
    </w:p>
    <w:p w14:paraId="57964F1E" w14:textId="77777777" w:rsidR="00126279" w:rsidRPr="00357444" w:rsidRDefault="00126279" w:rsidP="00126279">
      <w:pPr>
        <w:pStyle w:val="Text"/>
        <w:widowControl w:val="0"/>
        <w:tabs>
          <w:tab w:val="clear" w:pos="851"/>
          <w:tab w:val="clear" w:pos="1701"/>
          <w:tab w:val="clear" w:pos="2835"/>
          <w:tab w:val="clear" w:pos="3969"/>
        </w:tabs>
        <w:spacing w:before="0"/>
        <w:ind w:firstLine="0"/>
        <w:rPr>
          <w:color w:val="auto"/>
          <w:sz w:val="22"/>
        </w:rPr>
      </w:pPr>
      <w:r w:rsidRPr="00357444">
        <w:rPr>
          <w:color w:val="auto"/>
          <w:sz w:val="22"/>
        </w:rPr>
        <w:t>ST-D-01.02.04 Roboty rozbiórkowe</w:t>
      </w:r>
    </w:p>
    <w:p w14:paraId="3C661148" w14:textId="77777777" w:rsidR="00126279" w:rsidRPr="00357444" w:rsidRDefault="00126279" w:rsidP="00126279">
      <w:pPr>
        <w:pStyle w:val="Text"/>
        <w:widowControl w:val="0"/>
        <w:tabs>
          <w:tab w:val="clear" w:pos="851"/>
          <w:tab w:val="clear" w:pos="1701"/>
          <w:tab w:val="clear" w:pos="2835"/>
          <w:tab w:val="clear" w:pos="3969"/>
        </w:tabs>
        <w:spacing w:before="0"/>
        <w:ind w:firstLine="0"/>
        <w:rPr>
          <w:b/>
          <w:color w:val="auto"/>
          <w:sz w:val="22"/>
        </w:rPr>
      </w:pPr>
      <w:r w:rsidRPr="00357444">
        <w:rPr>
          <w:b/>
          <w:color w:val="auto"/>
          <w:sz w:val="22"/>
        </w:rPr>
        <w:t>ST-D-02.00.00 Roboty ziemne</w:t>
      </w:r>
    </w:p>
    <w:p w14:paraId="32B1D9C3" w14:textId="77777777" w:rsidR="00126279" w:rsidRPr="00357444" w:rsidRDefault="00126279" w:rsidP="00126279">
      <w:pPr>
        <w:pStyle w:val="Text"/>
        <w:widowControl w:val="0"/>
        <w:tabs>
          <w:tab w:val="clear" w:pos="851"/>
          <w:tab w:val="clear" w:pos="1701"/>
          <w:tab w:val="clear" w:pos="2835"/>
          <w:tab w:val="clear" w:pos="3969"/>
        </w:tabs>
        <w:spacing w:before="0"/>
        <w:ind w:firstLine="0"/>
        <w:rPr>
          <w:color w:val="auto"/>
          <w:sz w:val="22"/>
        </w:rPr>
      </w:pPr>
      <w:r w:rsidRPr="00357444">
        <w:rPr>
          <w:color w:val="auto"/>
          <w:sz w:val="22"/>
        </w:rPr>
        <w:t>ST-D-02.01.01 Wykonanie wykopów</w:t>
      </w:r>
    </w:p>
    <w:p w14:paraId="3A2D4D4C" w14:textId="77777777" w:rsidR="00126279" w:rsidRPr="00357444" w:rsidRDefault="00126279" w:rsidP="00126279">
      <w:pPr>
        <w:pStyle w:val="Text"/>
        <w:widowControl w:val="0"/>
        <w:tabs>
          <w:tab w:val="clear" w:pos="851"/>
          <w:tab w:val="clear" w:pos="1701"/>
          <w:tab w:val="clear" w:pos="2835"/>
          <w:tab w:val="clear" w:pos="3969"/>
        </w:tabs>
        <w:spacing w:before="0"/>
        <w:ind w:firstLine="0"/>
        <w:rPr>
          <w:b/>
          <w:color w:val="auto"/>
          <w:sz w:val="22"/>
        </w:rPr>
      </w:pPr>
      <w:r w:rsidRPr="00357444">
        <w:rPr>
          <w:b/>
          <w:color w:val="auto"/>
          <w:sz w:val="22"/>
        </w:rPr>
        <w:t>ST-D-04.00.00 Podbudowy</w:t>
      </w:r>
    </w:p>
    <w:p w14:paraId="76FB3073" w14:textId="77777777" w:rsidR="00126279" w:rsidRPr="00357444" w:rsidRDefault="00126279" w:rsidP="00126279">
      <w:pPr>
        <w:pStyle w:val="Text"/>
        <w:widowControl w:val="0"/>
        <w:tabs>
          <w:tab w:val="clear" w:pos="851"/>
          <w:tab w:val="clear" w:pos="1701"/>
          <w:tab w:val="clear" w:pos="2835"/>
          <w:tab w:val="clear" w:pos="3969"/>
        </w:tabs>
        <w:spacing w:before="0"/>
        <w:ind w:firstLine="0"/>
        <w:rPr>
          <w:color w:val="auto"/>
          <w:sz w:val="22"/>
        </w:rPr>
      </w:pPr>
      <w:r w:rsidRPr="00357444">
        <w:rPr>
          <w:color w:val="auto"/>
          <w:sz w:val="22"/>
        </w:rPr>
        <w:t>ST-D-04.01.01 Koryto wraz z profilowaniem i zagęszczeniem podłoża</w:t>
      </w:r>
    </w:p>
    <w:p w14:paraId="1D7EB5CC" w14:textId="77777777" w:rsidR="00126279" w:rsidRPr="00357444" w:rsidRDefault="00126279" w:rsidP="00126279">
      <w:pPr>
        <w:pStyle w:val="Text"/>
        <w:widowControl w:val="0"/>
        <w:tabs>
          <w:tab w:val="clear" w:pos="851"/>
          <w:tab w:val="clear" w:pos="1701"/>
          <w:tab w:val="clear" w:pos="2835"/>
          <w:tab w:val="clear" w:pos="3969"/>
        </w:tabs>
        <w:spacing w:before="0"/>
        <w:ind w:firstLine="0"/>
        <w:rPr>
          <w:color w:val="auto"/>
          <w:sz w:val="22"/>
        </w:rPr>
      </w:pPr>
      <w:r w:rsidRPr="00357444">
        <w:rPr>
          <w:color w:val="auto"/>
          <w:sz w:val="22"/>
        </w:rPr>
        <w:t>ST-D-04.04.02 Podbudowa z mieszanki niezwiązanej z kruszywem (kruszywo łamane stabilizowane mechanicznie)</w:t>
      </w:r>
    </w:p>
    <w:p w14:paraId="21111D11" w14:textId="77777777" w:rsidR="00126279" w:rsidRPr="00357444" w:rsidRDefault="00126279" w:rsidP="00126279">
      <w:pPr>
        <w:pStyle w:val="Text"/>
        <w:widowControl w:val="0"/>
        <w:tabs>
          <w:tab w:val="clear" w:pos="851"/>
          <w:tab w:val="clear" w:pos="1701"/>
          <w:tab w:val="clear" w:pos="2835"/>
          <w:tab w:val="clear" w:pos="3969"/>
        </w:tabs>
        <w:spacing w:before="0"/>
        <w:ind w:firstLine="0"/>
        <w:rPr>
          <w:color w:val="auto"/>
          <w:sz w:val="22"/>
        </w:rPr>
      </w:pPr>
      <w:r w:rsidRPr="00357444">
        <w:rPr>
          <w:color w:val="auto"/>
          <w:sz w:val="22"/>
        </w:rPr>
        <w:t>ST-D-04.05.01 Ulepszone podłoże z gruntu stabilizowanego cementem</w:t>
      </w:r>
    </w:p>
    <w:p w14:paraId="2894D35E" w14:textId="77777777" w:rsidR="00126279" w:rsidRPr="00357444" w:rsidRDefault="00126279" w:rsidP="00126279">
      <w:pPr>
        <w:pStyle w:val="Text"/>
        <w:widowControl w:val="0"/>
        <w:tabs>
          <w:tab w:val="clear" w:pos="851"/>
          <w:tab w:val="clear" w:pos="1701"/>
          <w:tab w:val="clear" w:pos="2835"/>
          <w:tab w:val="clear" w:pos="3969"/>
        </w:tabs>
        <w:spacing w:before="0"/>
        <w:ind w:firstLine="0"/>
        <w:rPr>
          <w:b/>
          <w:color w:val="auto"/>
          <w:sz w:val="22"/>
        </w:rPr>
      </w:pPr>
      <w:r w:rsidRPr="00357444">
        <w:rPr>
          <w:b/>
          <w:color w:val="auto"/>
          <w:sz w:val="22"/>
        </w:rPr>
        <w:t>ST-D-05.00.00 Nawierzchnie</w:t>
      </w:r>
    </w:p>
    <w:p w14:paraId="707D8DD8" w14:textId="77777777" w:rsidR="00126279" w:rsidRPr="00357444" w:rsidRDefault="00126279" w:rsidP="00126279">
      <w:pPr>
        <w:pStyle w:val="Text"/>
        <w:widowControl w:val="0"/>
        <w:tabs>
          <w:tab w:val="clear" w:pos="851"/>
          <w:tab w:val="clear" w:pos="1701"/>
          <w:tab w:val="clear" w:pos="2835"/>
          <w:tab w:val="clear" w:pos="3969"/>
        </w:tabs>
        <w:spacing w:before="0"/>
        <w:ind w:firstLine="0"/>
        <w:rPr>
          <w:color w:val="auto"/>
          <w:sz w:val="22"/>
        </w:rPr>
      </w:pPr>
      <w:r w:rsidRPr="00357444">
        <w:rPr>
          <w:color w:val="auto"/>
          <w:sz w:val="22"/>
        </w:rPr>
        <w:t>ST-D-05.03.23 Nawierzchnia z betonowej kostki brukowej</w:t>
      </w:r>
    </w:p>
    <w:p w14:paraId="1BB7895D" w14:textId="77777777" w:rsidR="00126279" w:rsidRPr="00357444" w:rsidRDefault="00126279" w:rsidP="00126279">
      <w:pPr>
        <w:pStyle w:val="Text"/>
        <w:widowControl w:val="0"/>
        <w:tabs>
          <w:tab w:val="clear" w:pos="851"/>
          <w:tab w:val="clear" w:pos="1701"/>
          <w:tab w:val="clear" w:pos="2835"/>
          <w:tab w:val="clear" w:pos="3969"/>
        </w:tabs>
        <w:spacing w:before="0"/>
        <w:ind w:firstLine="0"/>
        <w:rPr>
          <w:b/>
          <w:color w:val="auto"/>
          <w:sz w:val="22"/>
        </w:rPr>
      </w:pPr>
      <w:r w:rsidRPr="00357444">
        <w:rPr>
          <w:b/>
          <w:color w:val="auto"/>
          <w:sz w:val="22"/>
        </w:rPr>
        <w:t>ST-D-08.00.00 Elementy ulic</w:t>
      </w:r>
    </w:p>
    <w:p w14:paraId="6B1D6BDB" w14:textId="77777777" w:rsidR="00126279" w:rsidRPr="00357444" w:rsidRDefault="00126279" w:rsidP="00126279">
      <w:pPr>
        <w:pStyle w:val="Text"/>
        <w:widowControl w:val="0"/>
        <w:tabs>
          <w:tab w:val="clear" w:pos="851"/>
          <w:tab w:val="clear" w:pos="1701"/>
          <w:tab w:val="clear" w:pos="2835"/>
          <w:tab w:val="clear" w:pos="3969"/>
        </w:tabs>
        <w:spacing w:before="0"/>
        <w:ind w:firstLine="0"/>
        <w:rPr>
          <w:color w:val="auto"/>
          <w:sz w:val="22"/>
        </w:rPr>
      </w:pPr>
      <w:r w:rsidRPr="00357444">
        <w:rPr>
          <w:color w:val="auto"/>
          <w:sz w:val="22"/>
        </w:rPr>
        <w:t>ST-D-08.01.01 Krawężniki betonowe</w:t>
      </w:r>
    </w:p>
    <w:p w14:paraId="62BF9DCD" w14:textId="77777777" w:rsidR="00126279" w:rsidRPr="00357444" w:rsidRDefault="00126279" w:rsidP="00126279">
      <w:pPr>
        <w:pStyle w:val="Text"/>
        <w:widowControl w:val="0"/>
        <w:tabs>
          <w:tab w:val="clear" w:pos="851"/>
          <w:tab w:val="clear" w:pos="1701"/>
          <w:tab w:val="clear" w:pos="2835"/>
          <w:tab w:val="clear" w:pos="3969"/>
        </w:tabs>
        <w:spacing w:before="0"/>
        <w:ind w:firstLine="0"/>
        <w:rPr>
          <w:color w:val="auto"/>
          <w:sz w:val="22"/>
        </w:rPr>
      </w:pPr>
      <w:r w:rsidRPr="00357444">
        <w:rPr>
          <w:color w:val="auto"/>
          <w:sz w:val="22"/>
        </w:rPr>
        <w:t>ST-D-08.03.01 Obrzeża betonowe</w:t>
      </w:r>
    </w:p>
    <w:p w14:paraId="6C15BB61" w14:textId="77777777" w:rsidR="00126279" w:rsidRPr="00357444" w:rsidRDefault="00126279" w:rsidP="00126279">
      <w:pPr>
        <w:pStyle w:val="Text"/>
        <w:widowControl w:val="0"/>
        <w:tabs>
          <w:tab w:val="clear" w:pos="851"/>
          <w:tab w:val="clear" w:pos="1701"/>
          <w:tab w:val="clear" w:pos="2835"/>
          <w:tab w:val="clear" w:pos="3969"/>
        </w:tabs>
        <w:spacing w:before="0"/>
        <w:ind w:firstLine="0"/>
        <w:rPr>
          <w:b/>
          <w:color w:val="auto"/>
          <w:sz w:val="22"/>
        </w:rPr>
      </w:pPr>
      <w:r w:rsidRPr="00357444">
        <w:rPr>
          <w:b/>
          <w:color w:val="auto"/>
          <w:sz w:val="22"/>
        </w:rPr>
        <w:t>ST-D-09.00.00 Zieleń drogowa</w:t>
      </w:r>
    </w:p>
    <w:p w14:paraId="18C26663" w14:textId="77777777" w:rsidR="00D65951" w:rsidRPr="00357444" w:rsidRDefault="00126279" w:rsidP="00D65951">
      <w:pPr>
        <w:pStyle w:val="Text"/>
        <w:widowControl w:val="0"/>
        <w:tabs>
          <w:tab w:val="clear" w:pos="851"/>
          <w:tab w:val="clear" w:pos="1701"/>
          <w:tab w:val="clear" w:pos="2835"/>
          <w:tab w:val="clear" w:pos="3969"/>
        </w:tabs>
        <w:spacing w:before="0"/>
        <w:ind w:firstLine="0"/>
        <w:rPr>
          <w:color w:val="auto"/>
          <w:sz w:val="22"/>
        </w:rPr>
      </w:pPr>
      <w:r w:rsidRPr="00357444">
        <w:rPr>
          <w:color w:val="auto"/>
          <w:sz w:val="22"/>
        </w:rPr>
        <w:t>ST-D-09.01.01 Humusowanie z obsianiem trawą</w:t>
      </w:r>
    </w:p>
    <w:p w14:paraId="74DE980A" w14:textId="77777777" w:rsidR="00D65951" w:rsidRDefault="00D65951">
      <w:pPr>
        <w:pStyle w:val="Standard"/>
        <w:ind w:firstLine="360"/>
        <w:rPr>
          <w:rFonts w:ascii="Arial" w:hAnsi="Arial" w:cs="Arial"/>
        </w:rPr>
      </w:pPr>
    </w:p>
    <w:p w14:paraId="1A7B9AB1" w14:textId="77777777" w:rsidR="00B137FF" w:rsidRDefault="001A30D6">
      <w:pPr>
        <w:pStyle w:val="Text"/>
        <w:widowControl w:val="0"/>
        <w:numPr>
          <w:ilvl w:val="1"/>
          <w:numId w:val="41"/>
        </w:numPr>
        <w:tabs>
          <w:tab w:val="clear" w:pos="851"/>
          <w:tab w:val="clear" w:pos="1701"/>
          <w:tab w:val="clear" w:pos="2835"/>
          <w:tab w:val="clear" w:pos="3969"/>
        </w:tabs>
        <w:spacing w:before="0"/>
        <w:ind w:firstLine="0"/>
        <w:rPr>
          <w:b/>
          <w:bCs/>
          <w:sz w:val="22"/>
        </w:rPr>
      </w:pPr>
      <w:r>
        <w:rPr>
          <w:b/>
          <w:bCs/>
          <w:sz w:val="22"/>
        </w:rPr>
        <w:t>Określenia podstawowe</w:t>
      </w:r>
    </w:p>
    <w:p w14:paraId="12EA30E0" w14:textId="77777777" w:rsidR="00B137FF" w:rsidRDefault="00941C7E">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Użyte w Specyfikacji wymienione poniżej określenia należy rozumieć w każdym przypadku następująco:</w:t>
      </w:r>
    </w:p>
    <w:p w14:paraId="3D61BA2C" w14:textId="77777777" w:rsidR="00B137FF" w:rsidRDefault="001A30D6">
      <w:pPr>
        <w:pStyle w:val="Text"/>
        <w:widowControl w:val="0"/>
        <w:numPr>
          <w:ilvl w:val="2"/>
          <w:numId w:val="41"/>
        </w:numPr>
        <w:tabs>
          <w:tab w:val="clear" w:pos="851"/>
          <w:tab w:val="clear" w:pos="1701"/>
          <w:tab w:val="clear" w:pos="2835"/>
          <w:tab w:val="clear" w:pos="3969"/>
        </w:tabs>
        <w:spacing w:before="0"/>
        <w:ind w:firstLine="0"/>
      </w:pPr>
      <w:r>
        <w:rPr>
          <w:b/>
          <w:bCs/>
          <w:sz w:val="22"/>
          <w:szCs w:val="22"/>
        </w:rPr>
        <w:t>Budowla drogowa</w:t>
      </w:r>
      <w:r>
        <w:rPr>
          <w:sz w:val="22"/>
          <w:szCs w:val="22"/>
        </w:rPr>
        <w:t xml:space="preserve"> — obiekt budowlany, nie będący budynkiem, stanowiący całość techniczno-użytkową (drogę) albo jego część stanowiącą odrębny element konstrukcyjny lub technologiczny (obiekt mostowy, korpus ziemny, węzeł).</w:t>
      </w:r>
    </w:p>
    <w:p w14:paraId="692FF7AF" w14:textId="77777777" w:rsidR="00B137FF" w:rsidRDefault="001A30D6">
      <w:pPr>
        <w:pStyle w:val="Text"/>
        <w:widowControl w:val="0"/>
        <w:numPr>
          <w:ilvl w:val="2"/>
          <w:numId w:val="41"/>
        </w:numPr>
        <w:tabs>
          <w:tab w:val="clear" w:pos="851"/>
          <w:tab w:val="clear" w:pos="1701"/>
          <w:tab w:val="clear" w:pos="2835"/>
          <w:tab w:val="clear" w:pos="3969"/>
        </w:tabs>
        <w:spacing w:before="0"/>
        <w:ind w:firstLine="0"/>
      </w:pPr>
      <w:r>
        <w:rPr>
          <w:b/>
          <w:bCs/>
          <w:sz w:val="22"/>
        </w:rPr>
        <w:t>Chodnik</w:t>
      </w:r>
      <w:r>
        <w:rPr>
          <w:sz w:val="22"/>
        </w:rPr>
        <w:t xml:space="preserve"> — wyznaczony pas terenu przy jezdni lub odsunięty od jezdni, przeznaczony do ruchu pieszych i odpowiednio utwardzony.</w:t>
      </w:r>
    </w:p>
    <w:p w14:paraId="703DDC46" w14:textId="77777777" w:rsidR="00B137FF" w:rsidRDefault="001A30D6">
      <w:pPr>
        <w:pStyle w:val="Standard"/>
        <w:numPr>
          <w:ilvl w:val="2"/>
          <w:numId w:val="41"/>
        </w:numPr>
        <w:autoSpaceDE w:val="0"/>
        <w:rPr>
          <w:rFonts w:ascii="Arial" w:hAnsi="Arial"/>
        </w:rPr>
      </w:pPr>
      <w:r>
        <w:rPr>
          <w:rFonts w:ascii="Arial" w:hAnsi="Arial" w:cs="Arial"/>
          <w:b/>
          <w:bCs/>
          <w:szCs w:val="22"/>
        </w:rPr>
        <w:t>Droga</w:t>
      </w:r>
      <w:r>
        <w:rPr>
          <w:rFonts w:ascii="Arial" w:hAnsi="Arial" w:cs="Arial"/>
          <w:szCs w:val="22"/>
        </w:rPr>
        <w:t xml:space="preserve"> — wydzielony pas terenu przeznaczony do ruchu lub postoju pojazdów oraz ruchu pieszych wraz z wszelkimi urządzeniami technicznymi związanymi z prowadzeniem   i zabezpieczeniem ruchu.</w:t>
      </w:r>
    </w:p>
    <w:p w14:paraId="10385242" w14:textId="77777777" w:rsidR="00B137FF" w:rsidRDefault="001A30D6">
      <w:pPr>
        <w:pStyle w:val="Text"/>
        <w:widowControl w:val="0"/>
        <w:numPr>
          <w:ilvl w:val="2"/>
          <w:numId w:val="41"/>
        </w:numPr>
        <w:tabs>
          <w:tab w:val="clear" w:pos="851"/>
          <w:tab w:val="clear" w:pos="1701"/>
          <w:tab w:val="clear" w:pos="2835"/>
          <w:tab w:val="clear" w:pos="3969"/>
        </w:tabs>
        <w:spacing w:before="0"/>
        <w:ind w:firstLine="0"/>
      </w:pPr>
      <w:r>
        <w:rPr>
          <w:b/>
          <w:bCs/>
          <w:sz w:val="22"/>
          <w:szCs w:val="22"/>
        </w:rPr>
        <w:t>Droga tymczasowa (montażowa)</w:t>
      </w:r>
      <w:r>
        <w:rPr>
          <w:sz w:val="22"/>
          <w:szCs w:val="22"/>
        </w:rPr>
        <w:t xml:space="preserve"> — droga specjalnie przygotowana, przeznaczona do ruchu pojazdów obsługujących zadanie budowlane na czas jego wykonania, przewidziana do usunięcia po jego zakończeniu.</w:t>
      </w:r>
    </w:p>
    <w:p w14:paraId="5BB865F2" w14:textId="77777777" w:rsidR="00B137FF" w:rsidRDefault="001A30D6">
      <w:pPr>
        <w:pStyle w:val="Text"/>
        <w:widowControl w:val="0"/>
        <w:numPr>
          <w:ilvl w:val="2"/>
          <w:numId w:val="30"/>
        </w:numPr>
        <w:tabs>
          <w:tab w:val="clear" w:pos="851"/>
          <w:tab w:val="clear" w:pos="1701"/>
          <w:tab w:val="clear" w:pos="2835"/>
          <w:tab w:val="clear" w:pos="3969"/>
        </w:tabs>
        <w:spacing w:before="0"/>
        <w:ind w:firstLine="0"/>
      </w:pPr>
      <w:r>
        <w:rPr>
          <w:b/>
          <w:bCs/>
          <w:sz w:val="22"/>
        </w:rPr>
        <w:t>Dziennik budowy</w:t>
      </w:r>
      <w:r>
        <w:rPr>
          <w:sz w:val="22"/>
        </w:rPr>
        <w:t xml:space="preserve"> — opatrzony pieczęcią Zamawiającego zeszyt, z ponumerowanymi stronami, służący do notowania wydarzeń zaistniałych w czasie wykonywania zadania budowlanego, rejestrowania dokonywanych odbiorów robót, przekazywania poleceń i innej korespondencji technicznej pomiędzy Inżynierem, a </w:t>
      </w:r>
      <w:r>
        <w:rPr>
          <w:sz w:val="22"/>
        </w:rPr>
        <w:lastRenderedPageBreak/>
        <w:t>Wykonawcą.</w:t>
      </w:r>
    </w:p>
    <w:p w14:paraId="4C2BE90D" w14:textId="77777777" w:rsidR="00B137FF" w:rsidRDefault="001A30D6">
      <w:pPr>
        <w:pStyle w:val="Text"/>
        <w:widowControl w:val="0"/>
        <w:numPr>
          <w:ilvl w:val="2"/>
          <w:numId w:val="30"/>
        </w:numPr>
        <w:tabs>
          <w:tab w:val="clear" w:pos="851"/>
          <w:tab w:val="clear" w:pos="1701"/>
          <w:tab w:val="clear" w:pos="2835"/>
          <w:tab w:val="clear" w:pos="3969"/>
        </w:tabs>
        <w:spacing w:before="0"/>
        <w:ind w:firstLine="0"/>
      </w:pPr>
      <w:r>
        <w:rPr>
          <w:b/>
          <w:bCs/>
          <w:sz w:val="22"/>
          <w:szCs w:val="22"/>
        </w:rPr>
        <w:t xml:space="preserve">Inżynier </w:t>
      </w:r>
      <w:r>
        <w:rPr>
          <w:sz w:val="22"/>
          <w:szCs w:val="22"/>
        </w:rPr>
        <w:t>— osoba upoważniona przez zamawiającego do sprawowania nadzoru inwestorskiego na budowie.</w:t>
      </w:r>
    </w:p>
    <w:p w14:paraId="4B988664" w14:textId="77777777" w:rsidR="00B137FF" w:rsidRDefault="001A30D6">
      <w:pPr>
        <w:pStyle w:val="Text"/>
        <w:widowControl w:val="0"/>
        <w:numPr>
          <w:ilvl w:val="2"/>
          <w:numId w:val="30"/>
        </w:numPr>
        <w:tabs>
          <w:tab w:val="clear" w:pos="851"/>
          <w:tab w:val="clear" w:pos="1701"/>
          <w:tab w:val="clear" w:pos="2835"/>
          <w:tab w:val="clear" w:pos="3969"/>
        </w:tabs>
        <w:spacing w:before="0"/>
        <w:ind w:firstLine="0"/>
      </w:pPr>
      <w:r>
        <w:rPr>
          <w:b/>
          <w:bCs/>
          <w:sz w:val="22"/>
        </w:rPr>
        <w:t>Jezdnia</w:t>
      </w:r>
      <w:r>
        <w:rPr>
          <w:sz w:val="22"/>
        </w:rPr>
        <w:t xml:space="preserve"> — część korony drogi przeznaczona do ruchu pojazdów.</w:t>
      </w:r>
    </w:p>
    <w:p w14:paraId="35688F08" w14:textId="77777777" w:rsidR="00B137FF" w:rsidRDefault="001A30D6">
      <w:pPr>
        <w:pStyle w:val="Text"/>
        <w:widowControl w:val="0"/>
        <w:numPr>
          <w:ilvl w:val="2"/>
          <w:numId w:val="30"/>
        </w:numPr>
        <w:tabs>
          <w:tab w:val="clear" w:pos="851"/>
          <w:tab w:val="clear" w:pos="1701"/>
          <w:tab w:val="clear" w:pos="2835"/>
          <w:tab w:val="clear" w:pos="3969"/>
        </w:tabs>
        <w:spacing w:before="0"/>
        <w:ind w:firstLine="0"/>
      </w:pPr>
      <w:r>
        <w:rPr>
          <w:b/>
          <w:bCs/>
          <w:sz w:val="22"/>
          <w:szCs w:val="22"/>
        </w:rPr>
        <w:t>Kierownik budowy</w:t>
      </w:r>
      <w:r>
        <w:rPr>
          <w:sz w:val="22"/>
          <w:szCs w:val="22"/>
        </w:rPr>
        <w:t xml:space="preserve"> — osoba wyznaczona przez Wykonawcę, upoważniona do kierowania robotami i do występowania w jego imieniu w sprawach realizacji Kontraktu.</w:t>
      </w:r>
    </w:p>
    <w:p w14:paraId="0744048B" w14:textId="77777777" w:rsidR="00B137FF" w:rsidRDefault="001A30D6">
      <w:pPr>
        <w:pStyle w:val="Text"/>
        <w:widowControl w:val="0"/>
        <w:numPr>
          <w:ilvl w:val="2"/>
          <w:numId w:val="30"/>
        </w:numPr>
        <w:tabs>
          <w:tab w:val="clear" w:pos="851"/>
          <w:tab w:val="clear" w:pos="1701"/>
          <w:tab w:val="clear" w:pos="2835"/>
          <w:tab w:val="clear" w:pos="3969"/>
        </w:tabs>
        <w:spacing w:before="0"/>
        <w:ind w:firstLine="0"/>
      </w:pPr>
      <w:r>
        <w:rPr>
          <w:b/>
          <w:bCs/>
          <w:sz w:val="22"/>
        </w:rPr>
        <w:t>Korona drogi</w:t>
      </w:r>
      <w:r>
        <w:rPr>
          <w:sz w:val="22"/>
        </w:rPr>
        <w:t xml:space="preserve"> — jezdnia z poboczami lub chodnikami, zatokami, pasami awaryjnego postoju i pasami dzielącymi jezdnie.</w:t>
      </w:r>
    </w:p>
    <w:p w14:paraId="576F0BC8" w14:textId="77777777" w:rsidR="00B137FF" w:rsidRDefault="001A30D6">
      <w:pPr>
        <w:pStyle w:val="Text"/>
        <w:widowControl w:val="0"/>
        <w:numPr>
          <w:ilvl w:val="2"/>
          <w:numId w:val="30"/>
        </w:numPr>
        <w:tabs>
          <w:tab w:val="clear" w:pos="851"/>
          <w:tab w:val="clear" w:pos="1701"/>
          <w:tab w:val="clear" w:pos="2835"/>
          <w:tab w:val="clear" w:pos="3969"/>
          <w:tab w:val="left" w:pos="600"/>
          <w:tab w:val="left" w:pos="720"/>
          <w:tab w:val="left" w:pos="840"/>
        </w:tabs>
        <w:spacing w:before="0"/>
        <w:ind w:firstLine="0"/>
      </w:pPr>
      <w:r>
        <w:rPr>
          <w:b/>
          <w:bCs/>
          <w:sz w:val="22"/>
          <w:szCs w:val="22"/>
        </w:rPr>
        <w:t>Konstrukcja nawierzchni</w:t>
      </w:r>
      <w:r>
        <w:rPr>
          <w:sz w:val="22"/>
          <w:szCs w:val="22"/>
        </w:rPr>
        <w:t xml:space="preserve"> — układ warstw nawierzchni wraz ze sposobem ich połączenia.</w:t>
      </w:r>
    </w:p>
    <w:p w14:paraId="5A23D5D7"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rPr>
        <w:t>Korpus drogowy</w:t>
      </w:r>
      <w:r>
        <w:rPr>
          <w:sz w:val="22"/>
        </w:rPr>
        <w:t xml:space="preserve"> — całkowita szerokość robót drogowych włączając przykanaliki    i roboty ziemne.</w:t>
      </w:r>
    </w:p>
    <w:p w14:paraId="2BCF7F4F"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rPr>
        <w:t>Koryto</w:t>
      </w:r>
      <w:r>
        <w:rPr>
          <w:sz w:val="22"/>
        </w:rPr>
        <w:t xml:space="preserve"> — element uformowany w korpusie drogowym w celu ułożenia w nim konstrukcji nawierzchni.</w:t>
      </w:r>
    </w:p>
    <w:p w14:paraId="5253CA3F"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rPr>
        <w:t>Księga obmiaru</w:t>
      </w:r>
      <w:r>
        <w:rPr>
          <w:sz w:val="22"/>
        </w:rPr>
        <w:t xml:space="preserve"> — akceptowany przez Inżyniera zeszyt z ponumerowanymi stronami służący do wpisywania przez Wykonawcę obmiaru dokonywanych robót w formie wyliczeń, szkiców i ewentualnie dodatkowych załączników. Od Inżyniera wymaga się potwierdzania wpisów w Księdze obmiaru.</w:t>
      </w:r>
    </w:p>
    <w:p w14:paraId="7382B6D7" w14:textId="77777777" w:rsidR="00B137FF" w:rsidRDefault="001A30D6">
      <w:pPr>
        <w:pStyle w:val="Text"/>
        <w:widowControl w:val="0"/>
        <w:numPr>
          <w:ilvl w:val="2"/>
          <w:numId w:val="30"/>
        </w:numPr>
        <w:tabs>
          <w:tab w:val="clear" w:pos="851"/>
          <w:tab w:val="clear" w:pos="1701"/>
          <w:tab w:val="clear" w:pos="2835"/>
          <w:tab w:val="clear" w:pos="3969"/>
          <w:tab w:val="left" w:pos="720"/>
          <w:tab w:val="left" w:pos="840"/>
        </w:tabs>
        <w:spacing w:before="0"/>
        <w:ind w:firstLine="0"/>
      </w:pPr>
      <w:r>
        <w:rPr>
          <w:b/>
          <w:bCs/>
          <w:sz w:val="22"/>
          <w:szCs w:val="22"/>
        </w:rPr>
        <w:t>Laboratorium</w:t>
      </w:r>
      <w:r>
        <w:rPr>
          <w:sz w:val="22"/>
          <w:szCs w:val="22"/>
        </w:rPr>
        <w:t xml:space="preserve"> — drogowe lub inne laboratorium badawcze, zaakceptowane przez Zamawiającego, niezbędne do przeprowadzenia wszelkich badań i prób związanych z ocen jakości materiałów oraz robót.</w:t>
      </w:r>
    </w:p>
    <w:p w14:paraId="78AD3BC8"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szCs w:val="22"/>
        </w:rPr>
        <w:t xml:space="preserve">Materiały </w:t>
      </w:r>
      <w:r>
        <w:rPr>
          <w:sz w:val="22"/>
          <w:szCs w:val="22"/>
        </w:rPr>
        <w:t>— wszelkie tworzywa niezbędne do wykonania robót, zgodne z Dokumentacją projektową i Specyfikacjami technicznymi, zaakceptowane przez Inżyniera.</w:t>
      </w:r>
    </w:p>
    <w:p w14:paraId="28DB543B"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rPr>
        <w:t>Nawierzchnia</w:t>
      </w:r>
      <w:r>
        <w:rPr>
          <w:sz w:val="22"/>
        </w:rPr>
        <w:t xml:space="preserve"> — warstwa lub połączenie warstw służących do przenoszenia obciążeń od ruchu na podłoże gruntowe i zapewniających bezpieczne warunki dla ruchu.</w:t>
      </w:r>
    </w:p>
    <w:p w14:paraId="013B168E" w14:textId="77777777" w:rsidR="00B137FF" w:rsidRDefault="001A30D6">
      <w:pPr>
        <w:pStyle w:val="Text"/>
        <w:widowControl w:val="0"/>
        <w:tabs>
          <w:tab w:val="clear" w:pos="851"/>
          <w:tab w:val="clear" w:pos="1701"/>
          <w:tab w:val="clear" w:pos="2835"/>
          <w:tab w:val="clear" w:pos="3969"/>
        </w:tabs>
        <w:spacing w:before="0"/>
        <w:ind w:left="720" w:hanging="720"/>
      </w:pPr>
      <w:r>
        <w:rPr>
          <w:b/>
          <w:bCs/>
          <w:sz w:val="22"/>
        </w:rPr>
        <w:t>a)</w:t>
      </w:r>
      <w:r>
        <w:rPr>
          <w:sz w:val="22"/>
        </w:rPr>
        <w:tab/>
        <w:t>Warstwa ścieralna — górna warstwa nawierzchni poddana bezpośrednio oddziaływaniu ruchu i czynników atmosferycznych.</w:t>
      </w:r>
    </w:p>
    <w:p w14:paraId="52DD0520" w14:textId="77777777" w:rsidR="00B137FF" w:rsidRDefault="001A30D6">
      <w:pPr>
        <w:pStyle w:val="Text"/>
        <w:widowControl w:val="0"/>
        <w:tabs>
          <w:tab w:val="clear" w:pos="851"/>
          <w:tab w:val="clear" w:pos="1701"/>
          <w:tab w:val="clear" w:pos="2835"/>
          <w:tab w:val="clear" w:pos="3969"/>
        </w:tabs>
        <w:spacing w:before="0"/>
        <w:ind w:left="720" w:hanging="720"/>
      </w:pPr>
      <w:r>
        <w:rPr>
          <w:b/>
          <w:bCs/>
          <w:sz w:val="22"/>
        </w:rPr>
        <w:t>b)</w:t>
      </w:r>
      <w:r>
        <w:rPr>
          <w:sz w:val="22"/>
        </w:rPr>
        <w:tab/>
        <w:t>Warstwa wiążąca — warstwa znajdująca się między warstwą ścieralną a podbudową, zapewniająca lepsze rozłożenie naprężeń w nawierzchni i przekazywanie ich na podbudowę.</w:t>
      </w:r>
    </w:p>
    <w:p w14:paraId="041A77AB" w14:textId="77777777" w:rsidR="00B137FF" w:rsidRDefault="001A30D6">
      <w:pPr>
        <w:pStyle w:val="Text"/>
        <w:widowControl w:val="0"/>
        <w:tabs>
          <w:tab w:val="clear" w:pos="851"/>
          <w:tab w:val="clear" w:pos="1701"/>
          <w:tab w:val="clear" w:pos="2835"/>
          <w:tab w:val="clear" w:pos="3969"/>
        </w:tabs>
        <w:spacing w:before="0"/>
        <w:ind w:left="720" w:hanging="720"/>
      </w:pPr>
      <w:r>
        <w:rPr>
          <w:b/>
          <w:bCs/>
          <w:sz w:val="22"/>
        </w:rPr>
        <w:t>c)</w:t>
      </w:r>
      <w:r>
        <w:rPr>
          <w:sz w:val="22"/>
        </w:rPr>
        <w:tab/>
        <w:t>Warstwa wyrównawcza — warstwa służąca do wyrównania nierówności podbudowy lub profilu istniejącej nawierzchni.</w:t>
      </w:r>
    </w:p>
    <w:p w14:paraId="066D8E4D" w14:textId="77777777" w:rsidR="00B137FF" w:rsidRDefault="001A30D6">
      <w:pPr>
        <w:pStyle w:val="Text"/>
        <w:widowControl w:val="0"/>
        <w:tabs>
          <w:tab w:val="clear" w:pos="851"/>
          <w:tab w:val="clear" w:pos="1701"/>
          <w:tab w:val="clear" w:pos="2835"/>
          <w:tab w:val="clear" w:pos="3969"/>
        </w:tabs>
        <w:spacing w:before="0"/>
        <w:ind w:left="720" w:hanging="720"/>
      </w:pPr>
      <w:r>
        <w:rPr>
          <w:b/>
          <w:bCs/>
          <w:sz w:val="22"/>
        </w:rPr>
        <w:t>d)</w:t>
      </w:r>
      <w:r>
        <w:rPr>
          <w:sz w:val="22"/>
        </w:rPr>
        <w:tab/>
        <w:t>Podbudowa — dolna część nawierzchni służąca do przenoszenia obciążeń od ruchu na podłoże. Podbudowa może składać się z podbudowy zasadniczej i podbudowy pomocniczej.</w:t>
      </w:r>
    </w:p>
    <w:p w14:paraId="33F8D5C6" w14:textId="77777777" w:rsidR="00B137FF" w:rsidRDefault="001A30D6">
      <w:pPr>
        <w:pStyle w:val="Text"/>
        <w:widowControl w:val="0"/>
        <w:tabs>
          <w:tab w:val="clear" w:pos="851"/>
          <w:tab w:val="clear" w:pos="1701"/>
          <w:tab w:val="clear" w:pos="2835"/>
          <w:tab w:val="clear" w:pos="3969"/>
        </w:tabs>
        <w:spacing w:before="0"/>
        <w:ind w:left="720" w:hanging="720"/>
      </w:pPr>
      <w:r>
        <w:rPr>
          <w:b/>
          <w:bCs/>
          <w:sz w:val="22"/>
        </w:rPr>
        <w:t>e)</w:t>
      </w:r>
      <w:r>
        <w:rPr>
          <w:sz w:val="22"/>
        </w:rPr>
        <w:tab/>
        <w:t>Podbudowa zasadnicza — górna część podbudowy spełniająca funkcje nośne w konstrukcji nawierzchni. Może ona składać się z jednej lub dwóch warstw.</w:t>
      </w:r>
    </w:p>
    <w:p w14:paraId="6C2DD070" w14:textId="77777777" w:rsidR="00B137FF" w:rsidRDefault="001A30D6">
      <w:pPr>
        <w:pStyle w:val="Text"/>
        <w:widowControl w:val="0"/>
        <w:tabs>
          <w:tab w:val="clear" w:pos="851"/>
          <w:tab w:val="clear" w:pos="1701"/>
          <w:tab w:val="clear" w:pos="2835"/>
          <w:tab w:val="clear" w:pos="3969"/>
        </w:tabs>
        <w:spacing w:before="0"/>
        <w:ind w:left="720" w:hanging="720"/>
      </w:pPr>
      <w:r>
        <w:rPr>
          <w:b/>
          <w:bCs/>
          <w:sz w:val="22"/>
        </w:rPr>
        <w:t>f)</w:t>
      </w:r>
      <w:r>
        <w:rPr>
          <w:sz w:val="22"/>
        </w:rPr>
        <w:tab/>
        <w:t>Podbudowa pomocnicza — dolna część podbudowy spełniająca, obok funkcji nośnych, funkcje zabezpieczenia nawierzchni przed działaniem wody, mrozu i przenikaniem cząstek podłoża. Może zawierać warstwę mrozoochronną, odsączającą lub odcinającą.</w:t>
      </w:r>
    </w:p>
    <w:p w14:paraId="34A24BC7" w14:textId="77777777" w:rsidR="00B137FF" w:rsidRDefault="001A30D6">
      <w:pPr>
        <w:pStyle w:val="Text"/>
        <w:widowControl w:val="0"/>
        <w:tabs>
          <w:tab w:val="clear" w:pos="851"/>
          <w:tab w:val="clear" w:pos="1701"/>
          <w:tab w:val="clear" w:pos="2835"/>
          <w:tab w:val="clear" w:pos="3969"/>
        </w:tabs>
        <w:spacing w:before="0"/>
        <w:ind w:left="720" w:hanging="720"/>
      </w:pPr>
      <w:r>
        <w:rPr>
          <w:b/>
          <w:bCs/>
          <w:sz w:val="22"/>
        </w:rPr>
        <w:t>g)</w:t>
      </w:r>
      <w:r>
        <w:rPr>
          <w:sz w:val="22"/>
        </w:rPr>
        <w:tab/>
        <w:t>Warstwa mrozoochronna — warstwa, której głównym zadaniem jest ochrona nawierzchni przed skutkami działania mrozu.</w:t>
      </w:r>
    </w:p>
    <w:p w14:paraId="5141EB22" w14:textId="77777777" w:rsidR="00B137FF" w:rsidRDefault="001A30D6">
      <w:pPr>
        <w:pStyle w:val="Text"/>
        <w:widowControl w:val="0"/>
        <w:tabs>
          <w:tab w:val="clear" w:pos="851"/>
          <w:tab w:val="clear" w:pos="1701"/>
          <w:tab w:val="clear" w:pos="2835"/>
          <w:tab w:val="clear" w:pos="3969"/>
        </w:tabs>
        <w:spacing w:before="0"/>
        <w:ind w:left="720" w:hanging="720"/>
      </w:pPr>
      <w:r>
        <w:rPr>
          <w:b/>
          <w:bCs/>
          <w:sz w:val="22"/>
        </w:rPr>
        <w:t>h)</w:t>
      </w:r>
      <w:r>
        <w:rPr>
          <w:sz w:val="22"/>
        </w:rPr>
        <w:tab/>
        <w:t>Warstwa odcinająca/filtracyjna — warstwa stosowana w celu uniemożliwienia przenikania cząstek drobnych gruntu do warstwy nawierzchni leżącej powyżej.</w:t>
      </w:r>
    </w:p>
    <w:p w14:paraId="68E64905" w14:textId="77777777" w:rsidR="00B137FF" w:rsidRDefault="001A30D6">
      <w:pPr>
        <w:pStyle w:val="Text"/>
        <w:widowControl w:val="0"/>
        <w:tabs>
          <w:tab w:val="clear" w:pos="851"/>
          <w:tab w:val="clear" w:pos="1701"/>
          <w:tab w:val="clear" w:pos="2835"/>
          <w:tab w:val="clear" w:pos="3969"/>
        </w:tabs>
        <w:spacing w:before="0"/>
        <w:ind w:left="720" w:hanging="720"/>
      </w:pPr>
      <w:r>
        <w:rPr>
          <w:b/>
          <w:bCs/>
          <w:sz w:val="22"/>
        </w:rPr>
        <w:t>i)</w:t>
      </w:r>
      <w:r>
        <w:rPr>
          <w:sz w:val="22"/>
        </w:rPr>
        <w:tab/>
        <w:t>Warstwa odsączająca — warstwa służąca do odprowadzenia wody przedostającej się do nawierzchni.</w:t>
      </w:r>
    </w:p>
    <w:p w14:paraId="658C4491"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rPr>
        <w:t>Niweleta</w:t>
      </w:r>
      <w:r>
        <w:rPr>
          <w:sz w:val="22"/>
        </w:rPr>
        <w:t xml:space="preserve"> — wysokościowe i geometryczne rozwinięcie na płaszczyźnie pionowego przekroju w osi drogi lub obiektu mostowego.</w:t>
      </w:r>
    </w:p>
    <w:p w14:paraId="512F6343"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szCs w:val="22"/>
        </w:rPr>
        <w:t>Objazd tymczasowy</w:t>
      </w:r>
      <w:r>
        <w:rPr>
          <w:sz w:val="22"/>
          <w:szCs w:val="22"/>
        </w:rPr>
        <w:t xml:space="preserve"> — droga specjalnie przygotowana i odpowiednio utrzymana do przeprowadzenia ruchu publicznego na okres budowy.</w:t>
      </w:r>
    </w:p>
    <w:p w14:paraId="21FFF375"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rPr>
        <w:t>Odpowiednia (bliska) zgodność</w:t>
      </w:r>
      <w:r>
        <w:rPr>
          <w:sz w:val="22"/>
        </w:rPr>
        <w:t xml:space="preserve"> — zgodność wykonywanych robót z dopuszczonymi tolerancjami, a jeśli przedział tolerancji nie został określony — z przeciętnymi tolerancjami, przyjmowanymi zwyczajowo dla danego rodzaju robót </w:t>
      </w:r>
      <w:r>
        <w:rPr>
          <w:sz w:val="22"/>
        </w:rPr>
        <w:lastRenderedPageBreak/>
        <w:t>budowlanych.</w:t>
      </w:r>
    </w:p>
    <w:p w14:paraId="732B9B7A"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rPr>
        <w:t>Pas drogowy</w:t>
      </w:r>
      <w:r>
        <w:rPr>
          <w:sz w:val="22"/>
        </w:rPr>
        <w:t xml:space="preserve"> — wydzielony liniami rozgraniczającymi pas terenu przeznaczony do umieszczania w nim drogi oraz towarzyszącego krajobrazu. Pas drogowy może również obejmować teren przewidziany do rozbudowy infrastruktury drogowej.</w:t>
      </w:r>
    </w:p>
    <w:p w14:paraId="6AF89E90"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rPr>
        <w:t>Pobocze</w:t>
      </w:r>
      <w:r>
        <w:rPr>
          <w:sz w:val="22"/>
        </w:rPr>
        <w:t xml:space="preserve"> — część drogi przeznaczona do chwilowego zatrzymywania się pojazdów, umieszczenia urządzeń bezpieczeństwa ruchu i wykorzystywana do ruchu pieszych, służąca jednocześnie do ogólnego oparcia konstrukcji nawierzchni.</w:t>
      </w:r>
    </w:p>
    <w:p w14:paraId="5EE7F545"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rPr>
        <w:t>Podłoże</w:t>
      </w:r>
      <w:r>
        <w:rPr>
          <w:sz w:val="22"/>
        </w:rPr>
        <w:t xml:space="preserve"> — grunt rodzimy lub nasypowy, leżący pod nawierzchnią do głębokości przemarzania.</w:t>
      </w:r>
    </w:p>
    <w:p w14:paraId="03B934C2"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rPr>
        <w:t>Podłoże ulepszone</w:t>
      </w:r>
      <w:r>
        <w:rPr>
          <w:sz w:val="22"/>
        </w:rPr>
        <w:t xml:space="preserve"> — górna warstwa podłoża, leżąca bezpośrednio pod nawierzchnią, ulepszona w celu umożliwienia przejęcia ruchu budowlanego i właściwego wykonania nawierzchni.</w:t>
      </w:r>
    </w:p>
    <w:p w14:paraId="73299E09" w14:textId="77777777" w:rsidR="00B137FF" w:rsidRDefault="00F2269B">
      <w:pPr>
        <w:pStyle w:val="Text"/>
        <w:widowControl w:val="0"/>
        <w:numPr>
          <w:ilvl w:val="2"/>
          <w:numId w:val="30"/>
        </w:numPr>
        <w:tabs>
          <w:tab w:val="clear" w:pos="851"/>
          <w:tab w:val="clear" w:pos="1701"/>
          <w:tab w:val="clear" w:pos="2835"/>
          <w:tab w:val="clear" w:pos="3969"/>
          <w:tab w:val="left" w:pos="720"/>
          <w:tab w:val="left" w:pos="840"/>
        </w:tabs>
        <w:spacing w:before="0"/>
        <w:ind w:firstLine="0"/>
      </w:pPr>
      <w:r>
        <w:rPr>
          <w:b/>
          <w:bCs/>
          <w:sz w:val="22"/>
          <w:szCs w:val="22"/>
        </w:rPr>
        <w:tab/>
      </w:r>
      <w:r w:rsidR="001A30D6">
        <w:rPr>
          <w:b/>
          <w:bCs/>
          <w:sz w:val="22"/>
          <w:szCs w:val="22"/>
        </w:rPr>
        <w:t>Polecenie Inżyniera</w:t>
      </w:r>
      <w:r w:rsidR="001A30D6">
        <w:rPr>
          <w:sz w:val="22"/>
          <w:szCs w:val="22"/>
        </w:rPr>
        <w:t xml:space="preserve"> — wszelkie polecenia przekazane Wykonawcy przez Inżyniera, w formie pisemnej, dotyczące sposobu realizacji robót lub innych spraw związanych z prowadzeniem budowy.</w:t>
      </w:r>
    </w:p>
    <w:p w14:paraId="1EA0BBE1" w14:textId="77777777" w:rsidR="00B137FF" w:rsidRDefault="00F2269B">
      <w:pPr>
        <w:pStyle w:val="Text"/>
        <w:widowControl w:val="0"/>
        <w:numPr>
          <w:ilvl w:val="2"/>
          <w:numId w:val="30"/>
        </w:numPr>
        <w:tabs>
          <w:tab w:val="clear" w:pos="851"/>
          <w:tab w:val="clear" w:pos="1701"/>
          <w:tab w:val="clear" w:pos="2835"/>
          <w:tab w:val="clear" w:pos="3969"/>
          <w:tab w:val="left" w:pos="720"/>
          <w:tab w:val="left" w:pos="840"/>
        </w:tabs>
        <w:spacing w:before="0"/>
        <w:ind w:firstLine="0"/>
      </w:pPr>
      <w:r>
        <w:rPr>
          <w:b/>
          <w:bCs/>
          <w:sz w:val="22"/>
        </w:rPr>
        <w:tab/>
      </w:r>
      <w:r w:rsidR="001A30D6">
        <w:rPr>
          <w:b/>
          <w:bCs/>
          <w:sz w:val="22"/>
        </w:rPr>
        <w:t xml:space="preserve">Projektant </w:t>
      </w:r>
      <w:r w:rsidR="001A30D6">
        <w:rPr>
          <w:sz w:val="22"/>
        </w:rPr>
        <w:t>— uprawniona osoba prawna lub fizyczna będąca autorem rysunków.</w:t>
      </w:r>
    </w:p>
    <w:p w14:paraId="17545CEA"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szCs w:val="22"/>
        </w:rPr>
        <w:t>Przedsięwzięcie budowlane</w:t>
      </w:r>
      <w:r>
        <w:rPr>
          <w:sz w:val="22"/>
          <w:szCs w:val="22"/>
        </w:rPr>
        <w:t xml:space="preserve"> — kompleksowa realizacja nowego połączenia drogowego lub całkowita modernizacja (zmiana parametrów geometrycznych trasy w planie i przekroju podłużnym) istniejącego połączenia.</w:t>
      </w:r>
    </w:p>
    <w:p w14:paraId="1A7D3D00"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szCs w:val="22"/>
        </w:rPr>
        <w:t>Przeszkoda sztuczna</w:t>
      </w:r>
      <w:r>
        <w:rPr>
          <w:sz w:val="22"/>
          <w:szCs w:val="22"/>
        </w:rPr>
        <w:t xml:space="preserve"> — dzieło ludzkie, stanowiące utrudnienie w realizacji zadania budowlanego, na przykład droga, kolej, rurociąg itp.</w:t>
      </w:r>
    </w:p>
    <w:p w14:paraId="5199E11F"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szCs w:val="22"/>
        </w:rPr>
        <w:t>Przetargowa Dokumentacja projektowa</w:t>
      </w:r>
      <w:r>
        <w:rPr>
          <w:sz w:val="22"/>
          <w:szCs w:val="22"/>
        </w:rPr>
        <w:t xml:space="preserve"> — część Dokumentacji projektowej, która wskazuje lokalizację, charakterystykę i wymiary obiektu będącego przedmiotem robót.</w:t>
      </w:r>
    </w:p>
    <w:p w14:paraId="175E3DFA"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szCs w:val="22"/>
        </w:rPr>
        <w:t>Rekultywacja</w:t>
      </w:r>
      <w:r>
        <w:rPr>
          <w:sz w:val="22"/>
          <w:szCs w:val="22"/>
        </w:rPr>
        <w:t xml:space="preserve"> — roboty mające na celu uporządkowanie i przywrócenie pierwotnych funkcji terenom naruszonym w czasie realizacji zadania budowlanego.</w:t>
      </w:r>
    </w:p>
    <w:p w14:paraId="157C5FE3"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szCs w:val="22"/>
        </w:rPr>
        <w:t>Ślepy kosztorys</w:t>
      </w:r>
      <w:r>
        <w:rPr>
          <w:sz w:val="22"/>
          <w:szCs w:val="22"/>
        </w:rPr>
        <w:t xml:space="preserve"> — wykaz robót z podaniem ich ilości (przedmiarem) w kolejności technologicznej ich wykonania.</w:t>
      </w:r>
    </w:p>
    <w:p w14:paraId="5F77468E"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rPr>
        <w:t>Teren podlegający wpływom eksploatacji górniczej</w:t>
      </w:r>
      <w:r>
        <w:rPr>
          <w:sz w:val="22"/>
        </w:rPr>
        <w:t xml:space="preserve"> — teren, w obrębie którego prowadzona jest podziemna eksploatacja górnicza wywołująca na powierzchni terenu odkształcenia pionowe i poziome (spełzanie lub rozpełzanie) oraz wstrząsy górnicze, skutkiem których jest występowanie tzw. szkód górniczych. Teren ten charakteryzuje się kategorią zdatności do zabudowy (I do V).</w:t>
      </w:r>
    </w:p>
    <w:p w14:paraId="7DDA8D2C" w14:textId="77777777" w:rsidR="00B137FF" w:rsidRDefault="001A30D6">
      <w:pPr>
        <w:pStyle w:val="Text"/>
        <w:widowControl w:val="0"/>
        <w:numPr>
          <w:ilvl w:val="2"/>
          <w:numId w:val="30"/>
        </w:numPr>
        <w:tabs>
          <w:tab w:val="clear" w:pos="851"/>
          <w:tab w:val="clear" w:pos="1701"/>
          <w:tab w:val="clear" w:pos="2835"/>
          <w:tab w:val="clear" w:pos="3969"/>
          <w:tab w:val="left" w:pos="840"/>
        </w:tabs>
        <w:spacing w:before="0"/>
        <w:ind w:firstLine="0"/>
      </w:pPr>
      <w:r>
        <w:rPr>
          <w:b/>
          <w:bCs/>
          <w:sz w:val="22"/>
          <w:szCs w:val="22"/>
        </w:rPr>
        <w:t>Zadanie budowlane</w:t>
      </w:r>
      <w:r>
        <w:rPr>
          <w:sz w:val="22"/>
          <w:szCs w:val="22"/>
        </w:rPr>
        <w:t xml:space="preserve"> — część przedsięwzięcia budowlanego, stanowiąca odrębną całość konstrukcyjną lub technologiczną, zdolną do samodzielnego spełnienia przewidywanych funkcji techniczno-użytkowych. Zadanie może polegać na wykonywaniu robót związanych z budową, modernizacją, utrzymaniem oraz ochroną budowli drogowej lub jej elementu.</w:t>
      </w:r>
    </w:p>
    <w:p w14:paraId="4466DE26" w14:textId="77777777" w:rsidR="00B137FF" w:rsidRDefault="00B137FF">
      <w:pPr>
        <w:pStyle w:val="Text"/>
        <w:widowControl w:val="0"/>
        <w:tabs>
          <w:tab w:val="clear" w:pos="851"/>
          <w:tab w:val="clear" w:pos="1701"/>
          <w:tab w:val="clear" w:pos="2835"/>
          <w:tab w:val="clear" w:pos="3969"/>
        </w:tabs>
        <w:spacing w:before="0"/>
        <w:ind w:firstLine="0"/>
        <w:rPr>
          <w:sz w:val="22"/>
        </w:rPr>
      </w:pPr>
    </w:p>
    <w:p w14:paraId="396539BD" w14:textId="77777777" w:rsidR="00B137FF" w:rsidRDefault="001A30D6">
      <w:pPr>
        <w:pStyle w:val="Text"/>
        <w:widowControl w:val="0"/>
        <w:numPr>
          <w:ilvl w:val="1"/>
          <w:numId w:val="30"/>
        </w:numPr>
        <w:tabs>
          <w:tab w:val="clear" w:pos="851"/>
          <w:tab w:val="clear" w:pos="1701"/>
          <w:tab w:val="clear" w:pos="2835"/>
          <w:tab w:val="clear" w:pos="3969"/>
        </w:tabs>
        <w:spacing w:before="0"/>
        <w:ind w:firstLine="0"/>
        <w:rPr>
          <w:b/>
          <w:bCs/>
          <w:sz w:val="22"/>
        </w:rPr>
      </w:pPr>
      <w:r>
        <w:rPr>
          <w:b/>
          <w:bCs/>
          <w:sz w:val="22"/>
        </w:rPr>
        <w:t>Wymagania ogólne</w:t>
      </w:r>
    </w:p>
    <w:p w14:paraId="7B64CAA5" w14:textId="77777777" w:rsidR="00B137FF" w:rsidRDefault="0034453F">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ponosi odpowiedzialność za swoje metody pracy i winien przestrzegać        i stosować się do wymagań Dokumentacji projektowej, Specyfikacji i wskazówek Inżyniera. Wykonawca winien przygotować i wydać oświadczenie o sposobie prowadzenia budowy    w przypadku każdego istotnego elementu robót.</w:t>
      </w:r>
    </w:p>
    <w:p w14:paraId="64BF049D" w14:textId="77777777" w:rsidR="00B137FF" w:rsidRDefault="00216A9C">
      <w:pPr>
        <w:pStyle w:val="Text"/>
        <w:widowControl w:val="0"/>
        <w:numPr>
          <w:ilvl w:val="2"/>
          <w:numId w:val="85"/>
        </w:numPr>
        <w:tabs>
          <w:tab w:val="clear" w:pos="851"/>
          <w:tab w:val="clear" w:pos="1701"/>
          <w:tab w:val="clear" w:pos="2835"/>
          <w:tab w:val="clear" w:pos="3969"/>
        </w:tabs>
        <w:spacing w:before="0"/>
        <w:ind w:left="709" w:hanging="709"/>
        <w:rPr>
          <w:b/>
          <w:bCs/>
          <w:sz w:val="22"/>
        </w:rPr>
      </w:pPr>
      <w:r>
        <w:rPr>
          <w:b/>
          <w:bCs/>
          <w:sz w:val="22"/>
        </w:rPr>
        <w:tab/>
      </w:r>
      <w:r w:rsidR="001A30D6">
        <w:rPr>
          <w:b/>
          <w:bCs/>
          <w:sz w:val="22"/>
        </w:rPr>
        <w:t>Przekazanie terenu budowy</w:t>
      </w:r>
    </w:p>
    <w:p w14:paraId="0F20F1CD" w14:textId="77777777" w:rsidR="00B137FF" w:rsidRDefault="0034453F">
      <w:pPr>
        <w:pStyle w:val="Textbodyindent"/>
        <w:ind w:left="0" w:firstLine="357"/>
        <w:rPr>
          <w:rFonts w:ascii="Arial" w:hAnsi="Arial" w:cs="Arial"/>
          <w:sz w:val="22"/>
        </w:rPr>
      </w:pPr>
      <w:r>
        <w:rPr>
          <w:rFonts w:ascii="Arial" w:hAnsi="Arial" w:cs="Arial"/>
          <w:sz w:val="22"/>
        </w:rPr>
        <w:tab/>
      </w:r>
      <w:r w:rsidR="001A30D6">
        <w:rPr>
          <w:rFonts w:ascii="Arial" w:hAnsi="Arial" w:cs="Arial"/>
          <w:sz w:val="22"/>
        </w:rPr>
        <w:t>Zamawiający w terminie określonym w dokumentach umowy przekaże Wykonawcy teren budowy wraz ze wszystkimi wymaganymi uzgodnieniami prawnymi i administracyjnymi, lokalizację i współrzędne punktów głównych trasy oraz reperów, Dziennik budowy oraz jeden egzemplarz Dokumentacji projektowej oraz Specyfikacji technicznej wykonania i odbioru robót.</w:t>
      </w:r>
    </w:p>
    <w:p w14:paraId="7DE8F520" w14:textId="77777777" w:rsidR="00B137FF" w:rsidRDefault="0034453F">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Na Wykonawcy spoczywa odpowiedzialność za ochronę przekazanych mu punktów pomiarowych do chwili odbioru końcowego robót. Uszkodzone lub zniszczone znaki geodezyjne Wykonawca odtworzy i utrwali na własny koszt.</w:t>
      </w:r>
    </w:p>
    <w:p w14:paraId="6D10BA8B" w14:textId="77777777" w:rsidR="00B137FF" w:rsidRDefault="001A30D6" w:rsidP="0034453F">
      <w:pPr>
        <w:pStyle w:val="Text"/>
        <w:widowControl w:val="0"/>
        <w:numPr>
          <w:ilvl w:val="2"/>
          <w:numId w:val="6"/>
        </w:numPr>
        <w:tabs>
          <w:tab w:val="clear" w:pos="851"/>
          <w:tab w:val="clear" w:pos="1701"/>
          <w:tab w:val="clear" w:pos="2835"/>
          <w:tab w:val="clear" w:pos="3969"/>
        </w:tabs>
        <w:spacing w:before="0"/>
        <w:ind w:firstLine="0"/>
        <w:rPr>
          <w:b/>
          <w:bCs/>
          <w:sz w:val="22"/>
        </w:rPr>
      </w:pPr>
      <w:r>
        <w:rPr>
          <w:b/>
          <w:bCs/>
          <w:sz w:val="22"/>
        </w:rPr>
        <w:t>Dokumentacja projektowa</w:t>
      </w:r>
    </w:p>
    <w:p w14:paraId="35D15252" w14:textId="77777777" w:rsidR="00B137FF" w:rsidRDefault="0034453F">
      <w:pPr>
        <w:pStyle w:val="Textbodyindent"/>
        <w:ind w:left="0" w:firstLine="357"/>
        <w:rPr>
          <w:rFonts w:ascii="Arial" w:hAnsi="Arial" w:cs="Arial"/>
          <w:sz w:val="22"/>
        </w:rPr>
      </w:pPr>
      <w:r>
        <w:rPr>
          <w:rFonts w:ascii="Arial" w:hAnsi="Arial" w:cs="Arial"/>
          <w:sz w:val="22"/>
        </w:rPr>
        <w:tab/>
      </w:r>
      <w:r w:rsidR="001A30D6">
        <w:rPr>
          <w:rFonts w:ascii="Arial" w:hAnsi="Arial" w:cs="Arial"/>
          <w:sz w:val="22"/>
        </w:rPr>
        <w:t xml:space="preserve">Dokumentacja projektowa będzie zawierać rysunki, obliczenia i dokumenty, zgodne       </w:t>
      </w:r>
      <w:r w:rsidR="001A30D6">
        <w:rPr>
          <w:rFonts w:ascii="Arial" w:hAnsi="Arial" w:cs="Arial"/>
          <w:sz w:val="22"/>
        </w:rPr>
        <w:lastRenderedPageBreak/>
        <w:t>z wykazem podanym w szczegółowych warunkach umowy, uwzględniającym podział na Dokumentację projektową:</w:t>
      </w:r>
    </w:p>
    <w:p w14:paraId="3A4FD5F4" w14:textId="77777777" w:rsidR="00B137FF" w:rsidRDefault="001A30D6">
      <w:pPr>
        <w:pStyle w:val="StylIwony"/>
        <w:numPr>
          <w:ilvl w:val="0"/>
          <w:numId w:val="166"/>
        </w:numPr>
        <w:autoSpaceDE w:val="0"/>
        <w:spacing w:before="0" w:after="0"/>
        <w:rPr>
          <w:rFonts w:ascii="Arial" w:hAnsi="Arial" w:cs="Arial"/>
          <w:szCs w:val="22"/>
        </w:rPr>
      </w:pPr>
      <w:r>
        <w:rPr>
          <w:rFonts w:ascii="Arial" w:hAnsi="Arial" w:cs="Arial"/>
          <w:szCs w:val="22"/>
        </w:rPr>
        <w:t>Zamawiającego,</w:t>
      </w:r>
    </w:p>
    <w:p w14:paraId="23CFB407" w14:textId="77777777" w:rsidR="00B137FF" w:rsidRDefault="001A30D6">
      <w:pPr>
        <w:pStyle w:val="StylIwony"/>
        <w:numPr>
          <w:ilvl w:val="0"/>
          <w:numId w:val="53"/>
        </w:numPr>
        <w:autoSpaceDE w:val="0"/>
        <w:spacing w:before="0" w:after="0"/>
        <w:rPr>
          <w:rFonts w:ascii="Arial" w:hAnsi="Arial" w:cs="Arial"/>
          <w:szCs w:val="22"/>
        </w:rPr>
      </w:pPr>
      <w:r>
        <w:rPr>
          <w:rFonts w:ascii="Arial" w:hAnsi="Arial" w:cs="Arial"/>
          <w:szCs w:val="22"/>
        </w:rPr>
        <w:t>sporządzoną przez Wykonawcę.</w:t>
      </w:r>
    </w:p>
    <w:p w14:paraId="723A47D5" w14:textId="77777777" w:rsidR="00B137FF" w:rsidRDefault="001A30D6">
      <w:pPr>
        <w:pStyle w:val="Text"/>
        <w:widowControl w:val="0"/>
        <w:numPr>
          <w:ilvl w:val="2"/>
          <w:numId w:val="6"/>
        </w:numPr>
        <w:tabs>
          <w:tab w:val="clear" w:pos="851"/>
          <w:tab w:val="clear" w:pos="1701"/>
          <w:tab w:val="clear" w:pos="2835"/>
          <w:tab w:val="clear" w:pos="3969"/>
        </w:tabs>
        <w:spacing w:before="0"/>
        <w:ind w:firstLine="0"/>
        <w:rPr>
          <w:b/>
          <w:bCs/>
          <w:sz w:val="22"/>
        </w:rPr>
      </w:pPr>
      <w:r>
        <w:rPr>
          <w:b/>
          <w:bCs/>
          <w:sz w:val="22"/>
        </w:rPr>
        <w:t>Zgodność robót z Dokumentacją projektową i Specyfikacją</w:t>
      </w:r>
    </w:p>
    <w:p w14:paraId="40E2A7AC" w14:textId="77777777" w:rsidR="00B137FF" w:rsidRDefault="0034453F">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Dokumentacja projektowa, Specyfikacje oraz dodatkowe dokumenty przekazane przez Inżyniera Wykonawcy stanowią część warunków Kontraktu, a wymagania wyszczególnione w choćby jednym z nich są obowiązujące dla Wykonawcy tak jakby zawarte były w całej dokumentacji.</w:t>
      </w:r>
    </w:p>
    <w:p w14:paraId="52473D89" w14:textId="77777777" w:rsidR="00B137FF" w:rsidRDefault="0034453F">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 przypadku rozbieżności w ustaleniach poszczególnych dokumentów obowiązuje kolejność ich ważności wymieniona w kontrakcie.</w:t>
      </w:r>
    </w:p>
    <w:p w14:paraId="121098A0" w14:textId="77777777" w:rsidR="00B137FF" w:rsidRDefault="0034453F">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nie może wykorzystywać błędów lub opuszczeń w dokumentach kontraktowych, a o ich wykryciu winien natychmiast powiadomić Inżyniera, który dokona odpowiednich zmian lub poprawek.</w:t>
      </w:r>
    </w:p>
    <w:p w14:paraId="21BBDC29" w14:textId="77777777" w:rsidR="00B137FF" w:rsidRDefault="0034453F">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 przypadku rozbieżności opis wymiarów ważniejszy jest od odczytu ze skali rysunków.</w:t>
      </w:r>
    </w:p>
    <w:p w14:paraId="3EF9E6EA" w14:textId="77777777" w:rsidR="00B137FF" w:rsidRDefault="0034453F">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Wszystkie wykonane roboty i dostarczone materiały będą zgodne z Dokumentacją projektową i Specyfikacją.</w:t>
      </w:r>
    </w:p>
    <w:p w14:paraId="141C6691" w14:textId="77777777" w:rsidR="00B137FF" w:rsidRDefault="0034453F">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Dane określone w Dokumentacji projektowej i w Specyfikacji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w:t>
      </w:r>
    </w:p>
    <w:p w14:paraId="20978E10" w14:textId="77777777" w:rsidR="00B137FF" w:rsidRDefault="0034453F">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 przypadku, gdy materiały lub roboty nie będą w pełni zgodne z Dokumentacją projektową lub Specyfikacją, i wpłynie to na niezadowalającą jakość elementu budowli, to takie materiały będą niezwłocznie zastąpione innymi, a roboty rozebrane na koszt Wykonawcy.</w:t>
      </w:r>
    </w:p>
    <w:p w14:paraId="7131B6EE" w14:textId="77777777" w:rsidR="00B137FF" w:rsidRDefault="001A30D6">
      <w:pPr>
        <w:pStyle w:val="Text"/>
        <w:widowControl w:val="0"/>
        <w:numPr>
          <w:ilvl w:val="2"/>
          <w:numId w:val="6"/>
        </w:numPr>
        <w:tabs>
          <w:tab w:val="clear" w:pos="851"/>
          <w:tab w:val="clear" w:pos="1701"/>
          <w:tab w:val="clear" w:pos="2835"/>
          <w:tab w:val="clear" w:pos="3969"/>
        </w:tabs>
        <w:spacing w:before="0"/>
        <w:ind w:firstLine="0"/>
        <w:rPr>
          <w:b/>
          <w:bCs/>
          <w:sz w:val="22"/>
        </w:rPr>
      </w:pPr>
      <w:r>
        <w:rPr>
          <w:b/>
          <w:bCs/>
          <w:sz w:val="22"/>
        </w:rPr>
        <w:t>Ochrona środowiska</w:t>
      </w:r>
    </w:p>
    <w:p w14:paraId="1B43AE5E" w14:textId="77777777" w:rsidR="00B137FF" w:rsidRDefault="0034453F">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winien stosować się do wszelkich przepisów dotyczących ochrony środowiska naturalnego, w tym bezwzględnie:</w:t>
      </w:r>
    </w:p>
    <w:p w14:paraId="0E8500D4" w14:textId="77777777" w:rsidR="00B137FF" w:rsidRDefault="001A30D6">
      <w:pPr>
        <w:pStyle w:val="Text"/>
        <w:widowControl w:val="0"/>
        <w:tabs>
          <w:tab w:val="clear" w:pos="851"/>
          <w:tab w:val="clear" w:pos="1701"/>
          <w:tab w:val="clear" w:pos="2835"/>
          <w:tab w:val="clear" w:pos="3969"/>
        </w:tabs>
        <w:spacing w:before="0"/>
        <w:ind w:firstLine="0"/>
      </w:pPr>
      <w:r>
        <w:rPr>
          <w:b/>
          <w:bCs/>
          <w:sz w:val="22"/>
        </w:rPr>
        <w:t>a)</w:t>
      </w:r>
      <w:r>
        <w:rPr>
          <w:sz w:val="22"/>
        </w:rPr>
        <w:tab/>
        <w:t>utrzymywać teren budowy i wykopy w stanie bez wody stojącej,</w:t>
      </w:r>
    </w:p>
    <w:p w14:paraId="1F7D6CBB" w14:textId="77777777" w:rsidR="00B137FF" w:rsidRDefault="001A30D6">
      <w:pPr>
        <w:pStyle w:val="Text"/>
        <w:widowControl w:val="0"/>
        <w:tabs>
          <w:tab w:val="clear" w:pos="851"/>
          <w:tab w:val="clear" w:pos="1701"/>
          <w:tab w:val="clear" w:pos="2835"/>
          <w:tab w:val="clear" w:pos="3969"/>
        </w:tabs>
        <w:spacing w:before="0"/>
        <w:ind w:left="720" w:hanging="720"/>
      </w:pPr>
      <w:r>
        <w:rPr>
          <w:b/>
          <w:bCs/>
          <w:sz w:val="22"/>
        </w:rPr>
        <w:t>b)</w:t>
      </w:r>
      <w:r>
        <w:rPr>
          <w:sz w:val="22"/>
        </w:rPr>
        <w:tab/>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29C0FFC0" w14:textId="77777777" w:rsidR="00B137FF" w:rsidRDefault="0034453F">
      <w:pPr>
        <w:pStyle w:val="Textbodyindent"/>
        <w:ind w:left="0" w:firstLine="357"/>
        <w:rPr>
          <w:rFonts w:ascii="Arial" w:hAnsi="Arial"/>
        </w:rPr>
      </w:pPr>
      <w:r>
        <w:rPr>
          <w:rFonts w:ascii="Arial" w:hAnsi="Arial" w:cs="Arial"/>
          <w:sz w:val="22"/>
        </w:rPr>
        <w:tab/>
      </w:r>
      <w:r w:rsidR="001A30D6">
        <w:rPr>
          <w:rFonts w:ascii="Arial" w:hAnsi="Arial" w:cs="Arial"/>
          <w:sz w:val="22"/>
        </w:rPr>
        <w:t xml:space="preserve">Stosując się do tych wymagań będzie miał szczególny wzgląd na lokalizację baz, warsztatów, magazynów, składowisk, ukopów i dróg dojazdowych oraz, </w:t>
      </w:r>
      <w:r w:rsidR="001A30D6">
        <w:rPr>
          <w:rFonts w:ascii="Arial" w:hAnsi="Arial" w:cs="Arial"/>
          <w:sz w:val="22"/>
          <w:szCs w:val="22"/>
        </w:rPr>
        <w:t>środki ostrożności   i zabezpieczenia przed:</w:t>
      </w:r>
    </w:p>
    <w:p w14:paraId="6C203CF8" w14:textId="77777777" w:rsidR="00B137FF" w:rsidRDefault="001A30D6">
      <w:pPr>
        <w:pStyle w:val="StylIwony"/>
        <w:numPr>
          <w:ilvl w:val="0"/>
          <w:numId w:val="167"/>
        </w:numPr>
        <w:autoSpaceDE w:val="0"/>
        <w:spacing w:before="0" w:after="0"/>
        <w:ind w:left="720" w:hanging="720"/>
        <w:rPr>
          <w:rFonts w:ascii="Arial" w:hAnsi="Arial" w:cs="Arial"/>
          <w:szCs w:val="22"/>
        </w:rPr>
      </w:pPr>
      <w:r>
        <w:rPr>
          <w:rFonts w:ascii="Arial" w:hAnsi="Arial" w:cs="Arial"/>
          <w:szCs w:val="22"/>
        </w:rPr>
        <w:t>zanieczyszczeniem zbiorników i cieków wodnych pyłami lub substancjami toksycznymi,</w:t>
      </w:r>
    </w:p>
    <w:p w14:paraId="2BCFD63A" w14:textId="77777777" w:rsidR="00B137FF" w:rsidRDefault="001A30D6">
      <w:pPr>
        <w:pStyle w:val="Standard"/>
        <w:numPr>
          <w:ilvl w:val="0"/>
          <w:numId w:val="28"/>
        </w:numPr>
        <w:autoSpaceDE w:val="0"/>
        <w:rPr>
          <w:rFonts w:ascii="Arial" w:hAnsi="Arial" w:cs="Arial"/>
          <w:szCs w:val="22"/>
        </w:rPr>
      </w:pPr>
      <w:r>
        <w:rPr>
          <w:rFonts w:ascii="Arial" w:hAnsi="Arial" w:cs="Arial"/>
          <w:szCs w:val="22"/>
        </w:rPr>
        <w:t>zanieczyszczeniem powietrza pyłami i gazami,</w:t>
      </w:r>
    </w:p>
    <w:p w14:paraId="5F5A4AB5" w14:textId="77777777" w:rsidR="00B137FF" w:rsidRDefault="001A30D6">
      <w:pPr>
        <w:pStyle w:val="Standard"/>
        <w:numPr>
          <w:ilvl w:val="0"/>
          <w:numId w:val="28"/>
        </w:numPr>
        <w:autoSpaceDE w:val="0"/>
        <w:rPr>
          <w:rFonts w:ascii="Arial" w:hAnsi="Arial" w:cs="Arial"/>
          <w:szCs w:val="22"/>
        </w:rPr>
      </w:pPr>
      <w:r>
        <w:rPr>
          <w:rFonts w:ascii="Arial" w:hAnsi="Arial" w:cs="Arial"/>
          <w:szCs w:val="22"/>
        </w:rPr>
        <w:t>możliwością powstania pożaru.</w:t>
      </w:r>
    </w:p>
    <w:p w14:paraId="25F0E137" w14:textId="77777777" w:rsidR="00B137FF" w:rsidRDefault="001A30D6">
      <w:pPr>
        <w:pStyle w:val="Text"/>
        <w:widowControl w:val="0"/>
        <w:numPr>
          <w:ilvl w:val="2"/>
          <w:numId w:val="6"/>
        </w:numPr>
        <w:tabs>
          <w:tab w:val="clear" w:pos="851"/>
          <w:tab w:val="clear" w:pos="1701"/>
          <w:tab w:val="clear" w:pos="2835"/>
          <w:tab w:val="clear" w:pos="3969"/>
        </w:tabs>
        <w:spacing w:before="0"/>
        <w:ind w:firstLine="0"/>
        <w:rPr>
          <w:b/>
          <w:bCs/>
          <w:sz w:val="22"/>
        </w:rPr>
      </w:pPr>
      <w:r>
        <w:rPr>
          <w:b/>
          <w:bCs/>
          <w:sz w:val="22"/>
        </w:rPr>
        <w:t>Ochrona przeciwpożarowa</w:t>
      </w:r>
    </w:p>
    <w:p w14:paraId="24FCBE31" w14:textId="77777777" w:rsidR="00B137FF" w:rsidRDefault="0034453F">
      <w:pPr>
        <w:pStyle w:val="Standard"/>
        <w:autoSpaceDE w:val="0"/>
        <w:ind w:firstLine="357"/>
        <w:rPr>
          <w:rFonts w:ascii="Arial" w:hAnsi="Arial" w:cs="Arial"/>
          <w:szCs w:val="22"/>
        </w:rPr>
      </w:pPr>
      <w:r>
        <w:rPr>
          <w:rFonts w:ascii="Arial" w:hAnsi="Arial" w:cs="Arial"/>
          <w:szCs w:val="22"/>
        </w:rPr>
        <w:tab/>
      </w:r>
      <w:r w:rsidR="001A30D6">
        <w:rPr>
          <w:rFonts w:ascii="Arial" w:hAnsi="Arial" w:cs="Arial"/>
          <w:szCs w:val="22"/>
        </w:rPr>
        <w:t>Wykonawca będzie przestrzegać przepisy ochrony przeciwpożarowej. Wykonawca będzie utrzymywać sprawny sprzęt przeciwpożarowy, wymagany przez odpowiednie przepisy, na terenie baz produkcyjnych, w pomieszczeniach biurowych, mieszkalnych           i magazynach oraz w maszynach i pojazdach.</w:t>
      </w:r>
    </w:p>
    <w:p w14:paraId="0F193505" w14:textId="77777777" w:rsidR="00B137FF" w:rsidRDefault="0034453F">
      <w:pPr>
        <w:pStyle w:val="Textbody"/>
        <w:autoSpaceDE w:val="0"/>
        <w:ind w:firstLine="357"/>
        <w:rPr>
          <w:rFonts w:ascii="Arial" w:hAnsi="Arial" w:cs="Arial"/>
          <w:szCs w:val="22"/>
        </w:rPr>
      </w:pPr>
      <w:r>
        <w:rPr>
          <w:rFonts w:ascii="Arial" w:hAnsi="Arial" w:cs="Arial"/>
          <w:szCs w:val="22"/>
        </w:rPr>
        <w:tab/>
      </w:r>
      <w:r w:rsidR="001A30D6">
        <w:rPr>
          <w:rFonts w:ascii="Arial" w:hAnsi="Arial" w:cs="Arial"/>
          <w:szCs w:val="22"/>
        </w:rPr>
        <w:t>Materiały łatwopalne będą składowane w sposób zgodny z odpowiednimi przepisami i zabezpieczone przed dostępem osób trzecich.</w:t>
      </w:r>
    </w:p>
    <w:p w14:paraId="5513C4C7" w14:textId="77777777" w:rsidR="00B137FF" w:rsidRDefault="0034453F">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będzie odpowiedzialny i winien być ubezpieczony z tytułu wszelkich strat spowodowanych pożarem wywołanym jako rezultat realizacji robót albo przez personel Wykonawcy.</w:t>
      </w:r>
    </w:p>
    <w:p w14:paraId="7270D677" w14:textId="77777777" w:rsidR="00B137FF" w:rsidRDefault="001A30D6">
      <w:pPr>
        <w:pStyle w:val="Text"/>
        <w:widowControl w:val="0"/>
        <w:numPr>
          <w:ilvl w:val="2"/>
          <w:numId w:val="6"/>
        </w:numPr>
        <w:tabs>
          <w:tab w:val="clear" w:pos="851"/>
          <w:tab w:val="clear" w:pos="1701"/>
          <w:tab w:val="clear" w:pos="2835"/>
          <w:tab w:val="clear" w:pos="3969"/>
        </w:tabs>
        <w:spacing w:before="0"/>
        <w:ind w:firstLine="0"/>
        <w:rPr>
          <w:b/>
          <w:bCs/>
          <w:sz w:val="22"/>
        </w:rPr>
      </w:pPr>
      <w:r>
        <w:rPr>
          <w:b/>
          <w:bCs/>
          <w:sz w:val="22"/>
        </w:rPr>
        <w:t>Materiały szkodliwe dla otoczenia</w:t>
      </w:r>
    </w:p>
    <w:p w14:paraId="6DE07AB4"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lastRenderedPageBreak/>
        <w:tab/>
      </w:r>
      <w:r w:rsidR="001A30D6">
        <w:rPr>
          <w:sz w:val="22"/>
        </w:rPr>
        <w:t>Materiały, które w sposób trwały są szkodliwe dla otoczenia, nie będą dopuszczone do użycia.</w:t>
      </w:r>
    </w:p>
    <w:p w14:paraId="57D045BF"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Nie dopuszcza się użycia materiałów wywołujących szkodliwe promieniowanie o stężeniu większym od dopuszczalnego.</w:t>
      </w:r>
    </w:p>
    <w:p w14:paraId="6C10A20D"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Wszelkie materiały odpadowe użyte do robót będą miały świadectwa dopuszczenia, wydane przez uprawnioną jednostkę, jednoznacznie określające brak szkodliwego oddziaływania tych materiałów na środowisko.</w:t>
      </w:r>
    </w:p>
    <w:p w14:paraId="5525BB9E"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239B6FA5"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Jeżeli Wykonawca użył materiałów szkodliwych dla otoczenia zgodnie ze Specyfikacjami, a ich użycie spowodowało jakiekolwiek zagrożenie środowiska, to konsekwencje tego poniesie Zamawiający.</w:t>
      </w:r>
    </w:p>
    <w:p w14:paraId="1D16DF37" w14:textId="77777777" w:rsidR="00B137FF" w:rsidRDefault="001A30D6">
      <w:pPr>
        <w:pStyle w:val="Text"/>
        <w:widowControl w:val="0"/>
        <w:numPr>
          <w:ilvl w:val="2"/>
          <w:numId w:val="6"/>
        </w:numPr>
        <w:tabs>
          <w:tab w:val="clear" w:pos="851"/>
          <w:tab w:val="clear" w:pos="1701"/>
          <w:tab w:val="clear" w:pos="2835"/>
          <w:tab w:val="clear" w:pos="3969"/>
        </w:tabs>
        <w:spacing w:before="0"/>
        <w:ind w:firstLine="0"/>
        <w:rPr>
          <w:b/>
          <w:bCs/>
          <w:sz w:val="22"/>
        </w:rPr>
      </w:pPr>
      <w:r>
        <w:rPr>
          <w:b/>
          <w:bCs/>
          <w:sz w:val="22"/>
        </w:rPr>
        <w:t>Bezpieczeństwo i higiena pracy</w:t>
      </w:r>
    </w:p>
    <w:p w14:paraId="117E0565"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Podczas realizacji robót Wykonawca będzie przestrzegać przepisów dotyczących bezpieczeństwa i higieny pracy.</w:t>
      </w:r>
    </w:p>
    <w:p w14:paraId="2AA1A0F3"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 szczególności Wykonawca ma obowiązek zadbać, aby personel nie wykonywał pracy w warunkach niebezpiecznych, szkodliwych dla zdrowia oraz nie spełniających odpowiednich wymagań sanitarnych.</w:t>
      </w:r>
    </w:p>
    <w:p w14:paraId="15A85908"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zapewni i będzie utrzymywał wszelkie urządzenia zabezpieczające, socjalne oraz sprzęt i odpowiednią odzież dla ochrony życia i zdrowia osób zatrudnionych na budowie oraz dla zapewnienia bezpieczeństwa publicznego.</w:t>
      </w:r>
    </w:p>
    <w:p w14:paraId="766C37B5"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Uznaje się, że wszelkie koszty związane z wypełnieniem wymagań określonych powyżej nie podlegają odrębnej zapłacie i są uwzględnione w cenie kontraktowej.</w:t>
      </w:r>
    </w:p>
    <w:p w14:paraId="30A2169D" w14:textId="77777777" w:rsidR="00B137FF" w:rsidRDefault="001A30D6">
      <w:pPr>
        <w:pStyle w:val="Text"/>
        <w:widowControl w:val="0"/>
        <w:numPr>
          <w:ilvl w:val="2"/>
          <w:numId w:val="6"/>
        </w:numPr>
        <w:tabs>
          <w:tab w:val="clear" w:pos="851"/>
          <w:tab w:val="clear" w:pos="1701"/>
          <w:tab w:val="clear" w:pos="2835"/>
          <w:tab w:val="clear" w:pos="3969"/>
        </w:tabs>
        <w:spacing w:before="0"/>
        <w:ind w:firstLine="0"/>
        <w:rPr>
          <w:b/>
          <w:bCs/>
          <w:sz w:val="22"/>
        </w:rPr>
      </w:pPr>
      <w:r>
        <w:rPr>
          <w:b/>
          <w:bCs/>
          <w:sz w:val="22"/>
        </w:rPr>
        <w:t>Ochrona i utrzymanie robót</w:t>
      </w:r>
    </w:p>
    <w:p w14:paraId="554A4240"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będzie odpowiedzialny za ochronę robót i za wszelkie materiały i urządzenia używane do robót od daty rozpoczęcia do daty wydania potwierdzenia zakończenia przez Inżyniera.</w:t>
      </w:r>
    </w:p>
    <w:p w14:paraId="1CDC7A74"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będzie utrzymywać roboty do czasu ostatecznego odbioru. Utrzymanie powinno być prowadzone w taki sposób, aby budowla drogowa lub jej elementy były           w zadowalającym stanie przez cały czas, do momentu odbioru ostatecznego.</w:t>
      </w:r>
    </w:p>
    <w:p w14:paraId="51526884"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Jeśli Wykonawca w jakimkolwiek czasie zaniedba utrzymanie, to na polecenie Inżyniera powinien rozpocząć roboty utrzymaniowe nie później niż w 24 godziny po otrzymaniu tego polecenia.</w:t>
      </w:r>
    </w:p>
    <w:p w14:paraId="61806884" w14:textId="77777777" w:rsidR="00B137FF" w:rsidRDefault="001A30D6" w:rsidP="00201B9E">
      <w:pPr>
        <w:pStyle w:val="Text"/>
        <w:widowControl w:val="0"/>
        <w:numPr>
          <w:ilvl w:val="2"/>
          <w:numId w:val="6"/>
        </w:numPr>
        <w:tabs>
          <w:tab w:val="clear" w:pos="851"/>
          <w:tab w:val="clear" w:pos="1701"/>
          <w:tab w:val="clear" w:pos="2835"/>
          <w:tab w:val="clear" w:pos="3969"/>
          <w:tab w:val="left" w:pos="709"/>
        </w:tabs>
        <w:spacing w:before="0"/>
        <w:ind w:firstLine="0"/>
        <w:rPr>
          <w:b/>
          <w:bCs/>
          <w:sz w:val="22"/>
        </w:rPr>
      </w:pPr>
      <w:r>
        <w:rPr>
          <w:b/>
          <w:bCs/>
          <w:sz w:val="22"/>
        </w:rPr>
        <w:t>Ochrona własności publicznej i prywatnej</w:t>
      </w:r>
    </w:p>
    <w:p w14:paraId="1636849F"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448A741F"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0E95911F" w14:textId="77777777" w:rsidR="00B137FF" w:rsidRDefault="001A30D6">
      <w:pPr>
        <w:pStyle w:val="Text"/>
        <w:widowControl w:val="0"/>
        <w:numPr>
          <w:ilvl w:val="2"/>
          <w:numId w:val="6"/>
        </w:numPr>
        <w:tabs>
          <w:tab w:val="clear" w:pos="851"/>
          <w:tab w:val="clear" w:pos="1701"/>
          <w:tab w:val="clear" w:pos="2835"/>
          <w:tab w:val="clear" w:pos="3969"/>
          <w:tab w:val="left" w:pos="840"/>
        </w:tabs>
        <w:spacing w:before="0"/>
        <w:ind w:firstLine="0"/>
        <w:rPr>
          <w:b/>
          <w:bCs/>
          <w:sz w:val="22"/>
        </w:rPr>
      </w:pPr>
      <w:r>
        <w:rPr>
          <w:b/>
          <w:bCs/>
          <w:sz w:val="22"/>
        </w:rPr>
        <w:t>Ograniczenie obciążeń osi pojazdów</w:t>
      </w:r>
    </w:p>
    <w:p w14:paraId="1AED0D28"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 xml:space="preserve">Wykonawca stosować się będzie do ustawowych ograniczeń obciążenia na oś przy transporcie materiałów i wyposażenia na i z terenu robót. Uzyska on wszelkie niezbędne </w:t>
      </w:r>
      <w:r w:rsidR="001A30D6">
        <w:rPr>
          <w:sz w:val="22"/>
        </w:rPr>
        <w:lastRenderedPageBreak/>
        <w:t>zezwolenia od władz co do przewozu nietypowych wagowo ładunków i w sposób ciągły będzie o każdym takim przewozie powiadamiał Inżyniera. Pojazdy i ładunki powodujące nadmierne obciążenie osiowe nie będą dopuszczone na świeżo ukończony fragment budowy w obrębie terenu budowy i Wykonawca będzie odpowiadał za naprawę wszelkich robót w ten sposób uszkodzonych, zgodnie z poleceniami Inżyniera.</w:t>
      </w:r>
    </w:p>
    <w:p w14:paraId="131E8888" w14:textId="77777777" w:rsidR="00B137FF" w:rsidRDefault="001A30D6">
      <w:pPr>
        <w:pStyle w:val="Text"/>
        <w:widowControl w:val="0"/>
        <w:numPr>
          <w:ilvl w:val="2"/>
          <w:numId w:val="6"/>
        </w:numPr>
        <w:tabs>
          <w:tab w:val="clear" w:pos="851"/>
          <w:tab w:val="clear" w:pos="1701"/>
          <w:tab w:val="clear" w:pos="2835"/>
          <w:tab w:val="clear" w:pos="3969"/>
          <w:tab w:val="left" w:pos="840"/>
        </w:tabs>
        <w:spacing w:before="0"/>
        <w:ind w:firstLine="0"/>
        <w:rPr>
          <w:b/>
          <w:bCs/>
          <w:sz w:val="22"/>
        </w:rPr>
      </w:pPr>
      <w:r>
        <w:rPr>
          <w:b/>
          <w:bCs/>
          <w:sz w:val="22"/>
        </w:rPr>
        <w:t>Stosowanie się do prawa i innych przepisów</w:t>
      </w:r>
    </w:p>
    <w:p w14:paraId="15688A72"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6694045D"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14:paraId="57785287" w14:textId="77777777" w:rsidR="00B137FF" w:rsidRDefault="001A30D6">
      <w:pPr>
        <w:pStyle w:val="Text"/>
        <w:widowControl w:val="0"/>
        <w:numPr>
          <w:ilvl w:val="2"/>
          <w:numId w:val="6"/>
        </w:numPr>
        <w:tabs>
          <w:tab w:val="clear" w:pos="851"/>
          <w:tab w:val="clear" w:pos="1701"/>
          <w:tab w:val="clear" w:pos="2835"/>
          <w:tab w:val="clear" w:pos="3969"/>
          <w:tab w:val="left" w:pos="840"/>
        </w:tabs>
        <w:spacing w:before="0"/>
        <w:ind w:firstLine="0"/>
        <w:rPr>
          <w:b/>
          <w:bCs/>
          <w:sz w:val="22"/>
        </w:rPr>
      </w:pPr>
      <w:r>
        <w:rPr>
          <w:b/>
          <w:bCs/>
          <w:sz w:val="22"/>
        </w:rPr>
        <w:t>Zezwolenia</w:t>
      </w:r>
    </w:p>
    <w:p w14:paraId="3E02F0B7"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Zezwolenia wymagane w Rzeczypospolitej Polskiej, Wykonawca winien uzyskać od odnośnych władz na swój koszt, w tym między innymi zezwolenia na objazdy, na prowadzenie drogi, na osiedlenie się, na użycie krótkofalówek, na rozpoczęcie prac i na zakryciu robót zanikających przy przełożeniu urządzeń użyteczności publicznej.</w:t>
      </w:r>
    </w:p>
    <w:p w14:paraId="11D976FF"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 ciągu dwóch tygodni od podpisania porozumienia kontraktowego Wykonawca winien przedłożyć Inżynierowi wykaz wszystkich zezwoleń wymaganych do rozpoczęcia i zakończenia robót zgodnie z harmonogramem.</w:t>
      </w:r>
    </w:p>
    <w:p w14:paraId="5EB6D84C"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 porozumieniu z pozostałymi władzami lokalnymi i użytkownikami urządzeń użyteczności publicznej, Inżynier opracuje harmonogram przedkładania przez Wykonawcę w pełni udokumentowanych wniosków o wydanie zezwoleń na wykonywanie różnych odcinków robót.</w:t>
      </w:r>
    </w:p>
    <w:p w14:paraId="2794B646"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Jeżeli Wykonawca dotrzyma tego harmonogramu wówczas koszt wszelkich opóźnień jakie mogą dotknąć Wykonawcę w związku ze zwłoką w wydaniu wszelkich niezbędnych zezwoleń na prowadzenie robót zostanie poniesiony przez Zamawiającego.</w:t>
      </w:r>
    </w:p>
    <w:p w14:paraId="0F216D08"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winien dostosować się do wymagań tych zezwoleń i winien w pełni umożliwić władzom wydającym te zezwolenia na kontrolę i badanie robót. Ponadto, winien pozwolić Władzom na udział w badaniach i procedurach sprawdzających, co nie powinno zwolnić Wykonawcy z jakichkolwiek jego obowiązków kontraktowych.</w:t>
      </w:r>
    </w:p>
    <w:p w14:paraId="106077F8" w14:textId="77777777" w:rsidR="00B137FF" w:rsidRDefault="001A30D6">
      <w:pPr>
        <w:pStyle w:val="Text"/>
        <w:widowControl w:val="0"/>
        <w:numPr>
          <w:ilvl w:val="2"/>
          <w:numId w:val="6"/>
        </w:numPr>
        <w:tabs>
          <w:tab w:val="clear" w:pos="851"/>
          <w:tab w:val="clear" w:pos="1701"/>
          <w:tab w:val="clear" w:pos="2835"/>
          <w:tab w:val="clear" w:pos="3969"/>
          <w:tab w:val="left" w:pos="840"/>
        </w:tabs>
        <w:spacing w:before="0"/>
        <w:ind w:firstLine="0"/>
        <w:rPr>
          <w:b/>
          <w:bCs/>
          <w:sz w:val="22"/>
        </w:rPr>
      </w:pPr>
      <w:r>
        <w:rPr>
          <w:b/>
          <w:bCs/>
          <w:sz w:val="22"/>
        </w:rPr>
        <w:t>Wymagania ogólne dotyczące konstrukcji nawierzchni</w:t>
      </w:r>
    </w:p>
    <w:p w14:paraId="5FE71113"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Nawierzchnie w zakresie wykonania, jakości i odbioru Robót winny odpowiadać warunkom postanowionym w Rozporządzeniu Ministra Transportu i Gospodarki Morskiej     z dnia 2 marca 1999r. w sprawie warunków technicznych, jakim powinny odpowiadać drogi publiczne i ich usytuowanie (Dz. U. Nr 43 z 14.06.1999r.)</w:t>
      </w:r>
    </w:p>
    <w:p w14:paraId="3E86F7A5" w14:textId="77777777" w:rsidR="00B137FF" w:rsidRDefault="001A30D6">
      <w:pPr>
        <w:pStyle w:val="Text"/>
        <w:widowControl w:val="0"/>
        <w:numPr>
          <w:ilvl w:val="2"/>
          <w:numId w:val="6"/>
        </w:numPr>
        <w:tabs>
          <w:tab w:val="clear" w:pos="851"/>
          <w:tab w:val="clear" w:pos="1701"/>
          <w:tab w:val="clear" w:pos="2835"/>
          <w:tab w:val="clear" w:pos="3969"/>
          <w:tab w:val="left" w:pos="840"/>
        </w:tabs>
        <w:spacing w:before="0"/>
        <w:ind w:firstLine="0"/>
        <w:rPr>
          <w:b/>
          <w:bCs/>
          <w:sz w:val="22"/>
        </w:rPr>
      </w:pPr>
      <w:r>
        <w:rPr>
          <w:b/>
          <w:bCs/>
          <w:sz w:val="22"/>
        </w:rPr>
        <w:t>Przebudowa urządzeń kolidujących</w:t>
      </w:r>
    </w:p>
    <w:p w14:paraId="5AD74470"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Przebudowę urządzeń kolidujących należy wykonać pod nadzorem i w uzgodnieniu z użytkownikami przedmiotowych urządzeń.</w:t>
      </w:r>
    </w:p>
    <w:p w14:paraId="0F69722E" w14:textId="77777777" w:rsidR="00B137FF" w:rsidRDefault="007B5A5D">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ponosi wszystkie koszty nadzorów właścicieli urządzeń w trakcie ich przebudowy i budowy.</w:t>
      </w:r>
    </w:p>
    <w:p w14:paraId="5B4DFAFE"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59A2C986" w14:textId="77777777" w:rsidR="00B137FF" w:rsidRDefault="001A30D6">
      <w:pPr>
        <w:pStyle w:val="Text"/>
        <w:widowControl w:val="0"/>
        <w:numPr>
          <w:ilvl w:val="0"/>
          <w:numId w:val="6"/>
        </w:numPr>
        <w:tabs>
          <w:tab w:val="clear" w:pos="851"/>
          <w:tab w:val="clear" w:pos="1701"/>
          <w:tab w:val="clear" w:pos="2835"/>
          <w:tab w:val="clear" w:pos="3969"/>
        </w:tabs>
        <w:spacing w:before="0"/>
        <w:ind w:firstLine="0"/>
        <w:jc w:val="left"/>
        <w:rPr>
          <w:b/>
          <w:bCs/>
          <w:sz w:val="32"/>
          <w:szCs w:val="32"/>
          <w:u w:val="single"/>
        </w:rPr>
      </w:pPr>
      <w:r>
        <w:rPr>
          <w:b/>
          <w:bCs/>
          <w:sz w:val="32"/>
          <w:szCs w:val="32"/>
          <w:u w:val="single"/>
        </w:rPr>
        <w:t>MATERIAŁY</w:t>
      </w:r>
    </w:p>
    <w:p w14:paraId="5519FF0F" w14:textId="77777777" w:rsidR="00B137FF" w:rsidRDefault="00B137FF">
      <w:pPr>
        <w:pStyle w:val="Text"/>
        <w:widowControl w:val="0"/>
        <w:tabs>
          <w:tab w:val="clear" w:pos="851"/>
          <w:tab w:val="clear" w:pos="1701"/>
          <w:tab w:val="clear" w:pos="2835"/>
          <w:tab w:val="clear" w:pos="3969"/>
        </w:tabs>
        <w:spacing w:before="0"/>
        <w:ind w:firstLine="0"/>
        <w:jc w:val="left"/>
        <w:rPr>
          <w:b/>
          <w:bCs/>
          <w:sz w:val="22"/>
          <w:szCs w:val="32"/>
          <w:u w:val="single"/>
        </w:rPr>
      </w:pPr>
    </w:p>
    <w:p w14:paraId="615AB312" w14:textId="77777777" w:rsidR="00B137FF" w:rsidRDefault="001A30D6">
      <w:pPr>
        <w:pStyle w:val="Text"/>
        <w:widowControl w:val="0"/>
        <w:numPr>
          <w:ilvl w:val="1"/>
          <w:numId w:val="123"/>
        </w:numPr>
        <w:tabs>
          <w:tab w:val="clear" w:pos="851"/>
          <w:tab w:val="clear" w:pos="1701"/>
          <w:tab w:val="clear" w:pos="2835"/>
          <w:tab w:val="clear" w:pos="3969"/>
        </w:tabs>
        <w:spacing w:before="0"/>
        <w:ind w:firstLine="0"/>
        <w:rPr>
          <w:b/>
          <w:bCs/>
          <w:sz w:val="22"/>
        </w:rPr>
      </w:pPr>
      <w:r>
        <w:rPr>
          <w:b/>
          <w:bCs/>
          <w:sz w:val="22"/>
        </w:rPr>
        <w:t>Źródła uzyskania materiałów</w:t>
      </w:r>
    </w:p>
    <w:p w14:paraId="6F94A476"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Co najmniej na trzy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Inżyniera.</w:t>
      </w:r>
    </w:p>
    <w:p w14:paraId="3476246D"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 xml:space="preserve">Zatwierdzenie pewnych materiałów z danego źródła nie oznacza automatycznie, że </w:t>
      </w:r>
      <w:r w:rsidR="001A30D6">
        <w:rPr>
          <w:sz w:val="22"/>
        </w:rPr>
        <w:lastRenderedPageBreak/>
        <w:t>wszelkie materiały z danego źródła uzyskają zatwierdzenie.</w:t>
      </w:r>
    </w:p>
    <w:p w14:paraId="33603042"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zobowiązany jest do prowadzenia badań w celu udokumentowania, że materiały uzyskane z dopuszczonego źródła w sposób ciągły spełniają wymagania Specyfikacji — w czasie postępu robót.</w:t>
      </w:r>
    </w:p>
    <w:p w14:paraId="0C281278"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78594BCC" w14:textId="77777777" w:rsidR="00B137FF" w:rsidRDefault="001A30D6">
      <w:pPr>
        <w:pStyle w:val="Text"/>
        <w:widowControl w:val="0"/>
        <w:numPr>
          <w:ilvl w:val="1"/>
          <w:numId w:val="123"/>
        </w:numPr>
        <w:tabs>
          <w:tab w:val="clear" w:pos="851"/>
          <w:tab w:val="clear" w:pos="1701"/>
          <w:tab w:val="clear" w:pos="2835"/>
          <w:tab w:val="clear" w:pos="3969"/>
        </w:tabs>
        <w:spacing w:before="0"/>
        <w:ind w:firstLine="0"/>
        <w:rPr>
          <w:b/>
          <w:bCs/>
          <w:sz w:val="22"/>
        </w:rPr>
      </w:pPr>
      <w:r>
        <w:rPr>
          <w:b/>
          <w:bCs/>
          <w:sz w:val="22"/>
        </w:rPr>
        <w:t>Pozyskiwanie materiałów miejscowych</w:t>
      </w:r>
    </w:p>
    <w:p w14:paraId="14BDD8E2" w14:textId="77777777" w:rsidR="00B137FF" w:rsidRDefault="002E54DC">
      <w:pPr>
        <w:pStyle w:val="Text"/>
        <w:widowControl w:val="0"/>
        <w:tabs>
          <w:tab w:val="clear" w:pos="851"/>
          <w:tab w:val="clear" w:pos="1701"/>
          <w:tab w:val="clear" w:pos="2835"/>
          <w:tab w:val="clear" w:pos="3969"/>
        </w:tabs>
        <w:spacing w:before="0"/>
        <w:ind w:firstLine="360"/>
        <w:rPr>
          <w:sz w:val="22"/>
        </w:rPr>
      </w:pPr>
      <w:r>
        <w:rPr>
          <w:sz w:val="22"/>
        </w:rPr>
        <w:tab/>
      </w:r>
      <w:r w:rsidR="001A30D6">
        <w:rPr>
          <w:sz w:val="22"/>
        </w:rPr>
        <w:t>Wykonawca odpowiada za uzyskanie pozwoleń od właścicieli i odnośnych władz na pozyskanie materiałów z jakichkolwiek źródeł miejscowych włączając w to źródła wskazane przez Zamawiającego i jest zobowiązany dostarczyć Inżynierowi wymagane dokumenty przed włączeniem ich do robót.</w:t>
      </w:r>
    </w:p>
    <w:p w14:paraId="52360EAC" w14:textId="77777777" w:rsidR="00B137FF" w:rsidRDefault="002E54DC">
      <w:pPr>
        <w:pStyle w:val="Text"/>
        <w:widowControl w:val="0"/>
        <w:tabs>
          <w:tab w:val="clear" w:pos="851"/>
          <w:tab w:val="clear" w:pos="1701"/>
          <w:tab w:val="clear" w:pos="2835"/>
          <w:tab w:val="clear" w:pos="3969"/>
        </w:tabs>
        <w:spacing w:before="0"/>
        <w:ind w:firstLine="360"/>
        <w:rPr>
          <w:sz w:val="22"/>
        </w:rPr>
      </w:pPr>
      <w:r>
        <w:rPr>
          <w:sz w:val="22"/>
        </w:rPr>
        <w:tab/>
      </w:r>
      <w:r w:rsidR="001A30D6">
        <w:rPr>
          <w:sz w:val="22"/>
        </w:rPr>
        <w:t>Wykonawca przedstawi dokumentację zawierającą raporty z badań terenowych i laboratoryjnych oraz proponowaną przez siebie metodę wydobycia i selekcji do zatwierdzenia Inżynierowi.</w:t>
      </w:r>
    </w:p>
    <w:p w14:paraId="7EDDBBA4"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ponosi odpowiedzialność za spełnienie wymagań ilościowych i jakościowych materiałów z jakiegokolwiek źródła.</w:t>
      </w:r>
    </w:p>
    <w:p w14:paraId="1B7476A5"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poniesie wszystkie koszty, w tym: opłaty, wynagrodzenia i jakiekolwiek inne koszty związane z dostarczeniem materiałów do robót.</w:t>
      </w:r>
    </w:p>
    <w:p w14:paraId="5DF8595A"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Humus i nadkład czasowo zdjęte z terenu wykopów, ukopów i miejsc pozyskania piasku i żwiru będą formowane w hałdy i wykorzystane przy zasypce i przywracaniu stanu terenu przy ukończeniu Robót.</w:t>
      </w:r>
    </w:p>
    <w:p w14:paraId="1B88C17E" w14:textId="77777777" w:rsidR="00B137FF" w:rsidRDefault="002E54DC">
      <w:pPr>
        <w:pStyle w:val="Text"/>
        <w:widowControl w:val="0"/>
        <w:tabs>
          <w:tab w:val="clear" w:pos="851"/>
          <w:tab w:val="clear" w:pos="1701"/>
          <w:tab w:val="clear" w:pos="2835"/>
          <w:tab w:val="clear" w:pos="3969"/>
        </w:tabs>
        <w:spacing w:before="0"/>
        <w:ind w:firstLine="360"/>
        <w:rPr>
          <w:sz w:val="22"/>
        </w:rPr>
      </w:pPr>
      <w:r>
        <w:rPr>
          <w:sz w:val="22"/>
        </w:rPr>
        <w:tab/>
      </w:r>
      <w:r w:rsidR="001A30D6">
        <w:rPr>
          <w:sz w:val="22"/>
        </w:rPr>
        <w:t>Wszystkie odpowiednie materiały pozyskane z wykopów na Terenie Budowy lub z innych miejsc wskazanych w Kontrakcie będą wykorzystane do Robót lub odwiezione na odkład odpowiednio do wymagań Kontraktu lub wskazań Inżyniera.</w:t>
      </w:r>
    </w:p>
    <w:p w14:paraId="6873B28C"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Z wyjątkiem uzyskania na to pisemnej zgody Inżyniera, Wykonawca nie będzie prowadzić żadnych wykopów w obrębie Terenu Budowy poza tymi, które zostały wyszczególnione w Kontrakcie.</w:t>
      </w:r>
    </w:p>
    <w:p w14:paraId="39959268"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Eksploatacja źródeł materiałów będzie zgodna z wszelkimi regulacjami prawnymi obowiązującymi na danym obszarze.</w:t>
      </w:r>
    </w:p>
    <w:p w14:paraId="3A1E68B0"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3BA2F7A9" w14:textId="77777777" w:rsidR="00B137FF" w:rsidRDefault="001A30D6">
      <w:pPr>
        <w:pStyle w:val="Text"/>
        <w:widowControl w:val="0"/>
        <w:numPr>
          <w:ilvl w:val="1"/>
          <w:numId w:val="123"/>
        </w:numPr>
        <w:tabs>
          <w:tab w:val="clear" w:pos="851"/>
          <w:tab w:val="clear" w:pos="1701"/>
          <w:tab w:val="clear" w:pos="2835"/>
          <w:tab w:val="clear" w:pos="3969"/>
        </w:tabs>
        <w:spacing w:before="0"/>
        <w:ind w:firstLine="0"/>
        <w:rPr>
          <w:b/>
          <w:bCs/>
          <w:sz w:val="22"/>
        </w:rPr>
      </w:pPr>
      <w:r>
        <w:rPr>
          <w:b/>
          <w:bCs/>
          <w:sz w:val="22"/>
        </w:rPr>
        <w:t>Inspekcja wytwórni materiałów</w:t>
      </w:r>
    </w:p>
    <w:p w14:paraId="7603F26C" w14:textId="77777777" w:rsidR="00B137FF" w:rsidRDefault="001A30D6" w:rsidP="002E54DC">
      <w:pPr>
        <w:pStyle w:val="Text"/>
        <w:widowControl w:val="0"/>
        <w:tabs>
          <w:tab w:val="clear" w:pos="851"/>
          <w:tab w:val="clear" w:pos="1701"/>
          <w:tab w:val="clear" w:pos="2835"/>
          <w:tab w:val="clear" w:pos="3969"/>
        </w:tabs>
        <w:spacing w:before="0"/>
        <w:ind w:firstLine="0"/>
        <w:rPr>
          <w:sz w:val="22"/>
        </w:rPr>
      </w:pPr>
      <w:r>
        <w:rPr>
          <w:sz w:val="22"/>
        </w:rPr>
        <w:t>Nie dotyczy.</w:t>
      </w:r>
    </w:p>
    <w:p w14:paraId="107805E2" w14:textId="77777777" w:rsidR="00B137FF" w:rsidRDefault="00B137FF">
      <w:pPr>
        <w:pStyle w:val="Text"/>
        <w:widowControl w:val="0"/>
        <w:tabs>
          <w:tab w:val="clear" w:pos="851"/>
          <w:tab w:val="clear" w:pos="1701"/>
          <w:tab w:val="clear" w:pos="2835"/>
          <w:tab w:val="clear" w:pos="3969"/>
        </w:tabs>
        <w:spacing w:before="0"/>
        <w:ind w:firstLine="0"/>
        <w:rPr>
          <w:sz w:val="22"/>
        </w:rPr>
      </w:pPr>
    </w:p>
    <w:p w14:paraId="67867143" w14:textId="77777777" w:rsidR="00B137FF" w:rsidRDefault="001A30D6">
      <w:pPr>
        <w:pStyle w:val="Text"/>
        <w:widowControl w:val="0"/>
        <w:numPr>
          <w:ilvl w:val="1"/>
          <w:numId w:val="123"/>
        </w:numPr>
        <w:tabs>
          <w:tab w:val="clear" w:pos="851"/>
          <w:tab w:val="clear" w:pos="1701"/>
          <w:tab w:val="clear" w:pos="2835"/>
          <w:tab w:val="clear" w:pos="3969"/>
        </w:tabs>
        <w:spacing w:before="0"/>
        <w:ind w:firstLine="0"/>
        <w:rPr>
          <w:b/>
          <w:bCs/>
          <w:sz w:val="22"/>
        </w:rPr>
      </w:pPr>
      <w:r>
        <w:rPr>
          <w:b/>
          <w:bCs/>
          <w:sz w:val="22"/>
        </w:rPr>
        <w:t>Materiały nie odpowiadające wymaganiom Specyfikacji</w:t>
      </w:r>
    </w:p>
    <w:p w14:paraId="2BB40017"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Materiały nie odpowiadające wymaganiom Specyfikacji zostaną przez Wykonawcę wywiezione z terenu budowy, bądź złożone w miejscu wskazanym przez Inżyniera. Jeśli Inżynier zezwoli Wykonawcy na użycie tych materiałów do innych robót, niż te, dla których zostały zakupione, to koszt tych materiałów zostanie przewartościowany przez Inżyniera.</w:t>
      </w:r>
    </w:p>
    <w:p w14:paraId="337449A6" w14:textId="77777777" w:rsidR="00B137FF" w:rsidRDefault="002E54DC">
      <w:pPr>
        <w:pStyle w:val="Text"/>
        <w:widowControl w:val="0"/>
        <w:tabs>
          <w:tab w:val="clear" w:pos="851"/>
          <w:tab w:val="clear" w:pos="1701"/>
          <w:tab w:val="clear" w:pos="2835"/>
          <w:tab w:val="clear" w:pos="3969"/>
        </w:tabs>
        <w:spacing w:before="0"/>
        <w:ind w:firstLine="360"/>
        <w:rPr>
          <w:sz w:val="22"/>
        </w:rPr>
      </w:pPr>
      <w:r>
        <w:rPr>
          <w:sz w:val="22"/>
        </w:rPr>
        <w:tab/>
      </w:r>
      <w:r w:rsidR="001A30D6">
        <w:rPr>
          <w:sz w:val="22"/>
        </w:rPr>
        <w:t>Każdy rodzaj robót, w którym znajdują się nie zbadane i nie zaakceptowane materiały, Wykonawca wykonuje na własne ryzyko, licząc się z jego nie przyjęciem i niezapłaceniem.</w:t>
      </w:r>
    </w:p>
    <w:p w14:paraId="0F3A303C" w14:textId="77777777" w:rsidR="00B137FF" w:rsidRDefault="00B137FF">
      <w:pPr>
        <w:pStyle w:val="Text"/>
        <w:widowControl w:val="0"/>
        <w:tabs>
          <w:tab w:val="clear" w:pos="851"/>
          <w:tab w:val="clear" w:pos="1701"/>
          <w:tab w:val="clear" w:pos="2835"/>
          <w:tab w:val="clear" w:pos="3969"/>
        </w:tabs>
        <w:spacing w:before="0"/>
        <w:ind w:firstLine="360"/>
        <w:rPr>
          <w:sz w:val="22"/>
        </w:rPr>
      </w:pPr>
    </w:p>
    <w:p w14:paraId="465939D9" w14:textId="77777777" w:rsidR="00B137FF" w:rsidRDefault="001A30D6">
      <w:pPr>
        <w:pStyle w:val="Text"/>
        <w:widowControl w:val="0"/>
        <w:numPr>
          <w:ilvl w:val="1"/>
          <w:numId w:val="87"/>
        </w:numPr>
        <w:tabs>
          <w:tab w:val="clear" w:pos="851"/>
          <w:tab w:val="clear" w:pos="1701"/>
          <w:tab w:val="clear" w:pos="2835"/>
          <w:tab w:val="clear" w:pos="3969"/>
        </w:tabs>
        <w:spacing w:before="0"/>
        <w:ind w:firstLine="0"/>
        <w:rPr>
          <w:b/>
          <w:bCs/>
          <w:sz w:val="22"/>
        </w:rPr>
      </w:pPr>
      <w:r>
        <w:rPr>
          <w:b/>
          <w:bCs/>
          <w:sz w:val="22"/>
        </w:rPr>
        <w:t>Przechowywanie i składowanie materiałów</w:t>
      </w:r>
    </w:p>
    <w:p w14:paraId="680D21AE"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zapewni aby tymczasowo składowane materiały, do czasu gdy będą one potrzebne do robót, były zabezpieczone przed zanieczyszczeniem, zachowały swoją jakość i właściwość do robót i były dostępne do kontroli przez Inżyniera.</w:t>
      </w:r>
    </w:p>
    <w:p w14:paraId="5AD206F9"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Miejsca czasowego składowania będą zlokalizowane w obrębie terenu budowy w miejscach uzgodnionych z Inżynierem lub poza terenem budowy w miejscach zorganizowanych przez Wykonawcę.</w:t>
      </w:r>
    </w:p>
    <w:p w14:paraId="4662547A"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454F93E0" w14:textId="77777777" w:rsidR="00B137FF" w:rsidRDefault="001A30D6">
      <w:pPr>
        <w:pStyle w:val="Text"/>
        <w:widowControl w:val="0"/>
        <w:numPr>
          <w:ilvl w:val="1"/>
          <w:numId w:val="87"/>
        </w:numPr>
        <w:tabs>
          <w:tab w:val="clear" w:pos="851"/>
          <w:tab w:val="clear" w:pos="1701"/>
          <w:tab w:val="clear" w:pos="2835"/>
          <w:tab w:val="clear" w:pos="3969"/>
        </w:tabs>
        <w:spacing w:before="0"/>
        <w:ind w:firstLine="0"/>
        <w:rPr>
          <w:b/>
          <w:bCs/>
          <w:sz w:val="22"/>
        </w:rPr>
      </w:pPr>
      <w:r>
        <w:rPr>
          <w:b/>
          <w:bCs/>
          <w:sz w:val="22"/>
        </w:rPr>
        <w:t>Wariantowe stosowanie materiałów</w:t>
      </w:r>
    </w:p>
    <w:p w14:paraId="18E8E420" w14:textId="77777777" w:rsidR="00B137FF" w:rsidRDefault="002E54DC">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Jeśli Dokumentacja projektowa lub Specyfikacje przewidują możliwość wariantowego zastosowania rodzaju materiału w wykonywanych robotach, Wykonawca powiadomi Inżyniera o swoim zamiarze co najmniej 3 tygodnie przed użyciem materiału, albo</w:t>
      </w:r>
      <w:r>
        <w:rPr>
          <w:sz w:val="22"/>
        </w:rPr>
        <w:t xml:space="preserve"> </w:t>
      </w:r>
      <w:r w:rsidR="001A30D6">
        <w:rPr>
          <w:sz w:val="22"/>
        </w:rPr>
        <w:t xml:space="preserve">w okresie dłuższym, jeśli będzie to wymagane dla badań prowadzonych przez Inżyniera. Wybrany i </w:t>
      </w:r>
      <w:r w:rsidR="001A30D6">
        <w:rPr>
          <w:sz w:val="22"/>
        </w:rPr>
        <w:lastRenderedPageBreak/>
        <w:t>zaakceptowany rodzaj materiału nie może być później zmieniany bez zgody Inżyniera.</w:t>
      </w:r>
    </w:p>
    <w:p w14:paraId="39845ABF"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259A10EE" w14:textId="77777777" w:rsidR="00B137FF" w:rsidRDefault="001A30D6">
      <w:pPr>
        <w:pStyle w:val="Text"/>
        <w:widowControl w:val="0"/>
        <w:numPr>
          <w:ilvl w:val="0"/>
          <w:numId w:val="87"/>
        </w:numPr>
        <w:tabs>
          <w:tab w:val="clear" w:pos="851"/>
          <w:tab w:val="clear" w:pos="1701"/>
          <w:tab w:val="clear" w:pos="2835"/>
          <w:tab w:val="clear" w:pos="3969"/>
        </w:tabs>
        <w:spacing w:before="0"/>
        <w:ind w:left="709" w:hanging="709"/>
        <w:jc w:val="left"/>
        <w:rPr>
          <w:b/>
          <w:bCs/>
          <w:sz w:val="32"/>
          <w:szCs w:val="32"/>
          <w:u w:val="single"/>
        </w:rPr>
      </w:pPr>
      <w:r>
        <w:rPr>
          <w:b/>
          <w:bCs/>
          <w:sz w:val="32"/>
          <w:szCs w:val="32"/>
          <w:u w:val="single"/>
        </w:rPr>
        <w:t>SPRZĘT</w:t>
      </w:r>
    </w:p>
    <w:p w14:paraId="22882F23" w14:textId="77777777" w:rsidR="00B137FF" w:rsidRDefault="00B137FF">
      <w:pPr>
        <w:pStyle w:val="Text"/>
        <w:widowControl w:val="0"/>
        <w:tabs>
          <w:tab w:val="clear" w:pos="851"/>
          <w:tab w:val="clear" w:pos="1701"/>
          <w:tab w:val="clear" w:pos="2835"/>
          <w:tab w:val="clear" w:pos="3969"/>
        </w:tabs>
        <w:spacing w:before="0"/>
        <w:ind w:firstLine="357"/>
        <w:rPr>
          <w:b/>
          <w:bCs/>
          <w:sz w:val="22"/>
          <w:szCs w:val="32"/>
          <w:u w:val="single"/>
        </w:rPr>
      </w:pPr>
    </w:p>
    <w:p w14:paraId="5D851FCA"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Specyfikacjach, Programie zapewnienia jakości lub projekcie organizacji robót, zaakceptowanym przez Inżyniera. W przypadku braku ustaleń w takich dokumentach sprzęt powinien być uzgodniony i zaakceptowany przez Inżyniera.</w:t>
      </w:r>
    </w:p>
    <w:p w14:paraId="57216C90"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Liczba i wydajność sprzętu będzie gwarantować przeprowadzenie Robót, zgodnie          z zasadami określonymi w Kontrakcie.</w:t>
      </w:r>
    </w:p>
    <w:p w14:paraId="384EA488"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Sprzęt będący własnością Wykonawcy lub wynajęty do wykonania Robót ma być utrzymywany w dobrym stanie i gotowości do pracy. Będzie on zgodny z normami ochrony środowiska i przepisami dotyczącymi jego użytkowania.</w:t>
      </w:r>
    </w:p>
    <w:p w14:paraId="3C0AD58A"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dostarczy Inżynierowi kopie dokumentów potwierdzających dopuszczenie sprzętu do użytkowania, tam gdzie jest to wymagane przepisami.</w:t>
      </w:r>
    </w:p>
    <w:p w14:paraId="06AEEAB3" w14:textId="14EBAE41"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 xml:space="preserve">Jeżeli </w:t>
      </w:r>
      <w:r w:rsidR="009C6717">
        <w:rPr>
          <w:sz w:val="22"/>
        </w:rPr>
        <w:t>r</w:t>
      </w:r>
      <w:r w:rsidR="001A30D6">
        <w:rPr>
          <w:sz w:val="22"/>
        </w:rPr>
        <w:t>ysunki lub Specyfikacje przewidują możliwość wariantowego użycia sprzętu przy wykonywanych Robotach, Wykonawca powiadomi Inżyniera o swoim zamiarze wyboru i uzyska jego akceptację przed użyciem sprzętu. Wybrany sprzęt, po akceptacji Inżyniera, nie może być później zmieniany bez jego zgody.</w:t>
      </w:r>
    </w:p>
    <w:p w14:paraId="7F6E8727"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Jeżeli jakikolwiek sprzęt nie gwarantuje zachowania podanych wymagań dotyczących jakości i wykonawstwa, Inżynier może nakazać usunięcie takiego sprzętu z placu budowy.</w:t>
      </w:r>
    </w:p>
    <w:p w14:paraId="4E43D0DD"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1AB08521" w14:textId="77777777" w:rsidR="00B137FF" w:rsidRDefault="001A30D6">
      <w:pPr>
        <w:pStyle w:val="Text"/>
        <w:widowControl w:val="0"/>
        <w:numPr>
          <w:ilvl w:val="0"/>
          <w:numId w:val="87"/>
        </w:numPr>
        <w:tabs>
          <w:tab w:val="clear" w:pos="851"/>
          <w:tab w:val="clear" w:pos="1701"/>
          <w:tab w:val="clear" w:pos="2835"/>
          <w:tab w:val="clear" w:pos="3969"/>
        </w:tabs>
        <w:spacing w:before="0"/>
        <w:ind w:firstLine="0"/>
        <w:jc w:val="left"/>
        <w:rPr>
          <w:b/>
          <w:bCs/>
          <w:sz w:val="32"/>
          <w:szCs w:val="32"/>
          <w:u w:val="single"/>
        </w:rPr>
      </w:pPr>
      <w:r>
        <w:rPr>
          <w:b/>
          <w:bCs/>
          <w:sz w:val="32"/>
          <w:szCs w:val="32"/>
          <w:u w:val="single"/>
        </w:rPr>
        <w:t>TRANSPORT</w:t>
      </w:r>
    </w:p>
    <w:p w14:paraId="00F00A79" w14:textId="77777777" w:rsidR="00B137FF" w:rsidRDefault="00B137FF">
      <w:pPr>
        <w:pStyle w:val="Text"/>
        <w:widowControl w:val="0"/>
        <w:tabs>
          <w:tab w:val="clear" w:pos="851"/>
          <w:tab w:val="clear" w:pos="1701"/>
          <w:tab w:val="clear" w:pos="2835"/>
          <w:tab w:val="clear" w:pos="3969"/>
        </w:tabs>
        <w:spacing w:before="0"/>
        <w:ind w:left="-709" w:firstLine="0"/>
        <w:rPr>
          <w:b/>
          <w:bCs/>
          <w:sz w:val="22"/>
          <w:szCs w:val="32"/>
          <w:u w:val="single"/>
        </w:rPr>
      </w:pPr>
    </w:p>
    <w:p w14:paraId="13CE8260"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jest zobowiązany do stosowania jedynie takich środków transportu, które nie wpłyną niekorzystnie na jakość wykonywanych robót i właściwości przewożonych materiałów.</w:t>
      </w:r>
    </w:p>
    <w:p w14:paraId="746C5C1D"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Liczba środków transportu będzie zapewniać prowadzenie robót zgodnie z zasadami określonymi Kontraktem.</w:t>
      </w:r>
    </w:p>
    <w:p w14:paraId="7C16B590"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Przy ruchu na drogach publicznych pojazdy będą spełniać wymagania dotyczące przepisów ruchu drogowego w odniesieniu do dopuszczalnych obciążeń na osie i innych parametrów technicznych. Środki transportu nie odpowiadające warunkom Kontraktu na polecenie Inżyniera będą usunięte z terenu budowy.</w:t>
      </w:r>
    </w:p>
    <w:p w14:paraId="0E4042A3"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winien utrzymywać wszelkie drogi publiczne i dojazdowe wokół placu budowy w stanie czystym na własny koszt.</w:t>
      </w:r>
    </w:p>
    <w:p w14:paraId="52491B4A"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59A8C8F0" w14:textId="77777777" w:rsidR="00B137FF" w:rsidRDefault="001A30D6">
      <w:pPr>
        <w:pStyle w:val="Text"/>
        <w:widowControl w:val="0"/>
        <w:numPr>
          <w:ilvl w:val="0"/>
          <w:numId w:val="87"/>
        </w:numPr>
        <w:tabs>
          <w:tab w:val="clear" w:pos="851"/>
          <w:tab w:val="clear" w:pos="1701"/>
          <w:tab w:val="clear" w:pos="2835"/>
          <w:tab w:val="clear" w:pos="3969"/>
        </w:tabs>
        <w:spacing w:before="0"/>
        <w:ind w:firstLine="0"/>
        <w:jc w:val="left"/>
        <w:rPr>
          <w:b/>
          <w:bCs/>
          <w:sz w:val="32"/>
          <w:szCs w:val="32"/>
          <w:u w:val="single"/>
        </w:rPr>
      </w:pPr>
      <w:r>
        <w:rPr>
          <w:b/>
          <w:bCs/>
          <w:sz w:val="32"/>
          <w:szCs w:val="32"/>
          <w:u w:val="single"/>
        </w:rPr>
        <w:t>WYKONANIE ROBÓT</w:t>
      </w:r>
    </w:p>
    <w:p w14:paraId="3B317DF9" w14:textId="77777777" w:rsidR="00B137FF" w:rsidRDefault="00B137FF">
      <w:pPr>
        <w:pStyle w:val="Text"/>
        <w:widowControl w:val="0"/>
        <w:tabs>
          <w:tab w:val="clear" w:pos="851"/>
          <w:tab w:val="clear" w:pos="1701"/>
          <w:tab w:val="clear" w:pos="2835"/>
          <w:tab w:val="clear" w:pos="3969"/>
        </w:tabs>
        <w:spacing w:before="0"/>
        <w:ind w:firstLine="357"/>
        <w:rPr>
          <w:b/>
          <w:bCs/>
          <w:sz w:val="22"/>
          <w:szCs w:val="32"/>
          <w:u w:val="single"/>
        </w:rPr>
      </w:pPr>
    </w:p>
    <w:p w14:paraId="74BA8AAD"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jest odpowiedzialny za prowadzenie robót zgodnie z umową oraz za jakość zastosowanych materiałów i wykonywanych robót, za ich zgodność z Dokumentacją projektową, wymaganiami Specyfikacji, Programu zapewnienia jakości, projektu organizacji robót oraz poleceniami Inżyniera.</w:t>
      </w:r>
    </w:p>
    <w:p w14:paraId="33670B28"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ponosi odpowiedzialność za dokładne wytyczenie w planie i wyznaczenie wysokości wszystkich elementów robót zgodnie z wymiarami i rzędnymi określonymi  w Dokumentacji projektowej lub przekazanymi na piśmie przez Inżyniera.</w:t>
      </w:r>
    </w:p>
    <w:p w14:paraId="1323BE33"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Następstwa jakiegokolwiek błędu spowodowanego przez Wykonawcę w wytyczeniu       i wyznaczaniu robót zostaną, jeśli wymagać tego będzie Inżynier, poprawione przez Wykonawcę na własny koszt.</w:t>
      </w:r>
    </w:p>
    <w:p w14:paraId="5D4454A3"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Sprawdzenie wytyczenia robót lub wyznaczenia wysokości przez Inżyniera nie zwalnia Wykonawcy od odpowiedzialności za ich dokładność.</w:t>
      </w:r>
    </w:p>
    <w:p w14:paraId="216FCE34"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lastRenderedPageBreak/>
        <w:tab/>
      </w:r>
      <w:r w:rsidR="001A30D6">
        <w:rPr>
          <w:sz w:val="22"/>
        </w:rPr>
        <w:t>Decyzje Inżyniera dotyczące akceptacji lub odrzucenia materiałów i elementów robót będą oparte na wymaganiach sformułowanych w dokumentach umowy, Dokumentacji projektowej i w Specyfikacjach,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14:paraId="59466453"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Polecenia Inżyniera będą wykonywane nie później niż w czasie przez niego wyznaczonym, po ich otrzymaniu przez Wykonawcę, pod groźbą zatrzymania robót. Skutki finansowe z tego tytułu ponosi Wykonawca.</w:t>
      </w:r>
    </w:p>
    <w:p w14:paraId="7C83B045"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630E4B63" w14:textId="77777777" w:rsidR="00B137FF" w:rsidRDefault="001A30D6">
      <w:pPr>
        <w:pStyle w:val="Text"/>
        <w:widowControl w:val="0"/>
        <w:numPr>
          <w:ilvl w:val="0"/>
          <w:numId w:val="87"/>
        </w:numPr>
        <w:tabs>
          <w:tab w:val="clear" w:pos="851"/>
          <w:tab w:val="clear" w:pos="1701"/>
          <w:tab w:val="clear" w:pos="2835"/>
          <w:tab w:val="clear" w:pos="3969"/>
        </w:tabs>
        <w:spacing w:before="0"/>
        <w:ind w:firstLine="0"/>
        <w:jc w:val="left"/>
        <w:rPr>
          <w:b/>
          <w:bCs/>
          <w:sz w:val="32"/>
          <w:szCs w:val="32"/>
          <w:u w:val="single"/>
        </w:rPr>
      </w:pPr>
      <w:r>
        <w:rPr>
          <w:b/>
          <w:bCs/>
          <w:sz w:val="32"/>
          <w:szCs w:val="32"/>
          <w:u w:val="single"/>
        </w:rPr>
        <w:t>KONTROLA JAKOŚCI ROBÓT</w:t>
      </w:r>
    </w:p>
    <w:p w14:paraId="366F0CC7" w14:textId="77777777" w:rsidR="00B137FF" w:rsidRDefault="00B137FF">
      <w:pPr>
        <w:pStyle w:val="Text"/>
        <w:widowControl w:val="0"/>
        <w:tabs>
          <w:tab w:val="clear" w:pos="851"/>
          <w:tab w:val="clear" w:pos="1701"/>
          <w:tab w:val="clear" w:pos="2835"/>
          <w:tab w:val="clear" w:pos="3969"/>
        </w:tabs>
        <w:spacing w:before="0"/>
        <w:ind w:firstLine="0"/>
        <w:rPr>
          <w:b/>
          <w:bCs/>
          <w:sz w:val="22"/>
          <w:szCs w:val="32"/>
          <w:u w:val="single"/>
        </w:rPr>
      </w:pPr>
    </w:p>
    <w:p w14:paraId="5D49F2C7"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Program zapewnienia jakości (PZJ)</w:t>
      </w:r>
    </w:p>
    <w:p w14:paraId="78F396E1" w14:textId="2575A783"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Do obowiązków Wykonawcy należy opracowanie i przedstawienie do aprobaty Inżyniera Programu zapewnienia jakości, w którym przedstawi on zamierzony sposób wykonywania robót, możliwości techniczne, kadrowe i organizacyjne gwarantujące wykonanie robót zgodnie z Dokumentacją projektową, Specyfikacjami oraz poleceniami i ustaleniami przekazanymi przez Inżyniera.</w:t>
      </w:r>
    </w:p>
    <w:p w14:paraId="33F026BB"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1F0AAA7A" w14:textId="77777777" w:rsidR="00B137FF" w:rsidRDefault="001A30D6">
      <w:pPr>
        <w:pStyle w:val="Text"/>
        <w:widowControl w:val="0"/>
        <w:numPr>
          <w:ilvl w:val="1"/>
          <w:numId w:val="39"/>
        </w:numPr>
        <w:tabs>
          <w:tab w:val="clear" w:pos="851"/>
          <w:tab w:val="clear" w:pos="1701"/>
          <w:tab w:val="clear" w:pos="2835"/>
          <w:tab w:val="clear" w:pos="3969"/>
          <w:tab w:val="left" w:pos="720"/>
        </w:tabs>
        <w:spacing w:before="0"/>
        <w:ind w:firstLine="0"/>
        <w:rPr>
          <w:b/>
          <w:bCs/>
          <w:sz w:val="22"/>
        </w:rPr>
      </w:pPr>
      <w:r>
        <w:rPr>
          <w:b/>
          <w:bCs/>
          <w:sz w:val="22"/>
        </w:rPr>
        <w:t>Zasady kontroli jakości robót</w:t>
      </w:r>
    </w:p>
    <w:p w14:paraId="773ADC4A"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Celem kontroli robót będzie takie sterowanie ich przygotowaniem i wykonaniem, aby osiągnąć założoną jakość robót.</w:t>
      </w:r>
    </w:p>
    <w:p w14:paraId="2821F826"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3A39879F"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Przed zatwierdzeniem systemu kontroli Inżynier może zażądać od Wykonawcy przeprowadzenia badań w celu zademonstrowania, że poziom jego wykonywania jest zadowalający.</w:t>
      </w:r>
    </w:p>
    <w:p w14:paraId="4C14B2FB"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będzie przeprowadzać pomiary i badania materiałów oraz robót z częstotliwością zapewniającą stwierdzenie, że roboty wykonano zgodnie z wymaganiami zawartymi w Kontrakcie.</w:t>
      </w:r>
    </w:p>
    <w:p w14:paraId="51232751" w14:textId="2DA817E5"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Minimalne wymagania co do zakresu badań i ich częstotliwość są określone w Specyfikacjach, normach i wytycznych. W przypadku, gdy nie zostały one tam określone, Inżynier ustali jaki zakres kontroli jest konieczny, aby zapewnić wykonanie robót zgodnie z Kontraktem.</w:t>
      </w:r>
    </w:p>
    <w:p w14:paraId="4CA829FD" w14:textId="24A974B9"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dostarczy Inżynierowi świadectwa, że wszystkie stosowane urządzenia        i sprzęt badawczy posiadają ważną legalizację, zostały prawidłowo wykalibrowane i odpowiadają wymaganiom norm określających procedury badań.</w:t>
      </w:r>
    </w:p>
    <w:p w14:paraId="6A5FA766"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Inżynier będzie mieć nieograniczony dostęp do pomieszczeń laboratoryjnych, w celu ich inspekcji.</w:t>
      </w:r>
    </w:p>
    <w:p w14:paraId="72A5E1BF"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14:paraId="60D25997"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Wszystkie koszty związane z organizowaniem i prowadzeniem badań materiałów ponosi Wykonawca.</w:t>
      </w:r>
    </w:p>
    <w:p w14:paraId="00C3E3C8"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76060EAC"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szCs w:val="22"/>
        </w:rPr>
      </w:pPr>
      <w:r>
        <w:rPr>
          <w:b/>
          <w:bCs/>
          <w:sz w:val="22"/>
          <w:szCs w:val="22"/>
        </w:rPr>
        <w:t>Pobieranie próbek</w:t>
      </w:r>
    </w:p>
    <w:p w14:paraId="616DE454"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 xml:space="preserve">Próbki będą pobierane losowo przez Wykonawcę zgodnie z zaleceniami Inżyniera. </w:t>
      </w:r>
      <w:r w:rsidR="001A30D6">
        <w:rPr>
          <w:sz w:val="22"/>
        </w:rPr>
        <w:lastRenderedPageBreak/>
        <w:t>Zaleca się stosowanie statystycznych metod pobierania próbek, opartych na zasadzie, że wszystkie jednostkowe elementy produkcji mogą być z jednakowym prawdopodobieństwem wytypowane do badań.</w:t>
      </w:r>
    </w:p>
    <w:p w14:paraId="4FDD5C08"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Inżynier będzie mieć zapewnioną możliwość udziału w pobieraniu i testowaniu próbek.</w:t>
      </w:r>
    </w:p>
    <w:p w14:paraId="7A207FDC"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4BD61CC6"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Pojemniki do pobierania próbek będą dostarczone przez Wykonawcę i zatwierdzone przez Inżyniera. Próbki dostarczone przez Wykonawcę do badań wykonywanych przez Inżyniera będą odpowiednio opisane i oznakowane, w sposób zaakceptowany przez Inżyniera.</w:t>
      </w:r>
    </w:p>
    <w:p w14:paraId="701AA986"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49E67277"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Badania i pomiary</w:t>
      </w:r>
    </w:p>
    <w:p w14:paraId="28C21194"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Wszystkie badania i pomiary będą przeprowadzone zgodnie z wymaganiami odpowiednich norm. W przypadku, gdy normy takie nie istnieją badanie winno być zgodne    z polskimi wytycznymi lub innymi procedurami zaakceptowanymi przez Inżyniera.</w:t>
      </w:r>
    </w:p>
    <w:p w14:paraId="38292625"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Przed przystąpieniem do pomiarów lub badań, Wykonawca powiadomi Inżyniera o rodzaju, miejscu i terminie pomiaru lub badania. Po wykonaniu pomiaru lub badania, Wykonawca przedstawi na piśmie ich wyniki do akceptacji Inżyniera.</w:t>
      </w:r>
    </w:p>
    <w:p w14:paraId="1DA928F1"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7D9474AC"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Raporty z badań</w:t>
      </w:r>
    </w:p>
    <w:p w14:paraId="434CE37E"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Wykonawca będzie przekazywać Inżynierowi kopie raportów z wynikami badań jak najszybciej, nie później jednak niż w terminie określonym w Programie zapewnienia jakości.</w:t>
      </w:r>
    </w:p>
    <w:p w14:paraId="77C04019"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Wyniki badań (kopie) będą zapisywane przez Inżyniera na formularzach zaaprobowanych przez Inżyniera.</w:t>
      </w:r>
    </w:p>
    <w:p w14:paraId="2567EB6E"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1EBFA79D"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Badania prowadzone przez Inżyniera</w:t>
      </w:r>
    </w:p>
    <w:p w14:paraId="398E04E8"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Dla celów kontroli jakości i zatwierdzenia, Inżynier uprawniony jest do dokonywania kontroli, pobierania próbek i badania materiałów u źródła ich wytwarzania i zapewniona mu będzie wszelka potrzebna do tego pomoc ze strony Wykonawcy i producenta materiałów.</w:t>
      </w:r>
    </w:p>
    <w:p w14:paraId="185F0E14"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Inżynier, po uprzedniej weryfikacji systemu kontroli robót prowadzonego przez Wykonawcę, będzie oceniać zgodność materiałów i robót z wymaganiami Specyfikacji na podstawie wyników badań dostarczonych przez Wykonawcę.</w:t>
      </w:r>
    </w:p>
    <w:p w14:paraId="11ABC7EC"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Inżynier może pobierać próbki materiałów lub żądać ich pobrania przez Wykonawcę bez ponoszenia kosztów, w celu przeprowadzenia niezależnych badań. Jeżeli wyniki tych badań wykażą, że raporty Wykonawcy są niepoprawne, to Inżynier poleci Wykonawcy lub zleci niezależnemu laboratorium przeprowadzenie powtórnych badań, albo oprze się wyłącznie na własnych badaniach przy ocenie jakości materiałów i wykonawstwa.</w:t>
      </w:r>
    </w:p>
    <w:p w14:paraId="0621541F"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47A4E342"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Atesty jakości materiałów i urządzeń</w:t>
      </w:r>
    </w:p>
    <w:p w14:paraId="1BAF2515"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Przed wykonaniem badań jakości materiałów przez Wykonawcę, Inżynier może dopuścić do użycia materiały posiadające atest producenta stwierdzający ich pełną zgodność z warunkami podanymi w Specyfikacjach.</w:t>
      </w:r>
    </w:p>
    <w:p w14:paraId="292E62C2"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 przypadku materiałów, dla których atesty są wymagane przez Specyfikacje, każda partia dostarczona do robót będzie posiadać atest określający w sposób jednoznaczny jej cechy. Produkty przemysłowe będą posiadać atesty wydane przez producenta, poparte      w razie potrzeby wynikami wykonanych przez niego badań. Kopie wyników tych badań będą dostarczone przez Wykonawcę Inżynierowi.</w:t>
      </w:r>
    </w:p>
    <w:p w14:paraId="738F74EE"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Materiały posiadające atesty, a urządzenia — ważne legalizacje, mogą być badane      w dowolnym czasie. Jeżeli zostanie stwierdzona niezgodność ich właściwości ze Specyfikacjami to takie materiały lub urządzenia zostaną odrzucone.</w:t>
      </w:r>
    </w:p>
    <w:p w14:paraId="634DD8FC"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lastRenderedPageBreak/>
        <w:t>Dokumenty budowy</w:t>
      </w:r>
    </w:p>
    <w:p w14:paraId="3C8A33E2" w14:textId="77777777" w:rsidR="00B137FF" w:rsidRDefault="00B137FF">
      <w:pPr>
        <w:pStyle w:val="Text"/>
        <w:widowControl w:val="0"/>
        <w:tabs>
          <w:tab w:val="clear" w:pos="851"/>
          <w:tab w:val="clear" w:pos="1701"/>
          <w:tab w:val="clear" w:pos="2835"/>
          <w:tab w:val="clear" w:pos="3969"/>
        </w:tabs>
        <w:spacing w:before="0"/>
        <w:ind w:firstLine="0"/>
        <w:rPr>
          <w:b/>
          <w:bCs/>
          <w:sz w:val="22"/>
        </w:rPr>
      </w:pPr>
    </w:p>
    <w:p w14:paraId="1CF53401" w14:textId="77777777" w:rsidR="00B137FF" w:rsidRDefault="001A30D6">
      <w:pPr>
        <w:pStyle w:val="Text"/>
        <w:widowControl w:val="0"/>
        <w:tabs>
          <w:tab w:val="clear" w:pos="851"/>
          <w:tab w:val="clear" w:pos="1701"/>
          <w:tab w:val="clear" w:pos="2835"/>
          <w:tab w:val="clear" w:pos="3969"/>
        </w:tabs>
        <w:spacing w:before="0"/>
        <w:ind w:firstLine="0"/>
        <w:jc w:val="left"/>
      </w:pPr>
      <w:r>
        <w:rPr>
          <w:b/>
          <w:bCs/>
          <w:sz w:val="22"/>
        </w:rPr>
        <w:t>[1]</w:t>
      </w:r>
      <w:r>
        <w:rPr>
          <w:sz w:val="22"/>
        </w:rPr>
        <w:t xml:space="preserve"> </w:t>
      </w:r>
      <w:r>
        <w:rPr>
          <w:sz w:val="22"/>
        </w:rPr>
        <w:tab/>
      </w:r>
      <w:r>
        <w:rPr>
          <w:b/>
          <w:bCs/>
          <w:sz w:val="22"/>
        </w:rPr>
        <w:t>Dziennik budowy</w:t>
      </w:r>
    </w:p>
    <w:p w14:paraId="05D8C81C"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14:paraId="6881810F"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Zapisy w Dzienniku budowy będą dokonywane na bieżąco i będą dotyczyć przebiegu robót, stanu bezpieczeństwa ludzi i mienia oraz technicznej i gospodarczej strony budowy.</w:t>
      </w:r>
    </w:p>
    <w:p w14:paraId="4B4100B4"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17C4D495" w14:textId="77777777" w:rsidR="00344C59" w:rsidRDefault="00344C59" w:rsidP="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Załączone do Dziennika budowy protokoły i inne dokumenty będą oznaczone kolejnym numerem załącznika i opatrzone datą i podpisem Wykonawcy i Inżyniera. Do Dziennika budowy należy wpisywać w szczególności:</w:t>
      </w:r>
    </w:p>
    <w:p w14:paraId="751C0DC6"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datę przekazania Wykonawcy terenu budowy,</w:t>
      </w:r>
    </w:p>
    <w:p w14:paraId="5049673B"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datę przekazania przez Inżyniera Dokumentacji projektowej,</w:t>
      </w:r>
    </w:p>
    <w:p w14:paraId="2B0A177B"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uzgodnienie przez Inżyniera Programu zapewnienia jakości i harmonogramu,</w:t>
      </w:r>
    </w:p>
    <w:p w14:paraId="3D338361"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terminy rozpoczęcia i zakończenia poszczególnych elementów robót,</w:t>
      </w:r>
    </w:p>
    <w:p w14:paraId="7C43F4D4"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przebieg robót, trudności i przeszkody w ich prowadzeniu, okresy i przyczyny przerw w robotach,</w:t>
      </w:r>
    </w:p>
    <w:p w14:paraId="56146BFD"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uwagi i polecenia Inżyniera,</w:t>
      </w:r>
    </w:p>
    <w:p w14:paraId="687FB63A"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daty zarządzenia wstrzymania robót przez Inżyniera, z podaniem powodu,</w:t>
      </w:r>
    </w:p>
    <w:p w14:paraId="067ECFCD"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zgłoszenia i daty odbiorów robót zanikających, ulegających zakryciu, częściowych i końcowych odbiorów robót,</w:t>
      </w:r>
    </w:p>
    <w:p w14:paraId="49F6A132"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godziny, ilość i rodzaj robotników zatrudnionych na placu budowy,</w:t>
      </w:r>
    </w:p>
    <w:p w14:paraId="1592DE13"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sprzęt używany i sprzęt niesprawny technicznie,</w:t>
      </w:r>
    </w:p>
    <w:p w14:paraId="3E5E2963"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badania przeprowadzone oraz pobrane i wysłane próbki,</w:t>
      </w:r>
    </w:p>
    <w:p w14:paraId="3D66946E"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stan pogody i temperaturę powietrza w okresie wykonywania robót podlegających ograniczeniom lub wymaganiom szczególnym w związku z warunkami klimatycznymi,</w:t>
      </w:r>
    </w:p>
    <w:p w14:paraId="23591528"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zgodność rzeczywistych warunków geotechnicznych z ich opisem w Dokumentacji projektowej,</w:t>
      </w:r>
    </w:p>
    <w:p w14:paraId="2B8D672A"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dane dotyczące czynności geodezyjnych (pomiarowych) dokonywanych przed     i w trakcie wykonywania robót,</w:t>
      </w:r>
    </w:p>
    <w:p w14:paraId="6ABB829C"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dane dotyczące sposobu wykonywania zabezpieczenia robót,</w:t>
      </w:r>
    </w:p>
    <w:p w14:paraId="368E7809"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dane dotyczące jakości materiałów, pobierania próbek oraz wyniki przeprowadzonych badań z podaniem, kto je przeprowadzał,</w:t>
      </w:r>
    </w:p>
    <w:p w14:paraId="129FB130"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wyniki prób poszczególnych elementów budowli z podaniem, kto je przeprowadzał,</w:t>
      </w:r>
    </w:p>
    <w:p w14:paraId="135D2F98" w14:textId="77777777" w:rsidR="00344C59"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inne istotne informacje o przebiegu robót.</w:t>
      </w:r>
    </w:p>
    <w:p w14:paraId="78F793B0" w14:textId="77777777" w:rsidR="00B137FF" w:rsidRDefault="001A30D6" w:rsidP="00C30B6D">
      <w:pPr>
        <w:pStyle w:val="Text"/>
        <w:widowControl w:val="0"/>
        <w:numPr>
          <w:ilvl w:val="0"/>
          <w:numId w:val="179"/>
        </w:numPr>
        <w:tabs>
          <w:tab w:val="clear" w:pos="851"/>
          <w:tab w:val="clear" w:pos="1701"/>
          <w:tab w:val="clear" w:pos="2835"/>
          <w:tab w:val="clear" w:pos="3969"/>
        </w:tabs>
        <w:spacing w:before="0"/>
        <w:rPr>
          <w:sz w:val="22"/>
        </w:rPr>
      </w:pPr>
      <w:r>
        <w:rPr>
          <w:sz w:val="22"/>
        </w:rPr>
        <w:t>szczegółowe wykazy wszelkich ilościowych i jakościowych części robót w tym dostarczonych i użytych dostaw.</w:t>
      </w:r>
    </w:p>
    <w:p w14:paraId="4CE9ACFD"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Propozycje, uwagi i wyjaśnienia Wykonawcy, wpisane do Dziennika budowy będą przedłożone Inżynierowi do ustosunkowania się.</w:t>
      </w:r>
    </w:p>
    <w:p w14:paraId="3B9E4F09"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Instrukcje Inżyniera wpisane do Dziennika budowy Wykonawca podpisuje z zaznaczeniem ich przyjęcia lub zajęciem stanowiska.</w:t>
      </w:r>
    </w:p>
    <w:p w14:paraId="434AE00A"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Wpis Projektanta do Dziennika budowy obliguje Inżyniera do ustosunkowania się. Projektant nie jest jednak stroną Kontraktu i nie ma uprawnień do wydawania poleceń Wykonawcy robót.</w:t>
      </w:r>
    </w:p>
    <w:p w14:paraId="2A81BC52"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4E2263B7" w14:textId="77777777" w:rsidR="00B137FF" w:rsidRDefault="001A30D6">
      <w:pPr>
        <w:pStyle w:val="Text"/>
        <w:widowControl w:val="0"/>
        <w:tabs>
          <w:tab w:val="clear" w:pos="851"/>
          <w:tab w:val="clear" w:pos="1701"/>
          <w:tab w:val="clear" w:pos="2835"/>
          <w:tab w:val="clear" w:pos="3969"/>
        </w:tabs>
        <w:spacing w:before="0"/>
        <w:ind w:firstLine="0"/>
        <w:jc w:val="left"/>
        <w:rPr>
          <w:b/>
          <w:bCs/>
          <w:sz w:val="22"/>
        </w:rPr>
      </w:pPr>
      <w:r>
        <w:rPr>
          <w:b/>
          <w:bCs/>
          <w:sz w:val="22"/>
        </w:rPr>
        <w:t>[2]</w:t>
      </w:r>
      <w:r>
        <w:rPr>
          <w:b/>
          <w:bCs/>
          <w:sz w:val="22"/>
        </w:rPr>
        <w:tab/>
        <w:t>Księga obmiaru</w:t>
      </w:r>
    </w:p>
    <w:p w14:paraId="185839BA"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 xml:space="preserve">Księga obmiaru stanowi dokument pozwalający na rozliczenie faktycznego postępu każdego z elementów robót. Obmiary wykonanych robót przeprowadza się w sposób ciągły </w:t>
      </w:r>
      <w:r w:rsidR="001A30D6">
        <w:rPr>
          <w:sz w:val="22"/>
        </w:rPr>
        <w:lastRenderedPageBreak/>
        <w:t>w jednostkach przyjętych w wycenionym ślepym kosztorysie i wpisuje do Księgi obmiaru.</w:t>
      </w:r>
    </w:p>
    <w:p w14:paraId="0BAB4AAC"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455C6181" w14:textId="77777777" w:rsidR="00B137FF" w:rsidRDefault="001A30D6">
      <w:pPr>
        <w:pStyle w:val="Text"/>
        <w:widowControl w:val="0"/>
        <w:tabs>
          <w:tab w:val="clear" w:pos="851"/>
          <w:tab w:val="clear" w:pos="1701"/>
          <w:tab w:val="clear" w:pos="2835"/>
          <w:tab w:val="clear" w:pos="3969"/>
        </w:tabs>
        <w:spacing w:before="0"/>
        <w:ind w:firstLine="0"/>
        <w:rPr>
          <w:b/>
          <w:bCs/>
          <w:sz w:val="22"/>
        </w:rPr>
      </w:pPr>
      <w:r>
        <w:rPr>
          <w:b/>
          <w:bCs/>
          <w:sz w:val="22"/>
        </w:rPr>
        <w:t>[3]</w:t>
      </w:r>
      <w:r>
        <w:rPr>
          <w:b/>
          <w:bCs/>
          <w:sz w:val="22"/>
        </w:rPr>
        <w:tab/>
        <w:t>Dokumenty laboratoryjne</w:t>
      </w:r>
    </w:p>
    <w:p w14:paraId="04157479"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Dzienniki laboratoryjne, laboratorium Inżyniera i laboratorium Wykonawcy, atesty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w:t>
      </w:r>
    </w:p>
    <w:p w14:paraId="4621FAEE"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20A46669" w14:textId="77777777" w:rsidR="00B137FF" w:rsidRDefault="001A30D6">
      <w:pPr>
        <w:pStyle w:val="Text"/>
        <w:widowControl w:val="0"/>
        <w:tabs>
          <w:tab w:val="clear" w:pos="851"/>
          <w:tab w:val="clear" w:pos="1701"/>
          <w:tab w:val="clear" w:pos="2835"/>
          <w:tab w:val="clear" w:pos="3969"/>
        </w:tabs>
        <w:spacing w:before="0"/>
        <w:ind w:firstLine="0"/>
        <w:jc w:val="left"/>
        <w:rPr>
          <w:b/>
          <w:bCs/>
          <w:sz w:val="22"/>
        </w:rPr>
      </w:pPr>
      <w:r>
        <w:rPr>
          <w:b/>
          <w:bCs/>
          <w:sz w:val="22"/>
        </w:rPr>
        <w:t>[4]</w:t>
      </w:r>
      <w:r>
        <w:rPr>
          <w:b/>
          <w:bCs/>
          <w:sz w:val="22"/>
        </w:rPr>
        <w:tab/>
        <w:t>Pozostałe dokumenty budowy</w:t>
      </w:r>
    </w:p>
    <w:p w14:paraId="5DF99DD7"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Do dokumentów budowy zalicza się, oprócz wymienionych w pkt [1]-[3] następujące dokumenty:</w:t>
      </w:r>
    </w:p>
    <w:p w14:paraId="4C2916D3" w14:textId="77777777" w:rsidR="00B137FF" w:rsidRDefault="001A30D6">
      <w:pPr>
        <w:pStyle w:val="Text"/>
        <w:widowControl w:val="0"/>
        <w:tabs>
          <w:tab w:val="clear" w:pos="851"/>
          <w:tab w:val="clear" w:pos="1701"/>
          <w:tab w:val="clear" w:pos="2835"/>
          <w:tab w:val="clear" w:pos="3969"/>
        </w:tabs>
        <w:spacing w:before="0"/>
        <w:ind w:firstLine="0"/>
        <w:jc w:val="left"/>
      </w:pPr>
      <w:r>
        <w:rPr>
          <w:b/>
          <w:bCs/>
          <w:sz w:val="22"/>
        </w:rPr>
        <w:t>a)</w:t>
      </w:r>
      <w:r>
        <w:rPr>
          <w:sz w:val="22"/>
        </w:rPr>
        <w:tab/>
        <w:t>pozwolenie na realizację zadania budowlanego,</w:t>
      </w:r>
    </w:p>
    <w:p w14:paraId="5F5D6EB2" w14:textId="77777777" w:rsidR="00B137FF" w:rsidRDefault="001A30D6">
      <w:pPr>
        <w:pStyle w:val="Text"/>
        <w:widowControl w:val="0"/>
        <w:tabs>
          <w:tab w:val="clear" w:pos="851"/>
          <w:tab w:val="clear" w:pos="1701"/>
          <w:tab w:val="clear" w:pos="2835"/>
          <w:tab w:val="clear" w:pos="3969"/>
        </w:tabs>
        <w:spacing w:before="0"/>
        <w:ind w:firstLine="0"/>
        <w:jc w:val="left"/>
      </w:pPr>
      <w:r>
        <w:rPr>
          <w:b/>
          <w:bCs/>
          <w:sz w:val="22"/>
        </w:rPr>
        <w:t>b)</w:t>
      </w:r>
      <w:r>
        <w:rPr>
          <w:sz w:val="22"/>
        </w:rPr>
        <w:tab/>
        <w:t>protokoły przekazania terenu budowy,</w:t>
      </w:r>
    </w:p>
    <w:p w14:paraId="1E6C9EE6" w14:textId="77777777" w:rsidR="00B137FF" w:rsidRDefault="001A30D6">
      <w:pPr>
        <w:pStyle w:val="Text"/>
        <w:widowControl w:val="0"/>
        <w:tabs>
          <w:tab w:val="clear" w:pos="851"/>
          <w:tab w:val="clear" w:pos="1701"/>
          <w:tab w:val="clear" w:pos="2835"/>
          <w:tab w:val="clear" w:pos="3969"/>
        </w:tabs>
        <w:spacing w:before="0"/>
        <w:ind w:firstLine="0"/>
        <w:jc w:val="left"/>
      </w:pPr>
      <w:r>
        <w:rPr>
          <w:b/>
          <w:bCs/>
          <w:sz w:val="22"/>
        </w:rPr>
        <w:t>c)</w:t>
      </w:r>
      <w:r>
        <w:rPr>
          <w:sz w:val="22"/>
        </w:rPr>
        <w:tab/>
        <w:t>umowy cywilno-prawne z osobami trzecimi i inne umowy cywilno-prawne,</w:t>
      </w:r>
    </w:p>
    <w:p w14:paraId="4818972D" w14:textId="77777777" w:rsidR="00B137FF" w:rsidRDefault="001A30D6">
      <w:pPr>
        <w:pStyle w:val="Text"/>
        <w:widowControl w:val="0"/>
        <w:tabs>
          <w:tab w:val="clear" w:pos="851"/>
          <w:tab w:val="clear" w:pos="1701"/>
          <w:tab w:val="clear" w:pos="2835"/>
          <w:tab w:val="clear" w:pos="3969"/>
        </w:tabs>
        <w:spacing w:before="0"/>
        <w:ind w:firstLine="0"/>
        <w:jc w:val="left"/>
      </w:pPr>
      <w:r>
        <w:rPr>
          <w:b/>
          <w:bCs/>
          <w:sz w:val="22"/>
        </w:rPr>
        <w:t>d)</w:t>
      </w:r>
      <w:r>
        <w:rPr>
          <w:sz w:val="22"/>
        </w:rPr>
        <w:tab/>
        <w:t>protokoły odbioru robót,</w:t>
      </w:r>
    </w:p>
    <w:p w14:paraId="726C66F8" w14:textId="77777777" w:rsidR="00B137FF" w:rsidRDefault="001A30D6">
      <w:pPr>
        <w:pStyle w:val="Text"/>
        <w:widowControl w:val="0"/>
        <w:tabs>
          <w:tab w:val="clear" w:pos="851"/>
          <w:tab w:val="clear" w:pos="1701"/>
          <w:tab w:val="clear" w:pos="2835"/>
          <w:tab w:val="clear" w:pos="3969"/>
        </w:tabs>
        <w:spacing w:before="0"/>
        <w:ind w:firstLine="0"/>
        <w:jc w:val="left"/>
      </w:pPr>
      <w:r>
        <w:rPr>
          <w:b/>
          <w:bCs/>
          <w:sz w:val="22"/>
        </w:rPr>
        <w:t>e)</w:t>
      </w:r>
      <w:r>
        <w:rPr>
          <w:sz w:val="22"/>
        </w:rPr>
        <w:tab/>
        <w:t>protokoły z narad i ustaleń,</w:t>
      </w:r>
    </w:p>
    <w:p w14:paraId="43B73F31" w14:textId="77777777" w:rsidR="00B137FF" w:rsidRDefault="001A30D6">
      <w:pPr>
        <w:pStyle w:val="Text"/>
        <w:widowControl w:val="0"/>
        <w:tabs>
          <w:tab w:val="clear" w:pos="851"/>
          <w:tab w:val="clear" w:pos="1701"/>
          <w:tab w:val="clear" w:pos="2835"/>
          <w:tab w:val="clear" w:pos="3969"/>
        </w:tabs>
        <w:spacing w:before="0"/>
        <w:ind w:firstLine="0"/>
        <w:jc w:val="left"/>
      </w:pPr>
      <w:r>
        <w:rPr>
          <w:b/>
          <w:bCs/>
          <w:sz w:val="22"/>
        </w:rPr>
        <w:t>f)</w:t>
      </w:r>
      <w:r>
        <w:rPr>
          <w:sz w:val="22"/>
        </w:rPr>
        <w:tab/>
        <w:t>korespondencję na budowie.</w:t>
      </w:r>
    </w:p>
    <w:p w14:paraId="68000175" w14:textId="77777777" w:rsidR="00B137FF" w:rsidRDefault="00B137FF">
      <w:pPr>
        <w:pStyle w:val="Text"/>
        <w:widowControl w:val="0"/>
        <w:tabs>
          <w:tab w:val="clear" w:pos="851"/>
          <w:tab w:val="clear" w:pos="1701"/>
          <w:tab w:val="clear" w:pos="2835"/>
          <w:tab w:val="clear" w:pos="3969"/>
        </w:tabs>
        <w:spacing w:before="0"/>
        <w:ind w:firstLine="0"/>
        <w:jc w:val="left"/>
        <w:rPr>
          <w:sz w:val="22"/>
        </w:rPr>
      </w:pPr>
    </w:p>
    <w:p w14:paraId="6344CA5B"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jc w:val="left"/>
        <w:rPr>
          <w:b/>
          <w:bCs/>
          <w:sz w:val="22"/>
        </w:rPr>
      </w:pPr>
      <w:r>
        <w:rPr>
          <w:b/>
          <w:bCs/>
          <w:sz w:val="22"/>
        </w:rPr>
        <w:t>Przechowywanie dokumentów budowy</w:t>
      </w:r>
    </w:p>
    <w:p w14:paraId="6113F1A1"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Dokumenty budowy będą przechowywane na terenie budowy w miejscu odpowiednio zabezpieczonym.</w:t>
      </w:r>
    </w:p>
    <w:p w14:paraId="55298EE5"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Zaginięcie któregokolwiek z dokumentów budowy spowoduje jego natychmiastowe odtworzenie w formie przewidzianej prawem.</w:t>
      </w:r>
    </w:p>
    <w:p w14:paraId="365BC620"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Wszelkie dokumenty budowy będą zawsze dostępne dla Inżyniera i przedstawiane do wglądu na życzenie Zamawiającego.</w:t>
      </w:r>
    </w:p>
    <w:p w14:paraId="79CC98C8"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390E24B9" w14:textId="77777777" w:rsidR="00B137FF" w:rsidRDefault="001A30D6">
      <w:pPr>
        <w:pStyle w:val="Text"/>
        <w:widowControl w:val="0"/>
        <w:numPr>
          <w:ilvl w:val="0"/>
          <w:numId w:val="39"/>
        </w:numPr>
        <w:tabs>
          <w:tab w:val="clear" w:pos="851"/>
          <w:tab w:val="clear" w:pos="1701"/>
          <w:tab w:val="clear" w:pos="2835"/>
          <w:tab w:val="clear" w:pos="3969"/>
        </w:tabs>
        <w:spacing w:before="0"/>
        <w:ind w:firstLine="0"/>
        <w:jc w:val="left"/>
        <w:rPr>
          <w:b/>
          <w:bCs/>
          <w:sz w:val="32"/>
          <w:szCs w:val="32"/>
          <w:u w:val="single"/>
        </w:rPr>
      </w:pPr>
      <w:r>
        <w:rPr>
          <w:b/>
          <w:bCs/>
          <w:sz w:val="32"/>
          <w:szCs w:val="32"/>
          <w:u w:val="single"/>
        </w:rPr>
        <w:t>OBMIAR ROBÓT</w:t>
      </w:r>
    </w:p>
    <w:p w14:paraId="6EA38E9E" w14:textId="77777777" w:rsidR="00B137FF" w:rsidRDefault="00B137FF">
      <w:pPr>
        <w:pStyle w:val="Text"/>
        <w:widowControl w:val="0"/>
        <w:tabs>
          <w:tab w:val="clear" w:pos="851"/>
          <w:tab w:val="clear" w:pos="1701"/>
          <w:tab w:val="clear" w:pos="2835"/>
          <w:tab w:val="clear" w:pos="3969"/>
        </w:tabs>
        <w:spacing w:before="0"/>
        <w:ind w:firstLine="0"/>
        <w:rPr>
          <w:b/>
          <w:bCs/>
          <w:sz w:val="22"/>
          <w:szCs w:val="32"/>
          <w:u w:val="single"/>
        </w:rPr>
      </w:pPr>
    </w:p>
    <w:p w14:paraId="13A33332"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Ogólne zasady obmiaru robót</w:t>
      </w:r>
    </w:p>
    <w:p w14:paraId="76EFB8F0"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Obmiar robót będzie określać faktyczny zakres wykonywanych robót zgodnie z Dokumentacją projektową i Specyfikacjami, w jednostkach ustalonych w wycenionym ślepym kosztorysie. Tak ustalony obmiar powinien być wstawiony do Księgi obmiaru.</w:t>
      </w:r>
    </w:p>
    <w:p w14:paraId="6596BCBB"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Obmiar wykonanych robót będzie przeprowadzony z częstością wymaganą do celu miesięcznej płatności na rzecz Wykonawcy lub w innym czasie określonym w Kontrakcie lub oczekiwanym przez Wykonawcę i Inżyniera.</w:t>
      </w:r>
    </w:p>
    <w:p w14:paraId="62D3415A"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5D7EF75B"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Zasady określania ilości robót i materiałów</w:t>
      </w:r>
    </w:p>
    <w:p w14:paraId="6AE439D8"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Długości i odległości pomiędzy wyszczególnionymi punktami skrajnymi będą obmierzone w m poziomo wzdłuż linii osiowej.</w:t>
      </w:r>
    </w:p>
    <w:p w14:paraId="508C00DD" w14:textId="77777777" w:rsidR="00344C59" w:rsidRDefault="00344C59">
      <w:pPr>
        <w:pStyle w:val="Text"/>
        <w:widowControl w:val="0"/>
        <w:tabs>
          <w:tab w:val="clear" w:pos="851"/>
          <w:tab w:val="clear" w:pos="1701"/>
          <w:tab w:val="clear" w:pos="2835"/>
          <w:tab w:val="clear" w:pos="3969"/>
        </w:tabs>
        <w:spacing w:before="0"/>
        <w:ind w:firstLine="357"/>
      </w:pPr>
      <w:r>
        <w:rPr>
          <w:sz w:val="22"/>
        </w:rPr>
        <w:tab/>
      </w:r>
      <w:r w:rsidR="001A30D6">
        <w:rPr>
          <w:sz w:val="22"/>
        </w:rPr>
        <w:t>Jeśli Specyfikacje właściwe dla danych robót nie wymagają tego inaczej, objętości będą wyliczone w m</w:t>
      </w:r>
      <w:r w:rsidR="001A30D6">
        <w:rPr>
          <w:sz w:val="22"/>
          <w:vertAlign w:val="superscript"/>
        </w:rPr>
        <w:t>3</w:t>
      </w:r>
      <w:r w:rsidR="001A30D6">
        <w:rPr>
          <w:sz w:val="22"/>
        </w:rPr>
        <w:t xml:space="preserve"> jako długość pomnożona przez średni przekrój.</w:t>
      </w:r>
    </w:p>
    <w:p w14:paraId="2609FF9E" w14:textId="77777777" w:rsidR="00B137FF" w:rsidRPr="00344C59" w:rsidRDefault="001A30D6" w:rsidP="00344C59">
      <w:pPr>
        <w:pStyle w:val="Text"/>
        <w:widowControl w:val="0"/>
        <w:tabs>
          <w:tab w:val="clear" w:pos="851"/>
          <w:tab w:val="clear" w:pos="1701"/>
          <w:tab w:val="clear" w:pos="2835"/>
          <w:tab w:val="clear" w:pos="3969"/>
        </w:tabs>
        <w:spacing w:before="0"/>
        <w:ind w:firstLine="0"/>
      </w:pPr>
      <w:r>
        <w:rPr>
          <w:sz w:val="22"/>
        </w:rPr>
        <w:t>Ilości, które mają być obmierzone wagowo, będą ważone w tonach lub kilogramach.</w:t>
      </w:r>
    </w:p>
    <w:p w14:paraId="68A0285D"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63395B10"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Urządzenia i sprzęt pomiarowy</w:t>
      </w:r>
    </w:p>
    <w:p w14:paraId="2A676881"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Jeżeli urządzenia lub sprzęt wymagają badań atestujących to Wykonawca dostarczy odpowiednie świadectwa legalizacji potwierdzające dokładność sprzętu.</w:t>
      </w:r>
    </w:p>
    <w:p w14:paraId="5C20E1B9"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Wszystkie urządzenia pomiarowe będą przez Wykonawcę utrzymywane w dobrym stanie, w całym okresie trwania robót.</w:t>
      </w:r>
    </w:p>
    <w:p w14:paraId="74804D45"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792152D0" w14:textId="77777777" w:rsidR="00B137FF" w:rsidRDefault="001A30D6" w:rsidP="00344C59">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Wagi i zasady ważenia</w:t>
      </w:r>
    </w:p>
    <w:p w14:paraId="0E72F46B"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 xml:space="preserve">Wykonawca dostarczy i zainstaluje urządzenia wagowe odpowiadające odnośnym wymaganiom Specyfikacji. Będzie utrzymywać to wyposażenie zapewniając w sposób ciągły </w:t>
      </w:r>
      <w:r w:rsidR="001A30D6">
        <w:rPr>
          <w:sz w:val="22"/>
        </w:rPr>
        <w:lastRenderedPageBreak/>
        <w:t>zachowanie dokładności wg norm zatwierdzonych przez Inżyniera.</w:t>
      </w:r>
    </w:p>
    <w:p w14:paraId="6B177447" w14:textId="77777777" w:rsidR="00A6318C" w:rsidRDefault="00A6318C">
      <w:pPr>
        <w:pStyle w:val="Text"/>
        <w:widowControl w:val="0"/>
        <w:tabs>
          <w:tab w:val="clear" w:pos="851"/>
          <w:tab w:val="clear" w:pos="1701"/>
          <w:tab w:val="clear" w:pos="2835"/>
          <w:tab w:val="clear" w:pos="3969"/>
        </w:tabs>
        <w:spacing w:before="0"/>
        <w:ind w:firstLine="357"/>
        <w:rPr>
          <w:sz w:val="22"/>
        </w:rPr>
      </w:pPr>
    </w:p>
    <w:p w14:paraId="7DD4A59A"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Czas przeprowadzenia obmiaru</w:t>
      </w:r>
    </w:p>
    <w:p w14:paraId="61E1EEAB" w14:textId="77777777" w:rsidR="00B137FF" w:rsidRPr="00344C59" w:rsidRDefault="00344C59" w:rsidP="00910994">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Obmiary będą przeprowadzone przed częściowym lub końcowym odbiorem robót,        a także w przypadku występowania dłuższej przerwy w robotach i zmiany Wykonawcy robót.</w:t>
      </w:r>
      <w:r w:rsidR="00910994">
        <w:rPr>
          <w:sz w:val="22"/>
        </w:rPr>
        <w:t xml:space="preserve"> </w:t>
      </w:r>
      <w:r w:rsidR="001A30D6">
        <w:rPr>
          <w:sz w:val="22"/>
        </w:rPr>
        <w:t>Obmiar robót zanikających przeprowadza się w czasie ich wykonywania.</w:t>
      </w:r>
      <w:r w:rsidR="00910994">
        <w:rPr>
          <w:sz w:val="22"/>
        </w:rPr>
        <w:t xml:space="preserve"> </w:t>
      </w:r>
      <w:r w:rsidR="001A30D6" w:rsidRPr="00344C59">
        <w:rPr>
          <w:sz w:val="22"/>
        </w:rPr>
        <w:t>Obmiar robót podlegających zakryciu przeprowadza się przed ich zakryciem.</w:t>
      </w:r>
    </w:p>
    <w:p w14:paraId="338DFB5A"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Roboty pomiarowe do obmiaru oraz nieodzowne obliczenia będą wykonane w sposób zrozumiały i jednoznaczny.</w:t>
      </w:r>
    </w:p>
    <w:p w14:paraId="68F06E61"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Wszelkie skomplikowane pomiary powierzchni lub objętości będą uzupełnione odpowiednimi szkicami umieszczonymi na karcie Księgi obmiaru. W razie braku miejsca szkice mogą być dołączone w formie oddzielnego załącznika do Księgi obmiaru, którego wzór zostanie uzgodniony z Inżynierem.</w:t>
      </w:r>
    </w:p>
    <w:p w14:paraId="6AC77267"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007CBA3B" w14:textId="77777777" w:rsidR="00B137FF" w:rsidRDefault="001A30D6" w:rsidP="00910994">
      <w:pPr>
        <w:pStyle w:val="Text"/>
        <w:widowControl w:val="0"/>
        <w:numPr>
          <w:ilvl w:val="0"/>
          <w:numId w:val="39"/>
        </w:numPr>
        <w:tabs>
          <w:tab w:val="clear" w:pos="851"/>
          <w:tab w:val="clear" w:pos="1701"/>
          <w:tab w:val="clear" w:pos="2835"/>
          <w:tab w:val="clear" w:pos="3969"/>
        </w:tabs>
        <w:spacing w:before="0"/>
        <w:ind w:firstLine="0"/>
        <w:jc w:val="left"/>
        <w:rPr>
          <w:b/>
          <w:bCs/>
          <w:sz w:val="32"/>
          <w:szCs w:val="32"/>
          <w:u w:val="single"/>
        </w:rPr>
      </w:pPr>
      <w:r>
        <w:rPr>
          <w:b/>
          <w:bCs/>
          <w:sz w:val="32"/>
          <w:szCs w:val="32"/>
          <w:u w:val="single"/>
        </w:rPr>
        <w:t>ODBIÓR ROBÓT</w:t>
      </w:r>
    </w:p>
    <w:p w14:paraId="4C01109F" w14:textId="77777777" w:rsidR="00B137FF" w:rsidRDefault="00B137FF">
      <w:pPr>
        <w:pStyle w:val="Text"/>
        <w:widowControl w:val="0"/>
        <w:tabs>
          <w:tab w:val="clear" w:pos="851"/>
          <w:tab w:val="clear" w:pos="1701"/>
          <w:tab w:val="clear" w:pos="2835"/>
          <w:tab w:val="clear" w:pos="3969"/>
        </w:tabs>
        <w:spacing w:before="0"/>
        <w:ind w:left="-709" w:firstLine="0"/>
        <w:rPr>
          <w:b/>
          <w:bCs/>
          <w:sz w:val="22"/>
          <w:szCs w:val="32"/>
          <w:u w:val="single"/>
        </w:rPr>
      </w:pPr>
    </w:p>
    <w:p w14:paraId="5FE77D86"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Rodzaje odbiorów robót</w:t>
      </w:r>
    </w:p>
    <w:p w14:paraId="4EC77A36"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 zależności od ustaleń odpowiednich Specyfikacji, roboty podlegają następującym etapom odbioru, dokonywanym przez Inżyniera przy udziale Wykonawcy:</w:t>
      </w:r>
    </w:p>
    <w:p w14:paraId="55A83F1C" w14:textId="77777777" w:rsidR="00B137FF" w:rsidRDefault="001A30D6">
      <w:pPr>
        <w:pStyle w:val="Text"/>
        <w:widowControl w:val="0"/>
        <w:tabs>
          <w:tab w:val="clear" w:pos="851"/>
          <w:tab w:val="clear" w:pos="1701"/>
          <w:tab w:val="clear" w:pos="2835"/>
          <w:tab w:val="clear" w:pos="3969"/>
        </w:tabs>
        <w:spacing w:before="0"/>
        <w:ind w:firstLine="0"/>
      </w:pPr>
      <w:r>
        <w:rPr>
          <w:b/>
          <w:bCs/>
          <w:sz w:val="22"/>
        </w:rPr>
        <w:t>a)</w:t>
      </w:r>
      <w:r>
        <w:rPr>
          <w:b/>
          <w:bCs/>
          <w:sz w:val="22"/>
        </w:rPr>
        <w:tab/>
      </w:r>
      <w:r>
        <w:rPr>
          <w:sz w:val="22"/>
        </w:rPr>
        <w:t>odbiorowi robót zanikających i ulegających zakryciu,</w:t>
      </w:r>
    </w:p>
    <w:p w14:paraId="3289F8AE" w14:textId="77777777" w:rsidR="00B137FF" w:rsidRDefault="001A30D6">
      <w:pPr>
        <w:pStyle w:val="Text"/>
        <w:widowControl w:val="0"/>
        <w:tabs>
          <w:tab w:val="clear" w:pos="851"/>
          <w:tab w:val="clear" w:pos="1701"/>
          <w:tab w:val="clear" w:pos="2835"/>
          <w:tab w:val="clear" w:pos="3969"/>
        </w:tabs>
        <w:spacing w:before="0"/>
        <w:ind w:firstLine="0"/>
      </w:pPr>
      <w:r>
        <w:rPr>
          <w:b/>
          <w:bCs/>
          <w:sz w:val="22"/>
        </w:rPr>
        <w:t>b)</w:t>
      </w:r>
      <w:r>
        <w:rPr>
          <w:b/>
          <w:bCs/>
          <w:sz w:val="22"/>
        </w:rPr>
        <w:tab/>
      </w:r>
      <w:r>
        <w:rPr>
          <w:sz w:val="22"/>
        </w:rPr>
        <w:t>odbiorowi częściowemu,</w:t>
      </w:r>
    </w:p>
    <w:p w14:paraId="7215E713" w14:textId="77777777" w:rsidR="00B137FF" w:rsidRDefault="001A30D6">
      <w:pPr>
        <w:pStyle w:val="Text"/>
        <w:widowControl w:val="0"/>
        <w:tabs>
          <w:tab w:val="clear" w:pos="851"/>
          <w:tab w:val="clear" w:pos="1701"/>
          <w:tab w:val="clear" w:pos="2835"/>
          <w:tab w:val="clear" w:pos="3969"/>
        </w:tabs>
        <w:spacing w:before="0"/>
        <w:ind w:firstLine="0"/>
      </w:pPr>
      <w:r>
        <w:rPr>
          <w:b/>
          <w:bCs/>
          <w:sz w:val="22"/>
        </w:rPr>
        <w:t>c)</w:t>
      </w:r>
      <w:r>
        <w:rPr>
          <w:sz w:val="22"/>
        </w:rPr>
        <w:tab/>
        <w:t>odbiorowi ostatecznemu,</w:t>
      </w:r>
    </w:p>
    <w:p w14:paraId="4D4EC920" w14:textId="77777777" w:rsidR="00B137FF" w:rsidRDefault="001A30D6">
      <w:pPr>
        <w:pStyle w:val="Text"/>
        <w:widowControl w:val="0"/>
        <w:tabs>
          <w:tab w:val="clear" w:pos="851"/>
          <w:tab w:val="clear" w:pos="1701"/>
          <w:tab w:val="clear" w:pos="2835"/>
          <w:tab w:val="clear" w:pos="3969"/>
        </w:tabs>
        <w:spacing w:before="0"/>
        <w:ind w:firstLine="0"/>
      </w:pPr>
      <w:r>
        <w:rPr>
          <w:b/>
          <w:bCs/>
          <w:sz w:val="22"/>
        </w:rPr>
        <w:t>d</w:t>
      </w:r>
      <w:r>
        <w:rPr>
          <w:b/>
          <w:sz w:val="22"/>
        </w:rPr>
        <w:t>)</w:t>
      </w:r>
      <w:r>
        <w:rPr>
          <w:sz w:val="22"/>
        </w:rPr>
        <w:tab/>
        <w:t>odbiorowi pogwarancyjnemu.</w:t>
      </w:r>
    </w:p>
    <w:p w14:paraId="6286A8F7" w14:textId="77777777" w:rsidR="00B137FF" w:rsidRDefault="00B137FF">
      <w:pPr>
        <w:pStyle w:val="Text"/>
        <w:widowControl w:val="0"/>
        <w:tabs>
          <w:tab w:val="clear" w:pos="851"/>
          <w:tab w:val="clear" w:pos="1701"/>
          <w:tab w:val="clear" w:pos="2835"/>
          <w:tab w:val="clear" w:pos="3969"/>
        </w:tabs>
        <w:spacing w:before="0"/>
        <w:ind w:firstLine="0"/>
        <w:rPr>
          <w:sz w:val="22"/>
        </w:rPr>
      </w:pPr>
    </w:p>
    <w:p w14:paraId="630CEB7D"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Odbiór robót zanikających i ulegających zakryciu</w:t>
      </w:r>
    </w:p>
    <w:p w14:paraId="01B2F980"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Odbiór robót zanikających i ulegających zakryciu polega na finalnej ocenie ilości             i jakości wykonywanych robót, które w dalszym procesie realizacji ulegną zakryciu.</w:t>
      </w:r>
    </w:p>
    <w:p w14:paraId="4A1A43DE"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Odbiór robót zanikających i ulegających zakryciu będzie dokonany w czasie umożliwiającym wykonanie ewentualnych korekt i poprawek bez hamowania ogólnego postępu robót.</w:t>
      </w:r>
    </w:p>
    <w:p w14:paraId="6CAA8778"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Odbioru robót dokonuje Inżynier.</w:t>
      </w:r>
    </w:p>
    <w:p w14:paraId="651C060B"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Gotowość danej części robót do odbioru zgłasza Wykonawca na piśmie, a w ciągu 3 dni od daty zgłoszenia Inżynier winien przystąpić do badania i pomiaru robót w celu ich odbioru.</w:t>
      </w:r>
    </w:p>
    <w:p w14:paraId="7F20D325"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Inżynier dokonuje odbioru w oparciu o wyniki wszelkich badań i pomiarów będących     w zgodzie z Dokumentacją projektową, Specyfikacjami i innymi uzgodnionymi wymaganiami.</w:t>
      </w:r>
    </w:p>
    <w:p w14:paraId="5D29B410" w14:textId="77777777" w:rsidR="00892D9E" w:rsidRDefault="00892D9E">
      <w:pPr>
        <w:pStyle w:val="Text"/>
        <w:widowControl w:val="0"/>
        <w:tabs>
          <w:tab w:val="clear" w:pos="851"/>
          <w:tab w:val="clear" w:pos="1701"/>
          <w:tab w:val="clear" w:pos="2835"/>
          <w:tab w:val="clear" w:pos="3969"/>
        </w:tabs>
        <w:spacing w:before="0"/>
        <w:ind w:firstLine="357"/>
        <w:rPr>
          <w:sz w:val="22"/>
        </w:rPr>
      </w:pPr>
    </w:p>
    <w:p w14:paraId="2C780573"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Odbiór częściowy</w:t>
      </w:r>
    </w:p>
    <w:p w14:paraId="1375D5C3"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Odbiór częściowy polega na ocenie ilości i jakości wykonanych części robót. Odbioru częściowego robót dokonuje się wg zasad jak przy odbiorze ostatecznym robót.</w:t>
      </w:r>
    </w:p>
    <w:p w14:paraId="2A964A2C"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62A83387"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Odbiór ostateczny robót</w:t>
      </w:r>
    </w:p>
    <w:p w14:paraId="69CDAF10"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Odbiór ostateczny polega na finalnej ocenie rzeczywistego wykonania robót w odniesieniu do ich ilości, jakości i wartości.</w:t>
      </w:r>
    </w:p>
    <w:p w14:paraId="12C1DDAB"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Całkowite zakończenie robót oraz gotowość do odbioru ostatecznego będzie stwierdzona przez Wykonawcę wpisem do Dziennika budowy z bezzwłocznym powiadomieniem na piśmie o tym fakcie Inżyniera.</w:t>
      </w:r>
    </w:p>
    <w:p w14:paraId="3261AF54"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Odbiór ostateczny robót nastąpi w terminie ustalonym w Kontrakcie, licząc od dnia potwierdzenia przez Inżyniera zakończenia robót i przekazania dokumentów, o których mowa w punkcie 7.5.</w:t>
      </w:r>
    </w:p>
    <w:p w14:paraId="68900AEC"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Inżynier wystawi Świadectwo przejęcia stwierdzające zakończenie robót po zweryfikowaniu odbioru ostatecznego przez Komisję wyznaczoną przez Zamawiającego. Przedstawiciele Inżyniera i Wykonawcy wezmą również udział w przekazaniu.</w:t>
      </w:r>
    </w:p>
    <w:p w14:paraId="78FFDEAA"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lastRenderedPageBreak/>
        <w:tab/>
      </w:r>
      <w:r w:rsidR="001A30D6">
        <w:rPr>
          <w:sz w:val="22"/>
        </w:rPr>
        <w:t>Komisja odbierająca roboty dokona ich oceny jakościowej na podstawie przedłożonych dokumentów, wyników badań i pomiarów, ocenie wizualnej oraz zgodności wykonania robót z Dokumentacją projektową i Specyfikacjami.</w:t>
      </w:r>
    </w:p>
    <w:p w14:paraId="0B0E2549"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 przypadkach niewykonania wyznaczonych robót poprawkowych lub robót uzupełniających w warstwie ścieralnej lub robotach wykończeniowych, Komisja przerwie swoje czynności i ustala nowy termin odbioru ostatecznego.</w:t>
      </w:r>
    </w:p>
    <w:p w14:paraId="38B90902" w14:textId="77777777" w:rsidR="00B137FF" w:rsidRDefault="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 przypadku stwierdzenia przez Komisję, że część robót jest poniżej podanych standardów ale nie wpływa to na jakość, trwałość i bezpieczeństwo ruchu, roboty mogą być odebrane pod warunkiem dokonania odpowiedniego pomniejszenia ceny kontraktowej, która uwzględnia wszelkie takie zmiany.</w:t>
      </w:r>
    </w:p>
    <w:p w14:paraId="2D9B6101"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3CE51D95"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Dokumenty do odbioru ostatecznego robót</w:t>
      </w:r>
    </w:p>
    <w:p w14:paraId="3CACBC23" w14:textId="77777777" w:rsidR="00344C59" w:rsidRDefault="00344C59" w:rsidP="00344C59">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Do odbioru ostatecznego Wykonawca jest zobowiązany przygotować następujące dokumenty:</w:t>
      </w:r>
    </w:p>
    <w:p w14:paraId="49BA70D8" w14:textId="77777777" w:rsidR="00344C59" w:rsidRDefault="001A30D6" w:rsidP="00C30B6D">
      <w:pPr>
        <w:pStyle w:val="Text"/>
        <w:widowControl w:val="0"/>
        <w:numPr>
          <w:ilvl w:val="0"/>
          <w:numId w:val="180"/>
        </w:numPr>
        <w:tabs>
          <w:tab w:val="clear" w:pos="851"/>
          <w:tab w:val="clear" w:pos="1701"/>
          <w:tab w:val="clear" w:pos="2835"/>
          <w:tab w:val="clear" w:pos="3969"/>
        </w:tabs>
        <w:spacing w:before="0"/>
        <w:rPr>
          <w:sz w:val="22"/>
        </w:rPr>
      </w:pPr>
      <w:r>
        <w:rPr>
          <w:sz w:val="22"/>
        </w:rPr>
        <w:t>Dokumentację projektową z naniesionymi zmianami,</w:t>
      </w:r>
    </w:p>
    <w:p w14:paraId="1087D80D" w14:textId="77777777" w:rsidR="00344C59" w:rsidRDefault="001A30D6" w:rsidP="00C30B6D">
      <w:pPr>
        <w:pStyle w:val="Text"/>
        <w:widowControl w:val="0"/>
        <w:numPr>
          <w:ilvl w:val="0"/>
          <w:numId w:val="180"/>
        </w:numPr>
        <w:tabs>
          <w:tab w:val="clear" w:pos="851"/>
          <w:tab w:val="clear" w:pos="1701"/>
          <w:tab w:val="clear" w:pos="2835"/>
          <w:tab w:val="clear" w:pos="3969"/>
        </w:tabs>
        <w:spacing w:before="0"/>
        <w:rPr>
          <w:sz w:val="22"/>
        </w:rPr>
      </w:pPr>
      <w:r>
        <w:rPr>
          <w:sz w:val="22"/>
        </w:rPr>
        <w:t>Specyfikacje,</w:t>
      </w:r>
    </w:p>
    <w:p w14:paraId="46782C6F" w14:textId="77777777" w:rsidR="00344C59" w:rsidRDefault="001A30D6" w:rsidP="00C30B6D">
      <w:pPr>
        <w:pStyle w:val="Text"/>
        <w:widowControl w:val="0"/>
        <w:numPr>
          <w:ilvl w:val="0"/>
          <w:numId w:val="180"/>
        </w:numPr>
        <w:tabs>
          <w:tab w:val="clear" w:pos="851"/>
          <w:tab w:val="clear" w:pos="1701"/>
          <w:tab w:val="clear" w:pos="2835"/>
          <w:tab w:val="clear" w:pos="3969"/>
        </w:tabs>
        <w:spacing w:before="0"/>
        <w:rPr>
          <w:sz w:val="22"/>
        </w:rPr>
      </w:pPr>
      <w:r>
        <w:rPr>
          <w:sz w:val="22"/>
        </w:rPr>
        <w:t>uwagi i zalecenia Inżyniera, zwłaszcza przy odbiorze robót zanikających i ulegających zakryciu, i udokumentowanie wykonania jego zaleceń,</w:t>
      </w:r>
    </w:p>
    <w:p w14:paraId="0B4D83A1" w14:textId="77777777" w:rsidR="00344C59" w:rsidRDefault="001A30D6" w:rsidP="00C30B6D">
      <w:pPr>
        <w:pStyle w:val="Text"/>
        <w:widowControl w:val="0"/>
        <w:numPr>
          <w:ilvl w:val="0"/>
          <w:numId w:val="180"/>
        </w:numPr>
        <w:tabs>
          <w:tab w:val="clear" w:pos="851"/>
          <w:tab w:val="clear" w:pos="1701"/>
          <w:tab w:val="clear" w:pos="2835"/>
          <w:tab w:val="clear" w:pos="3969"/>
        </w:tabs>
        <w:spacing w:before="0"/>
        <w:rPr>
          <w:sz w:val="22"/>
        </w:rPr>
      </w:pPr>
      <w:r>
        <w:rPr>
          <w:sz w:val="22"/>
        </w:rPr>
        <w:t>recepty i ustalenia technologiczne,</w:t>
      </w:r>
    </w:p>
    <w:p w14:paraId="37BF8125" w14:textId="77777777" w:rsidR="00344C59" w:rsidRDefault="001A30D6" w:rsidP="00C30B6D">
      <w:pPr>
        <w:pStyle w:val="Text"/>
        <w:widowControl w:val="0"/>
        <w:numPr>
          <w:ilvl w:val="0"/>
          <w:numId w:val="180"/>
        </w:numPr>
        <w:tabs>
          <w:tab w:val="clear" w:pos="851"/>
          <w:tab w:val="clear" w:pos="1701"/>
          <w:tab w:val="clear" w:pos="2835"/>
          <w:tab w:val="clear" w:pos="3969"/>
        </w:tabs>
        <w:spacing w:before="0"/>
        <w:rPr>
          <w:sz w:val="22"/>
        </w:rPr>
      </w:pPr>
      <w:r>
        <w:rPr>
          <w:sz w:val="22"/>
        </w:rPr>
        <w:t>Dzienniki budowy i Księgi obmiaru,</w:t>
      </w:r>
    </w:p>
    <w:p w14:paraId="48CA311F" w14:textId="77777777" w:rsidR="00344C59" w:rsidRDefault="001A30D6" w:rsidP="00C30B6D">
      <w:pPr>
        <w:pStyle w:val="Text"/>
        <w:widowControl w:val="0"/>
        <w:numPr>
          <w:ilvl w:val="0"/>
          <w:numId w:val="180"/>
        </w:numPr>
        <w:tabs>
          <w:tab w:val="clear" w:pos="851"/>
          <w:tab w:val="clear" w:pos="1701"/>
          <w:tab w:val="clear" w:pos="2835"/>
          <w:tab w:val="clear" w:pos="3969"/>
        </w:tabs>
        <w:spacing w:before="0"/>
        <w:rPr>
          <w:sz w:val="22"/>
        </w:rPr>
      </w:pPr>
      <w:r>
        <w:rPr>
          <w:sz w:val="22"/>
        </w:rPr>
        <w:t>wyniki pomiarów kontrolnych oraz badań i oznaczeń laboratoryjnych zgodne ze Specyfikacjami i Programem zapewnienia jakości</w:t>
      </w:r>
    </w:p>
    <w:p w14:paraId="0FCB5372" w14:textId="77777777" w:rsidR="00344C59" w:rsidRDefault="001A30D6" w:rsidP="00C30B6D">
      <w:pPr>
        <w:pStyle w:val="Text"/>
        <w:widowControl w:val="0"/>
        <w:numPr>
          <w:ilvl w:val="0"/>
          <w:numId w:val="180"/>
        </w:numPr>
        <w:tabs>
          <w:tab w:val="clear" w:pos="851"/>
          <w:tab w:val="clear" w:pos="1701"/>
          <w:tab w:val="clear" w:pos="2835"/>
          <w:tab w:val="clear" w:pos="3969"/>
        </w:tabs>
        <w:spacing w:before="0"/>
        <w:rPr>
          <w:sz w:val="22"/>
        </w:rPr>
      </w:pPr>
      <w:r>
        <w:rPr>
          <w:sz w:val="22"/>
        </w:rPr>
        <w:t>atesty jakościowe wbudowanych materiałów,</w:t>
      </w:r>
    </w:p>
    <w:p w14:paraId="064D0672" w14:textId="77777777" w:rsidR="00344C59" w:rsidRDefault="001A30D6" w:rsidP="00C30B6D">
      <w:pPr>
        <w:pStyle w:val="Text"/>
        <w:widowControl w:val="0"/>
        <w:numPr>
          <w:ilvl w:val="0"/>
          <w:numId w:val="180"/>
        </w:numPr>
        <w:tabs>
          <w:tab w:val="clear" w:pos="851"/>
          <w:tab w:val="clear" w:pos="1701"/>
          <w:tab w:val="clear" w:pos="2835"/>
          <w:tab w:val="clear" w:pos="3969"/>
        </w:tabs>
        <w:spacing w:before="0"/>
        <w:rPr>
          <w:sz w:val="22"/>
        </w:rPr>
      </w:pPr>
      <w:r>
        <w:rPr>
          <w:sz w:val="22"/>
        </w:rPr>
        <w:t>opinię technologiczną sporządzoną na podstawie wszystkich wyników badań i pomiarów załączonych do dokumentów odbioru, a wykonywanych zgodnie z PZJ i Specyfikacjami,</w:t>
      </w:r>
    </w:p>
    <w:p w14:paraId="53FD0892" w14:textId="77777777" w:rsidR="00344C59" w:rsidRDefault="001A30D6" w:rsidP="00C30B6D">
      <w:pPr>
        <w:pStyle w:val="Text"/>
        <w:widowControl w:val="0"/>
        <w:numPr>
          <w:ilvl w:val="0"/>
          <w:numId w:val="180"/>
        </w:numPr>
        <w:tabs>
          <w:tab w:val="clear" w:pos="851"/>
          <w:tab w:val="clear" w:pos="1701"/>
          <w:tab w:val="clear" w:pos="2835"/>
          <w:tab w:val="clear" w:pos="3969"/>
        </w:tabs>
        <w:spacing w:before="0"/>
        <w:rPr>
          <w:sz w:val="22"/>
        </w:rPr>
      </w:pPr>
      <w:r>
        <w:rPr>
          <w:sz w:val="22"/>
        </w:rPr>
        <w:t>sprawozdanie techniczne,</w:t>
      </w:r>
    </w:p>
    <w:p w14:paraId="2D3EBBFB" w14:textId="77777777" w:rsidR="00344C59" w:rsidRDefault="001A30D6" w:rsidP="00C30B6D">
      <w:pPr>
        <w:pStyle w:val="Text"/>
        <w:widowControl w:val="0"/>
        <w:numPr>
          <w:ilvl w:val="0"/>
          <w:numId w:val="180"/>
        </w:numPr>
        <w:tabs>
          <w:tab w:val="clear" w:pos="851"/>
          <w:tab w:val="clear" w:pos="1701"/>
          <w:tab w:val="clear" w:pos="2835"/>
          <w:tab w:val="clear" w:pos="3969"/>
        </w:tabs>
        <w:spacing w:before="0"/>
        <w:rPr>
          <w:sz w:val="22"/>
        </w:rPr>
      </w:pPr>
      <w:r>
        <w:rPr>
          <w:sz w:val="22"/>
        </w:rPr>
        <w:t>powykonawczą dokumentację geodezyjną obiektu,</w:t>
      </w:r>
    </w:p>
    <w:p w14:paraId="5ABE5816" w14:textId="77777777" w:rsidR="000C36D2" w:rsidRDefault="001A30D6" w:rsidP="00C30B6D">
      <w:pPr>
        <w:pStyle w:val="Text"/>
        <w:widowControl w:val="0"/>
        <w:numPr>
          <w:ilvl w:val="0"/>
          <w:numId w:val="180"/>
        </w:numPr>
        <w:tabs>
          <w:tab w:val="clear" w:pos="851"/>
          <w:tab w:val="clear" w:pos="1701"/>
          <w:tab w:val="clear" w:pos="2835"/>
          <w:tab w:val="clear" w:pos="3969"/>
        </w:tabs>
        <w:spacing w:before="0"/>
        <w:rPr>
          <w:sz w:val="22"/>
        </w:rPr>
      </w:pPr>
      <w:r>
        <w:rPr>
          <w:sz w:val="22"/>
        </w:rPr>
        <w:t>inne dokumenty wymagane przez Zamawiającego.</w:t>
      </w:r>
    </w:p>
    <w:p w14:paraId="53461DE8" w14:textId="77777777" w:rsidR="000C36D2" w:rsidRDefault="001A30D6" w:rsidP="000C36D2">
      <w:pPr>
        <w:pStyle w:val="Text"/>
        <w:widowControl w:val="0"/>
        <w:tabs>
          <w:tab w:val="clear" w:pos="851"/>
          <w:tab w:val="clear" w:pos="1701"/>
          <w:tab w:val="clear" w:pos="2835"/>
          <w:tab w:val="clear" w:pos="3969"/>
        </w:tabs>
        <w:spacing w:before="0"/>
        <w:ind w:firstLine="0"/>
        <w:rPr>
          <w:sz w:val="22"/>
        </w:rPr>
      </w:pPr>
      <w:r w:rsidRPr="000C36D2">
        <w:rPr>
          <w:sz w:val="22"/>
        </w:rPr>
        <w:t>Sprawozdanie techniczne będzie zawierać:</w:t>
      </w:r>
    </w:p>
    <w:p w14:paraId="43F625EC" w14:textId="77777777" w:rsidR="000C36D2" w:rsidRDefault="001A30D6" w:rsidP="00C30B6D">
      <w:pPr>
        <w:pStyle w:val="Text"/>
        <w:widowControl w:val="0"/>
        <w:numPr>
          <w:ilvl w:val="0"/>
          <w:numId w:val="181"/>
        </w:numPr>
        <w:tabs>
          <w:tab w:val="clear" w:pos="851"/>
          <w:tab w:val="clear" w:pos="1701"/>
          <w:tab w:val="clear" w:pos="2835"/>
          <w:tab w:val="clear" w:pos="3969"/>
        </w:tabs>
        <w:spacing w:before="0"/>
        <w:rPr>
          <w:sz w:val="22"/>
        </w:rPr>
      </w:pPr>
      <w:r>
        <w:rPr>
          <w:sz w:val="22"/>
        </w:rPr>
        <w:t>zakres i lokalizację wykonywanych robót,</w:t>
      </w:r>
    </w:p>
    <w:p w14:paraId="5519A400" w14:textId="77777777" w:rsidR="000C36D2" w:rsidRDefault="001A30D6" w:rsidP="00C30B6D">
      <w:pPr>
        <w:pStyle w:val="Text"/>
        <w:widowControl w:val="0"/>
        <w:numPr>
          <w:ilvl w:val="0"/>
          <w:numId w:val="181"/>
        </w:numPr>
        <w:tabs>
          <w:tab w:val="clear" w:pos="851"/>
          <w:tab w:val="clear" w:pos="1701"/>
          <w:tab w:val="clear" w:pos="2835"/>
          <w:tab w:val="clear" w:pos="3969"/>
        </w:tabs>
        <w:spacing w:before="0"/>
        <w:rPr>
          <w:sz w:val="22"/>
        </w:rPr>
      </w:pPr>
      <w:r>
        <w:rPr>
          <w:sz w:val="22"/>
        </w:rPr>
        <w:t>wykaz wprowadzonych zmian,</w:t>
      </w:r>
    </w:p>
    <w:p w14:paraId="53B588F6" w14:textId="77777777" w:rsidR="000C36D2" w:rsidRDefault="001A30D6" w:rsidP="00C30B6D">
      <w:pPr>
        <w:pStyle w:val="Text"/>
        <w:widowControl w:val="0"/>
        <w:numPr>
          <w:ilvl w:val="0"/>
          <w:numId w:val="181"/>
        </w:numPr>
        <w:tabs>
          <w:tab w:val="clear" w:pos="851"/>
          <w:tab w:val="clear" w:pos="1701"/>
          <w:tab w:val="clear" w:pos="2835"/>
          <w:tab w:val="clear" w:pos="3969"/>
        </w:tabs>
        <w:spacing w:before="0"/>
        <w:rPr>
          <w:sz w:val="22"/>
        </w:rPr>
      </w:pPr>
      <w:r>
        <w:rPr>
          <w:sz w:val="22"/>
        </w:rPr>
        <w:t>uwagi dotyczące warunków realizacji robót,</w:t>
      </w:r>
    </w:p>
    <w:p w14:paraId="765433F5" w14:textId="77777777" w:rsidR="00B137FF" w:rsidRDefault="001A30D6" w:rsidP="00C30B6D">
      <w:pPr>
        <w:pStyle w:val="Text"/>
        <w:widowControl w:val="0"/>
        <w:numPr>
          <w:ilvl w:val="0"/>
          <w:numId w:val="181"/>
        </w:numPr>
        <w:tabs>
          <w:tab w:val="clear" w:pos="851"/>
          <w:tab w:val="clear" w:pos="1701"/>
          <w:tab w:val="clear" w:pos="2835"/>
          <w:tab w:val="clear" w:pos="3969"/>
        </w:tabs>
        <w:spacing w:before="0"/>
        <w:rPr>
          <w:sz w:val="22"/>
        </w:rPr>
      </w:pPr>
      <w:r>
        <w:rPr>
          <w:sz w:val="22"/>
        </w:rPr>
        <w:t>datę rozpoczęcia i zakończenia robót.</w:t>
      </w:r>
    </w:p>
    <w:p w14:paraId="175A421B" w14:textId="77777777" w:rsidR="00B137FF" w:rsidRDefault="00E73918">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 przypadku, gdy wg Komisji, roboty pod względem przygotowania dokumentacyjnego nie będą gotowe do odbioru ostatecznego, Komisja w porozumieniu z Wykonawcą wyznaczy ponowny termin odbioru ostatecznego robót.</w:t>
      </w:r>
    </w:p>
    <w:p w14:paraId="7CA6C246" w14:textId="77777777" w:rsidR="00B137FF" w:rsidRDefault="00E73918">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Wszystkie zarządzone przez Komisję roboty poprawkowe lub uzupełniające będą zestawione wg wymagań ustalonych przez Inżyniera.</w:t>
      </w:r>
    </w:p>
    <w:p w14:paraId="2477E7AD" w14:textId="77777777" w:rsidR="00B137FF" w:rsidRDefault="00E73918">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Termin wykonania robót poprawkowych i robót uzupełniających wyznaczy Komisja.</w:t>
      </w:r>
    </w:p>
    <w:p w14:paraId="26FF8F39"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35263A1A"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sz w:val="22"/>
        </w:rPr>
      </w:pPr>
      <w:r>
        <w:rPr>
          <w:b/>
          <w:bCs/>
          <w:sz w:val="22"/>
        </w:rPr>
        <w:t>Odbiór pogwarancyjny</w:t>
      </w:r>
    </w:p>
    <w:p w14:paraId="168FBA5C" w14:textId="77777777" w:rsidR="00B137FF" w:rsidRDefault="00E73918">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Odbiór pogwarancyjny będzie miał miejsce po usunięciu wszelkich wad stwierdzonych w okresie gwarancyjnym.</w:t>
      </w:r>
    </w:p>
    <w:p w14:paraId="22ED16C4" w14:textId="77777777" w:rsidR="00B137FF" w:rsidRDefault="00E73918">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Odbiór pogwarancyjny będzie dokonany na podstawie oceny wizualnej robót z uwzględnieniem zasad opisanych w punkcie 7.4. Odbiór ostateczny robót.</w:t>
      </w:r>
    </w:p>
    <w:p w14:paraId="7C8F31A5"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1C707BFB" w14:textId="77777777" w:rsidR="00B137FF" w:rsidRDefault="001A30D6">
      <w:pPr>
        <w:pStyle w:val="Text"/>
        <w:widowControl w:val="0"/>
        <w:numPr>
          <w:ilvl w:val="0"/>
          <w:numId w:val="39"/>
        </w:numPr>
        <w:tabs>
          <w:tab w:val="clear" w:pos="851"/>
          <w:tab w:val="clear" w:pos="1701"/>
          <w:tab w:val="clear" w:pos="2835"/>
          <w:tab w:val="clear" w:pos="3969"/>
        </w:tabs>
        <w:spacing w:before="0"/>
        <w:ind w:left="709" w:hanging="709"/>
        <w:jc w:val="left"/>
        <w:rPr>
          <w:b/>
          <w:bCs/>
          <w:sz w:val="32"/>
          <w:szCs w:val="32"/>
          <w:u w:val="single"/>
        </w:rPr>
      </w:pPr>
      <w:r>
        <w:rPr>
          <w:b/>
          <w:bCs/>
          <w:sz w:val="32"/>
          <w:szCs w:val="32"/>
          <w:u w:val="single"/>
        </w:rPr>
        <w:t>PODSTAWA PŁATNOŚCI</w:t>
      </w:r>
    </w:p>
    <w:p w14:paraId="22511B89" w14:textId="77777777" w:rsidR="00B137FF" w:rsidRDefault="00B137FF">
      <w:pPr>
        <w:pStyle w:val="Text"/>
        <w:widowControl w:val="0"/>
        <w:tabs>
          <w:tab w:val="clear" w:pos="851"/>
          <w:tab w:val="clear" w:pos="1701"/>
          <w:tab w:val="clear" w:pos="2835"/>
          <w:tab w:val="clear" w:pos="3969"/>
        </w:tabs>
        <w:spacing w:before="0"/>
        <w:ind w:firstLine="0"/>
        <w:rPr>
          <w:b/>
          <w:bCs/>
          <w:sz w:val="22"/>
          <w:szCs w:val="32"/>
          <w:u w:val="single"/>
        </w:rPr>
      </w:pPr>
    </w:p>
    <w:p w14:paraId="1C9A17F6"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iCs/>
          <w:sz w:val="22"/>
        </w:rPr>
      </w:pPr>
      <w:r>
        <w:rPr>
          <w:b/>
          <w:bCs/>
          <w:iCs/>
          <w:sz w:val="22"/>
        </w:rPr>
        <w:t>Ustalenia ogólne</w:t>
      </w:r>
    </w:p>
    <w:p w14:paraId="5E95ECE4" w14:textId="77777777" w:rsidR="00B137FF" w:rsidRDefault="00E73918">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Podstawą płatności jest cena jednostkowa skalkulowana przez Wykonawcę za jednostkę obmiarową ustaloną dla danej pozycji kosztorysu.</w:t>
      </w:r>
    </w:p>
    <w:p w14:paraId="38ADCD55" w14:textId="77777777" w:rsidR="00B137FF" w:rsidRDefault="00E73918">
      <w:pPr>
        <w:pStyle w:val="Text"/>
        <w:widowControl w:val="0"/>
        <w:tabs>
          <w:tab w:val="clear" w:pos="851"/>
          <w:tab w:val="clear" w:pos="1701"/>
          <w:tab w:val="clear" w:pos="2835"/>
          <w:tab w:val="clear" w:pos="3969"/>
        </w:tabs>
        <w:spacing w:before="0"/>
        <w:ind w:firstLine="357"/>
        <w:rPr>
          <w:sz w:val="22"/>
        </w:rPr>
      </w:pPr>
      <w:r>
        <w:rPr>
          <w:sz w:val="22"/>
        </w:rPr>
        <w:lastRenderedPageBreak/>
        <w:tab/>
      </w:r>
      <w:r w:rsidR="001A30D6">
        <w:rPr>
          <w:sz w:val="22"/>
        </w:rPr>
        <w:t>Dla pozycji kosztorysowych wycenionych ryczałtowo podstawą płatności jest wartość (kwota) podana przez Wykonawcę w danej pozycji kosztorysu.</w:t>
      </w:r>
    </w:p>
    <w:p w14:paraId="7EAAFBEF" w14:textId="77777777" w:rsidR="00E73918" w:rsidRDefault="00E73918">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Cena jednostkowa lub kwota ryczałtowa pozycji kosztorysowej będzie uwzględniać wszystkie czynności, wymagania i badania składające się na jej wykonanie, określone dla tej roboty w Specyfikacji i w Dokumentacji projektowej.</w:t>
      </w:r>
    </w:p>
    <w:p w14:paraId="008FF9A9" w14:textId="77777777" w:rsidR="00E73918" w:rsidRDefault="001A30D6" w:rsidP="00E73918">
      <w:pPr>
        <w:pStyle w:val="Text"/>
        <w:widowControl w:val="0"/>
        <w:tabs>
          <w:tab w:val="clear" w:pos="851"/>
          <w:tab w:val="clear" w:pos="1701"/>
          <w:tab w:val="clear" w:pos="2835"/>
          <w:tab w:val="clear" w:pos="3969"/>
        </w:tabs>
        <w:spacing w:before="0"/>
        <w:ind w:firstLine="0"/>
        <w:rPr>
          <w:sz w:val="22"/>
        </w:rPr>
      </w:pPr>
      <w:r>
        <w:rPr>
          <w:sz w:val="22"/>
        </w:rPr>
        <w:t>Ceny jednostkowe lub kwoty ryczałtowe robót będą obejmować:</w:t>
      </w:r>
    </w:p>
    <w:p w14:paraId="2E69895C" w14:textId="77777777" w:rsidR="00E73918" w:rsidRDefault="001A30D6" w:rsidP="00C30B6D">
      <w:pPr>
        <w:pStyle w:val="Text"/>
        <w:widowControl w:val="0"/>
        <w:numPr>
          <w:ilvl w:val="0"/>
          <w:numId w:val="182"/>
        </w:numPr>
        <w:tabs>
          <w:tab w:val="clear" w:pos="851"/>
          <w:tab w:val="clear" w:pos="1701"/>
          <w:tab w:val="clear" w:pos="2835"/>
          <w:tab w:val="clear" w:pos="3969"/>
        </w:tabs>
        <w:spacing w:before="0"/>
        <w:rPr>
          <w:sz w:val="22"/>
        </w:rPr>
      </w:pPr>
      <w:r>
        <w:rPr>
          <w:sz w:val="22"/>
        </w:rPr>
        <w:t>robociznę bezpośrednią wraz z towarzyszącymi kosztami,</w:t>
      </w:r>
    </w:p>
    <w:p w14:paraId="21C75469" w14:textId="77777777" w:rsidR="00E73918" w:rsidRDefault="001A30D6" w:rsidP="00C30B6D">
      <w:pPr>
        <w:pStyle w:val="Text"/>
        <w:widowControl w:val="0"/>
        <w:numPr>
          <w:ilvl w:val="0"/>
          <w:numId w:val="182"/>
        </w:numPr>
        <w:tabs>
          <w:tab w:val="clear" w:pos="851"/>
          <w:tab w:val="clear" w:pos="1701"/>
          <w:tab w:val="clear" w:pos="2835"/>
          <w:tab w:val="clear" w:pos="3969"/>
        </w:tabs>
        <w:spacing w:before="0"/>
        <w:rPr>
          <w:sz w:val="22"/>
        </w:rPr>
      </w:pPr>
      <w:r>
        <w:rPr>
          <w:sz w:val="22"/>
        </w:rPr>
        <w:t>wartość zużytych materiałów wraz z kosztami zakupu, magazynowania, ewentualnych ubytków i transportu na teren budowy,</w:t>
      </w:r>
    </w:p>
    <w:p w14:paraId="76FDF1C8" w14:textId="77777777" w:rsidR="00E73918" w:rsidRDefault="001A30D6" w:rsidP="00C30B6D">
      <w:pPr>
        <w:pStyle w:val="Text"/>
        <w:widowControl w:val="0"/>
        <w:numPr>
          <w:ilvl w:val="0"/>
          <w:numId w:val="182"/>
        </w:numPr>
        <w:tabs>
          <w:tab w:val="clear" w:pos="851"/>
          <w:tab w:val="clear" w:pos="1701"/>
          <w:tab w:val="clear" w:pos="2835"/>
          <w:tab w:val="clear" w:pos="3969"/>
        </w:tabs>
        <w:spacing w:before="0"/>
        <w:rPr>
          <w:sz w:val="22"/>
        </w:rPr>
      </w:pPr>
      <w:r>
        <w:rPr>
          <w:sz w:val="22"/>
        </w:rPr>
        <w:t>wartość pracy sprzętu wraz z towarzyszącymi kosztami,</w:t>
      </w:r>
    </w:p>
    <w:p w14:paraId="07317F9B" w14:textId="77777777" w:rsidR="00E73918" w:rsidRDefault="001A30D6" w:rsidP="00C30B6D">
      <w:pPr>
        <w:pStyle w:val="Text"/>
        <w:widowControl w:val="0"/>
        <w:numPr>
          <w:ilvl w:val="0"/>
          <w:numId w:val="182"/>
        </w:numPr>
        <w:tabs>
          <w:tab w:val="clear" w:pos="851"/>
          <w:tab w:val="clear" w:pos="1701"/>
          <w:tab w:val="clear" w:pos="2835"/>
          <w:tab w:val="clear" w:pos="3969"/>
        </w:tabs>
        <w:spacing w:before="0"/>
        <w:rPr>
          <w:sz w:val="22"/>
        </w:rPr>
      </w:pPr>
      <w:r>
        <w:rPr>
          <w:sz w:val="22"/>
        </w:rPr>
        <w:t>koszty pośrednie, zysk kalkulacyjny i ryzyko,</w:t>
      </w:r>
    </w:p>
    <w:p w14:paraId="10F9156F" w14:textId="77777777" w:rsidR="00E73918" w:rsidRDefault="001A30D6" w:rsidP="00C30B6D">
      <w:pPr>
        <w:pStyle w:val="Text"/>
        <w:widowControl w:val="0"/>
        <w:numPr>
          <w:ilvl w:val="0"/>
          <w:numId w:val="182"/>
        </w:numPr>
        <w:tabs>
          <w:tab w:val="clear" w:pos="851"/>
          <w:tab w:val="clear" w:pos="1701"/>
          <w:tab w:val="clear" w:pos="2835"/>
          <w:tab w:val="clear" w:pos="3969"/>
        </w:tabs>
        <w:spacing w:before="0"/>
        <w:rPr>
          <w:sz w:val="22"/>
        </w:rPr>
      </w:pPr>
      <w:r>
        <w:rPr>
          <w:sz w:val="22"/>
        </w:rPr>
        <w:t>podatki obliczone zgodnie z obowiązującymi przepisami.</w:t>
      </w:r>
    </w:p>
    <w:p w14:paraId="3EB7F8AC" w14:textId="77777777" w:rsidR="00B137FF" w:rsidRPr="00E73918" w:rsidRDefault="001A30D6" w:rsidP="00E73918">
      <w:pPr>
        <w:pStyle w:val="Text"/>
        <w:widowControl w:val="0"/>
        <w:tabs>
          <w:tab w:val="clear" w:pos="851"/>
          <w:tab w:val="clear" w:pos="1701"/>
          <w:tab w:val="clear" w:pos="2835"/>
          <w:tab w:val="clear" w:pos="3969"/>
        </w:tabs>
        <w:spacing w:before="0"/>
        <w:ind w:firstLine="0"/>
        <w:rPr>
          <w:sz w:val="22"/>
        </w:rPr>
      </w:pPr>
      <w:r w:rsidRPr="00E73918">
        <w:rPr>
          <w:sz w:val="22"/>
        </w:rPr>
        <w:t>Do cen jednostkowych nie należy wliczać podatku VAT.</w:t>
      </w:r>
    </w:p>
    <w:p w14:paraId="32CBC4EA"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4E4E0419" w14:textId="77777777" w:rsidR="00B137FF" w:rsidRDefault="001A30D6">
      <w:pPr>
        <w:pStyle w:val="Text"/>
        <w:widowControl w:val="0"/>
        <w:numPr>
          <w:ilvl w:val="1"/>
          <w:numId w:val="39"/>
        </w:numPr>
        <w:tabs>
          <w:tab w:val="clear" w:pos="851"/>
          <w:tab w:val="clear" w:pos="1701"/>
          <w:tab w:val="clear" w:pos="2835"/>
          <w:tab w:val="clear" w:pos="3969"/>
        </w:tabs>
        <w:spacing w:before="0"/>
        <w:ind w:firstLine="0"/>
        <w:rPr>
          <w:b/>
          <w:bCs/>
          <w:iCs/>
          <w:sz w:val="22"/>
        </w:rPr>
      </w:pPr>
      <w:r>
        <w:rPr>
          <w:b/>
          <w:bCs/>
          <w:iCs/>
          <w:sz w:val="22"/>
        </w:rPr>
        <w:t>Warunki umowy i wymagania ogólne ST-D-00.00.00</w:t>
      </w:r>
    </w:p>
    <w:p w14:paraId="22000AAD" w14:textId="77777777" w:rsidR="00B137FF" w:rsidRDefault="00E73918">
      <w:pPr>
        <w:pStyle w:val="Text"/>
        <w:widowControl w:val="0"/>
        <w:tabs>
          <w:tab w:val="clear" w:pos="851"/>
          <w:tab w:val="clear" w:pos="1701"/>
          <w:tab w:val="clear" w:pos="2835"/>
          <w:tab w:val="clear" w:pos="3969"/>
        </w:tabs>
        <w:spacing w:before="0"/>
        <w:ind w:firstLine="357"/>
        <w:rPr>
          <w:sz w:val="22"/>
        </w:rPr>
      </w:pPr>
      <w:r>
        <w:rPr>
          <w:sz w:val="22"/>
        </w:rPr>
        <w:tab/>
      </w:r>
      <w:r w:rsidR="001A30D6">
        <w:rPr>
          <w:sz w:val="22"/>
        </w:rPr>
        <w:t>Koszt dostosowania się do wymagań warunków umowy i wymagań ogólnych zawartych w ST-D-00.00.00 obejmuje wszystkie warunki określone w wyżej wymienionych dokumentach, a nie wyszczególnione w kosztorysie.</w:t>
      </w:r>
    </w:p>
    <w:p w14:paraId="76A64F48" w14:textId="77777777" w:rsidR="00B137FF" w:rsidRDefault="00B137FF">
      <w:pPr>
        <w:pStyle w:val="Text"/>
        <w:widowControl w:val="0"/>
        <w:tabs>
          <w:tab w:val="clear" w:pos="851"/>
          <w:tab w:val="clear" w:pos="1701"/>
          <w:tab w:val="clear" w:pos="2835"/>
          <w:tab w:val="clear" w:pos="3969"/>
        </w:tabs>
        <w:spacing w:before="0"/>
        <w:ind w:firstLine="357"/>
        <w:rPr>
          <w:sz w:val="22"/>
        </w:rPr>
      </w:pPr>
    </w:p>
    <w:p w14:paraId="653C8573" w14:textId="77777777" w:rsidR="00E73918" w:rsidRDefault="001A30D6" w:rsidP="00E73918">
      <w:pPr>
        <w:pStyle w:val="Text"/>
        <w:widowControl w:val="0"/>
        <w:numPr>
          <w:ilvl w:val="1"/>
          <w:numId w:val="39"/>
        </w:numPr>
        <w:tabs>
          <w:tab w:val="clear" w:pos="851"/>
          <w:tab w:val="clear" w:pos="1701"/>
          <w:tab w:val="clear" w:pos="2835"/>
          <w:tab w:val="clear" w:pos="3969"/>
        </w:tabs>
        <w:spacing w:before="0"/>
        <w:ind w:firstLine="0"/>
        <w:rPr>
          <w:b/>
          <w:bCs/>
          <w:iCs/>
          <w:sz w:val="22"/>
        </w:rPr>
      </w:pPr>
      <w:r>
        <w:rPr>
          <w:b/>
          <w:bCs/>
          <w:iCs/>
          <w:sz w:val="22"/>
        </w:rPr>
        <w:t>Objazdy, przejazdy i organizacja ruchu</w:t>
      </w:r>
    </w:p>
    <w:p w14:paraId="5DD87633" w14:textId="77777777" w:rsidR="00B137FF" w:rsidRPr="00E73918" w:rsidRDefault="001A30D6" w:rsidP="00E73918">
      <w:pPr>
        <w:pStyle w:val="Text"/>
        <w:widowControl w:val="0"/>
        <w:tabs>
          <w:tab w:val="clear" w:pos="851"/>
          <w:tab w:val="clear" w:pos="1701"/>
          <w:tab w:val="clear" w:pos="2835"/>
          <w:tab w:val="clear" w:pos="3969"/>
        </w:tabs>
        <w:spacing w:before="0"/>
        <w:ind w:firstLine="0"/>
        <w:rPr>
          <w:b/>
          <w:bCs/>
          <w:iCs/>
          <w:sz w:val="22"/>
        </w:rPr>
      </w:pPr>
      <w:r w:rsidRPr="00E73918">
        <w:rPr>
          <w:sz w:val="22"/>
        </w:rPr>
        <w:t>Koszt wybudowania objazdów/przejazdów i organizacji ruchu obejmuje:</w:t>
      </w:r>
    </w:p>
    <w:p w14:paraId="543B722B" w14:textId="77777777" w:rsidR="00B137FF" w:rsidRDefault="001A30D6" w:rsidP="00C30B6D">
      <w:pPr>
        <w:pStyle w:val="Text"/>
        <w:widowControl w:val="0"/>
        <w:numPr>
          <w:ilvl w:val="0"/>
          <w:numId w:val="183"/>
        </w:numPr>
        <w:tabs>
          <w:tab w:val="clear" w:pos="851"/>
          <w:tab w:val="clear" w:pos="1701"/>
          <w:tab w:val="clear" w:pos="2835"/>
          <w:tab w:val="clear" w:pos="3969"/>
        </w:tabs>
        <w:spacing w:before="0"/>
        <w:rPr>
          <w:sz w:val="22"/>
        </w:rPr>
      </w:pPr>
      <w:r>
        <w:rPr>
          <w:sz w:val="22"/>
        </w:rPr>
        <w:t>opracowanie oraz uzgodnienie z Inżynierem i odpowiednimi instytucjami projektu organizacji ruchu na czas trwania budowy, wraz z dostarczeniem kopii projektu Inżynierowi i wprowadzaniem dalszych zmian i uzgodnień wynikających              z postępu robót,</w:t>
      </w:r>
    </w:p>
    <w:p w14:paraId="0797CE31" w14:textId="77777777" w:rsidR="00B137FF" w:rsidRDefault="001A30D6" w:rsidP="00C30B6D">
      <w:pPr>
        <w:pStyle w:val="Text"/>
        <w:widowControl w:val="0"/>
        <w:numPr>
          <w:ilvl w:val="0"/>
          <w:numId w:val="183"/>
        </w:numPr>
        <w:tabs>
          <w:tab w:val="clear" w:pos="851"/>
          <w:tab w:val="clear" w:pos="1701"/>
          <w:tab w:val="clear" w:pos="2835"/>
          <w:tab w:val="clear" w:pos="3969"/>
        </w:tabs>
        <w:spacing w:before="0"/>
        <w:rPr>
          <w:sz w:val="22"/>
        </w:rPr>
      </w:pPr>
      <w:r>
        <w:rPr>
          <w:sz w:val="22"/>
        </w:rPr>
        <w:t>ustawienie tymczasowego oznakowania i oświetlenia zgodnie z wymaganiami bezpieczeństwa ruchu,</w:t>
      </w:r>
    </w:p>
    <w:p w14:paraId="65CDD6DC" w14:textId="77777777" w:rsidR="00B137FF" w:rsidRDefault="001A30D6" w:rsidP="00C30B6D">
      <w:pPr>
        <w:pStyle w:val="Text"/>
        <w:widowControl w:val="0"/>
        <w:numPr>
          <w:ilvl w:val="0"/>
          <w:numId w:val="183"/>
        </w:numPr>
        <w:tabs>
          <w:tab w:val="clear" w:pos="851"/>
          <w:tab w:val="clear" w:pos="1701"/>
          <w:tab w:val="clear" w:pos="2835"/>
          <w:tab w:val="clear" w:pos="3969"/>
        </w:tabs>
        <w:spacing w:before="0"/>
        <w:rPr>
          <w:sz w:val="22"/>
        </w:rPr>
      </w:pPr>
      <w:r>
        <w:rPr>
          <w:sz w:val="22"/>
        </w:rPr>
        <w:t>opłaty/dzierżawy terenu,</w:t>
      </w:r>
    </w:p>
    <w:p w14:paraId="24B8A471" w14:textId="77777777" w:rsidR="00B137FF" w:rsidRDefault="001A30D6" w:rsidP="00C30B6D">
      <w:pPr>
        <w:pStyle w:val="Text"/>
        <w:widowControl w:val="0"/>
        <w:numPr>
          <w:ilvl w:val="0"/>
          <w:numId w:val="183"/>
        </w:numPr>
        <w:tabs>
          <w:tab w:val="clear" w:pos="851"/>
          <w:tab w:val="clear" w:pos="1701"/>
          <w:tab w:val="clear" w:pos="2835"/>
          <w:tab w:val="clear" w:pos="3969"/>
        </w:tabs>
        <w:spacing w:before="0"/>
        <w:rPr>
          <w:sz w:val="22"/>
        </w:rPr>
      </w:pPr>
      <w:r>
        <w:rPr>
          <w:sz w:val="22"/>
        </w:rPr>
        <w:t>przygotowanie terenu,</w:t>
      </w:r>
    </w:p>
    <w:p w14:paraId="5A8959D1" w14:textId="77777777" w:rsidR="00B137FF" w:rsidRDefault="001A30D6" w:rsidP="00C30B6D">
      <w:pPr>
        <w:pStyle w:val="Text"/>
        <w:widowControl w:val="0"/>
        <w:numPr>
          <w:ilvl w:val="0"/>
          <w:numId w:val="183"/>
        </w:numPr>
        <w:tabs>
          <w:tab w:val="clear" w:pos="851"/>
          <w:tab w:val="clear" w:pos="1701"/>
          <w:tab w:val="clear" w:pos="2835"/>
          <w:tab w:val="clear" w:pos="3969"/>
        </w:tabs>
        <w:spacing w:before="0"/>
        <w:rPr>
          <w:sz w:val="22"/>
        </w:rPr>
      </w:pPr>
      <w:r>
        <w:rPr>
          <w:sz w:val="22"/>
        </w:rPr>
        <w:t>konstrukcję tymczasowej nawierzchni, ramp, chodników, krawężników, barier, oznakowań i drenażu,</w:t>
      </w:r>
    </w:p>
    <w:p w14:paraId="62478DCD" w14:textId="77777777" w:rsidR="00B137FF" w:rsidRDefault="001A30D6" w:rsidP="00C30B6D">
      <w:pPr>
        <w:pStyle w:val="Text"/>
        <w:widowControl w:val="0"/>
        <w:numPr>
          <w:ilvl w:val="0"/>
          <w:numId w:val="183"/>
        </w:numPr>
        <w:tabs>
          <w:tab w:val="clear" w:pos="851"/>
          <w:tab w:val="clear" w:pos="1701"/>
          <w:tab w:val="clear" w:pos="2835"/>
          <w:tab w:val="clear" w:pos="3969"/>
        </w:tabs>
        <w:spacing w:before="0"/>
        <w:rPr>
          <w:sz w:val="22"/>
        </w:rPr>
      </w:pPr>
      <w:r>
        <w:rPr>
          <w:sz w:val="22"/>
        </w:rPr>
        <w:t>tymczasową przebudowę urządzeń obcych.</w:t>
      </w:r>
    </w:p>
    <w:p w14:paraId="6E17DA5F" w14:textId="77777777" w:rsidR="00E73918" w:rsidRDefault="00E73918">
      <w:pPr>
        <w:pStyle w:val="Text"/>
        <w:widowControl w:val="0"/>
        <w:tabs>
          <w:tab w:val="clear" w:pos="851"/>
          <w:tab w:val="clear" w:pos="1701"/>
          <w:tab w:val="clear" w:pos="2835"/>
          <w:tab w:val="clear" w:pos="3969"/>
        </w:tabs>
        <w:spacing w:before="0"/>
        <w:ind w:firstLine="357"/>
        <w:rPr>
          <w:sz w:val="22"/>
        </w:rPr>
      </w:pPr>
    </w:p>
    <w:p w14:paraId="242153BE" w14:textId="77777777" w:rsidR="00B137FF" w:rsidRDefault="001A30D6" w:rsidP="00E73918">
      <w:pPr>
        <w:pStyle w:val="Text"/>
        <w:widowControl w:val="0"/>
        <w:tabs>
          <w:tab w:val="clear" w:pos="851"/>
          <w:tab w:val="clear" w:pos="1701"/>
          <w:tab w:val="clear" w:pos="2835"/>
          <w:tab w:val="clear" w:pos="3969"/>
        </w:tabs>
        <w:spacing w:before="0"/>
        <w:ind w:firstLine="0"/>
        <w:rPr>
          <w:sz w:val="22"/>
        </w:rPr>
      </w:pPr>
      <w:r>
        <w:rPr>
          <w:sz w:val="22"/>
        </w:rPr>
        <w:t>Koszt utrzymania objazdów/przejazdów i organizacji ruchu obejmuje:</w:t>
      </w:r>
    </w:p>
    <w:p w14:paraId="2D9662C9" w14:textId="77777777" w:rsidR="00B137FF" w:rsidRDefault="001A30D6" w:rsidP="00C30B6D">
      <w:pPr>
        <w:pStyle w:val="Text"/>
        <w:widowControl w:val="0"/>
        <w:numPr>
          <w:ilvl w:val="0"/>
          <w:numId w:val="184"/>
        </w:numPr>
        <w:tabs>
          <w:tab w:val="clear" w:pos="851"/>
          <w:tab w:val="clear" w:pos="1701"/>
          <w:tab w:val="clear" w:pos="2835"/>
          <w:tab w:val="clear" w:pos="3969"/>
        </w:tabs>
        <w:spacing w:before="0"/>
        <w:rPr>
          <w:sz w:val="22"/>
        </w:rPr>
      </w:pPr>
      <w:r>
        <w:rPr>
          <w:sz w:val="22"/>
        </w:rPr>
        <w:t>oczyszczanie, przestawienie, przykrycie i usunięcie tymczasowych oznakowań pionowych, poziomych, barier i świateł,</w:t>
      </w:r>
    </w:p>
    <w:p w14:paraId="7D588CC9" w14:textId="77777777" w:rsidR="00B137FF" w:rsidRDefault="001A30D6" w:rsidP="00C30B6D">
      <w:pPr>
        <w:pStyle w:val="Text"/>
        <w:widowControl w:val="0"/>
        <w:numPr>
          <w:ilvl w:val="0"/>
          <w:numId w:val="184"/>
        </w:numPr>
        <w:tabs>
          <w:tab w:val="clear" w:pos="851"/>
          <w:tab w:val="clear" w:pos="1701"/>
          <w:tab w:val="clear" w:pos="2835"/>
          <w:tab w:val="clear" w:pos="3969"/>
        </w:tabs>
        <w:spacing w:before="0"/>
        <w:rPr>
          <w:sz w:val="22"/>
        </w:rPr>
      </w:pPr>
      <w:r>
        <w:rPr>
          <w:sz w:val="22"/>
        </w:rPr>
        <w:t>utrzymanie płynności ruchu publicznego.</w:t>
      </w:r>
    </w:p>
    <w:p w14:paraId="491DFE12" w14:textId="77777777" w:rsidR="00B137FF" w:rsidRDefault="00B137FF">
      <w:pPr>
        <w:pStyle w:val="Text"/>
        <w:widowControl w:val="0"/>
        <w:tabs>
          <w:tab w:val="clear" w:pos="851"/>
          <w:tab w:val="clear" w:pos="1701"/>
          <w:tab w:val="clear" w:pos="2835"/>
          <w:tab w:val="clear" w:pos="3969"/>
        </w:tabs>
        <w:spacing w:before="0"/>
        <w:ind w:left="709" w:firstLine="0"/>
        <w:rPr>
          <w:sz w:val="22"/>
        </w:rPr>
      </w:pPr>
    </w:p>
    <w:p w14:paraId="1EA8C68B" w14:textId="77777777" w:rsidR="00B137FF" w:rsidRDefault="001A30D6" w:rsidP="00E73918">
      <w:pPr>
        <w:pStyle w:val="Text"/>
        <w:widowControl w:val="0"/>
        <w:tabs>
          <w:tab w:val="clear" w:pos="851"/>
          <w:tab w:val="clear" w:pos="1701"/>
          <w:tab w:val="clear" w:pos="2835"/>
          <w:tab w:val="clear" w:pos="3969"/>
        </w:tabs>
        <w:spacing w:before="0"/>
        <w:ind w:firstLine="0"/>
        <w:rPr>
          <w:sz w:val="22"/>
        </w:rPr>
      </w:pPr>
      <w:r>
        <w:rPr>
          <w:sz w:val="22"/>
        </w:rPr>
        <w:t>Koszt likwidacji objazdów/przejazdów i organizacji ruchu obejmuje:</w:t>
      </w:r>
    </w:p>
    <w:p w14:paraId="4BD57958" w14:textId="77777777" w:rsidR="00B137FF" w:rsidRDefault="001A30D6" w:rsidP="00C30B6D">
      <w:pPr>
        <w:pStyle w:val="Text"/>
        <w:widowControl w:val="0"/>
        <w:numPr>
          <w:ilvl w:val="0"/>
          <w:numId w:val="185"/>
        </w:numPr>
        <w:tabs>
          <w:tab w:val="clear" w:pos="851"/>
          <w:tab w:val="clear" w:pos="1701"/>
          <w:tab w:val="clear" w:pos="2835"/>
          <w:tab w:val="clear" w:pos="3969"/>
        </w:tabs>
        <w:spacing w:before="0"/>
        <w:rPr>
          <w:sz w:val="22"/>
        </w:rPr>
      </w:pPr>
      <w:r>
        <w:rPr>
          <w:sz w:val="22"/>
        </w:rPr>
        <w:t>usunięcie wbudowanych materiałów i oznakowania,</w:t>
      </w:r>
    </w:p>
    <w:p w14:paraId="579CFD4F" w14:textId="77777777" w:rsidR="00B137FF" w:rsidRDefault="001A30D6" w:rsidP="00C30B6D">
      <w:pPr>
        <w:pStyle w:val="Text"/>
        <w:widowControl w:val="0"/>
        <w:numPr>
          <w:ilvl w:val="0"/>
          <w:numId w:val="185"/>
        </w:numPr>
        <w:tabs>
          <w:tab w:val="clear" w:pos="851"/>
          <w:tab w:val="clear" w:pos="1701"/>
          <w:tab w:val="clear" w:pos="2835"/>
          <w:tab w:val="clear" w:pos="3969"/>
        </w:tabs>
        <w:spacing w:before="0"/>
        <w:rPr>
          <w:sz w:val="22"/>
        </w:rPr>
      </w:pPr>
      <w:r>
        <w:rPr>
          <w:sz w:val="22"/>
        </w:rPr>
        <w:t>doprowadzenie terenu do stanu pierwotnego.</w:t>
      </w:r>
    </w:p>
    <w:p w14:paraId="3CAE9F75" w14:textId="77777777" w:rsidR="00B137FF" w:rsidRDefault="00B137FF">
      <w:pPr>
        <w:pStyle w:val="Text"/>
        <w:widowControl w:val="0"/>
        <w:tabs>
          <w:tab w:val="clear" w:pos="851"/>
          <w:tab w:val="clear" w:pos="1701"/>
          <w:tab w:val="clear" w:pos="2835"/>
          <w:tab w:val="clear" w:pos="3969"/>
        </w:tabs>
        <w:spacing w:before="0"/>
        <w:rPr>
          <w:sz w:val="22"/>
        </w:rPr>
      </w:pPr>
    </w:p>
    <w:p w14:paraId="12282A97" w14:textId="77777777" w:rsidR="00B137FF" w:rsidRDefault="001A30D6" w:rsidP="00910994">
      <w:pPr>
        <w:pStyle w:val="Text"/>
        <w:widowControl w:val="0"/>
        <w:numPr>
          <w:ilvl w:val="0"/>
          <w:numId w:val="39"/>
        </w:numPr>
        <w:tabs>
          <w:tab w:val="clear" w:pos="851"/>
          <w:tab w:val="clear" w:pos="1701"/>
          <w:tab w:val="clear" w:pos="2835"/>
          <w:tab w:val="clear" w:pos="3969"/>
        </w:tabs>
        <w:spacing w:before="0"/>
        <w:ind w:firstLine="0"/>
        <w:jc w:val="left"/>
      </w:pPr>
      <w:r>
        <w:rPr>
          <w:b/>
          <w:bCs/>
          <w:sz w:val="32"/>
          <w:szCs w:val="32"/>
          <w:u w:val="single"/>
        </w:rPr>
        <w:t>PRZEPISY ZWIĄZANE</w:t>
      </w:r>
    </w:p>
    <w:p w14:paraId="29F6A997" w14:textId="77777777" w:rsidR="00B137FF" w:rsidRDefault="00B137FF">
      <w:pPr>
        <w:pStyle w:val="Text"/>
        <w:widowControl w:val="0"/>
        <w:tabs>
          <w:tab w:val="clear" w:pos="851"/>
          <w:tab w:val="clear" w:pos="1701"/>
          <w:tab w:val="clear" w:pos="2835"/>
          <w:tab w:val="clear" w:pos="3969"/>
        </w:tabs>
        <w:spacing w:before="0"/>
        <w:ind w:firstLine="709"/>
        <w:jc w:val="left"/>
        <w:rPr>
          <w:b/>
          <w:bCs/>
          <w:sz w:val="22"/>
          <w:szCs w:val="32"/>
          <w:u w:val="single"/>
        </w:rPr>
      </w:pPr>
    </w:p>
    <w:p w14:paraId="76D4CB50" w14:textId="77777777" w:rsidR="00B137FF" w:rsidRDefault="001A30D6">
      <w:pPr>
        <w:pStyle w:val="Text"/>
        <w:widowControl w:val="0"/>
        <w:tabs>
          <w:tab w:val="clear" w:pos="851"/>
          <w:tab w:val="clear" w:pos="1701"/>
          <w:tab w:val="clear" w:pos="2835"/>
          <w:tab w:val="clear" w:pos="3969"/>
        </w:tabs>
        <w:spacing w:before="0"/>
        <w:ind w:left="709" w:hanging="709"/>
      </w:pPr>
      <w:r>
        <w:rPr>
          <w:b/>
          <w:bCs/>
          <w:sz w:val="22"/>
        </w:rPr>
        <w:t>[1]</w:t>
      </w:r>
      <w:r>
        <w:rPr>
          <w:sz w:val="22"/>
        </w:rPr>
        <w:tab/>
        <w:t>Ustawa z dnia 7 lipca 1994 r. Prawo budowlane (tekst jednolity: Dz. U. z 2003 roku nr 207, poz. 2016 z późniejszymi zmianami).</w:t>
      </w:r>
    </w:p>
    <w:p w14:paraId="5C88A483" w14:textId="77777777" w:rsidR="00B137FF" w:rsidRDefault="001A30D6">
      <w:pPr>
        <w:pStyle w:val="Text"/>
        <w:widowControl w:val="0"/>
        <w:tabs>
          <w:tab w:val="clear" w:pos="851"/>
          <w:tab w:val="clear" w:pos="1701"/>
          <w:tab w:val="clear" w:pos="2835"/>
          <w:tab w:val="clear" w:pos="3969"/>
        </w:tabs>
        <w:spacing w:before="0"/>
        <w:ind w:left="709" w:hanging="709"/>
      </w:pPr>
      <w:r>
        <w:rPr>
          <w:b/>
          <w:bCs/>
          <w:sz w:val="22"/>
        </w:rPr>
        <w:t>[2]</w:t>
      </w:r>
      <w:r>
        <w:rPr>
          <w:sz w:val="22"/>
        </w:rPr>
        <w:tab/>
        <w:t>Ustawa z dnia 21 marca 1985r. o drogach publicznych (Dz. U. Nr 14, poz. 60 z późniejszymi zmianami).</w:t>
      </w:r>
    </w:p>
    <w:p w14:paraId="011C1786" w14:textId="77777777" w:rsidR="00B137FF" w:rsidRDefault="00B137FF">
      <w:pPr>
        <w:pStyle w:val="Standard"/>
        <w:rPr>
          <w:rFonts w:ascii="Arial" w:hAnsi="Arial" w:cs="Arial"/>
          <w:color w:val="000000"/>
        </w:rPr>
      </w:pPr>
    </w:p>
    <w:p w14:paraId="2DBF32AB" w14:textId="77777777" w:rsidR="00B137FF" w:rsidRDefault="00E73918">
      <w:pPr>
        <w:pStyle w:val="Standard"/>
        <w:widowControl/>
        <w:autoSpaceDE w:val="0"/>
        <w:ind w:firstLine="360"/>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Nie wymienienie tytułu jakiejkolwiek dziedziny, grupy, podgrupy czy normy nie zwalnia Wykonawcy od obowiązku stosowania wymogów określonych prawem polskim.</w:t>
      </w:r>
    </w:p>
    <w:p w14:paraId="1B078C70" w14:textId="77777777" w:rsidR="00B137FF" w:rsidRDefault="00B137FF">
      <w:pPr>
        <w:pStyle w:val="Standard"/>
        <w:pageBreakBefore/>
        <w:rPr>
          <w:rFonts w:ascii="Arial" w:hAnsi="Arial" w:cs="Arial"/>
          <w:caps/>
          <w:szCs w:val="22"/>
        </w:rPr>
      </w:pPr>
    </w:p>
    <w:p w14:paraId="0BA35A27" w14:textId="77777777" w:rsidR="00B137FF" w:rsidRDefault="00B137FF">
      <w:pPr>
        <w:pStyle w:val="Standard"/>
        <w:jc w:val="center"/>
        <w:rPr>
          <w:rFonts w:ascii="Arial" w:hAnsi="Arial" w:cs="Arial"/>
        </w:rPr>
      </w:pPr>
    </w:p>
    <w:p w14:paraId="14C64181" w14:textId="77777777" w:rsidR="00B137FF" w:rsidRDefault="00B137FF">
      <w:pPr>
        <w:pStyle w:val="Standard"/>
        <w:jc w:val="center"/>
        <w:rPr>
          <w:rFonts w:ascii="Arial" w:hAnsi="Arial" w:cs="Arial"/>
        </w:rPr>
      </w:pPr>
    </w:p>
    <w:p w14:paraId="14CBBDF5" w14:textId="77777777" w:rsidR="00B137FF" w:rsidRDefault="00B137FF">
      <w:pPr>
        <w:pStyle w:val="Standard"/>
        <w:jc w:val="center"/>
        <w:rPr>
          <w:rFonts w:ascii="Arial" w:hAnsi="Arial" w:cs="Arial"/>
        </w:rPr>
      </w:pPr>
    </w:p>
    <w:p w14:paraId="674311CB" w14:textId="77777777" w:rsidR="00B137FF" w:rsidRDefault="00B137FF">
      <w:pPr>
        <w:pStyle w:val="Standard"/>
        <w:jc w:val="center"/>
        <w:rPr>
          <w:rFonts w:ascii="Arial" w:hAnsi="Arial" w:cs="Arial"/>
        </w:rPr>
      </w:pPr>
    </w:p>
    <w:p w14:paraId="130E7A45" w14:textId="77777777" w:rsidR="00B137FF" w:rsidRDefault="00B137FF">
      <w:pPr>
        <w:pStyle w:val="Standard"/>
        <w:jc w:val="center"/>
        <w:rPr>
          <w:rFonts w:ascii="Arial" w:hAnsi="Arial" w:cs="Arial"/>
        </w:rPr>
      </w:pPr>
    </w:p>
    <w:p w14:paraId="2D7558DF" w14:textId="77777777" w:rsidR="00B137FF" w:rsidRDefault="00B137FF">
      <w:pPr>
        <w:pStyle w:val="Standard"/>
        <w:jc w:val="center"/>
        <w:rPr>
          <w:rFonts w:ascii="Arial" w:hAnsi="Arial" w:cs="Arial"/>
        </w:rPr>
      </w:pPr>
    </w:p>
    <w:p w14:paraId="09DF3882" w14:textId="77777777" w:rsidR="00B137FF" w:rsidRDefault="00B137FF">
      <w:pPr>
        <w:pStyle w:val="Standard"/>
        <w:jc w:val="center"/>
        <w:rPr>
          <w:rFonts w:ascii="Arial" w:hAnsi="Arial" w:cs="Arial"/>
        </w:rPr>
      </w:pPr>
    </w:p>
    <w:p w14:paraId="5387905E" w14:textId="77777777" w:rsidR="00B137FF" w:rsidRDefault="00B137FF">
      <w:pPr>
        <w:pStyle w:val="Standard"/>
        <w:jc w:val="center"/>
        <w:rPr>
          <w:rFonts w:ascii="Arial" w:hAnsi="Arial" w:cs="Arial"/>
        </w:rPr>
      </w:pPr>
    </w:p>
    <w:p w14:paraId="12BA4862" w14:textId="77777777" w:rsidR="00B137FF" w:rsidRDefault="00B137FF">
      <w:pPr>
        <w:pStyle w:val="Standard"/>
        <w:jc w:val="center"/>
        <w:rPr>
          <w:rFonts w:ascii="Arial" w:hAnsi="Arial" w:cs="Arial"/>
        </w:rPr>
      </w:pPr>
    </w:p>
    <w:p w14:paraId="0F77901A" w14:textId="77777777" w:rsidR="00B137FF" w:rsidRDefault="00B137FF">
      <w:pPr>
        <w:pStyle w:val="Standard"/>
        <w:jc w:val="center"/>
        <w:rPr>
          <w:rFonts w:ascii="Arial" w:hAnsi="Arial" w:cs="Arial"/>
        </w:rPr>
      </w:pPr>
    </w:p>
    <w:p w14:paraId="78DFE745" w14:textId="77777777" w:rsidR="00B137FF" w:rsidRDefault="00B137FF">
      <w:pPr>
        <w:pStyle w:val="Standard"/>
        <w:jc w:val="center"/>
        <w:rPr>
          <w:rFonts w:ascii="Arial" w:hAnsi="Arial" w:cs="Arial"/>
        </w:rPr>
      </w:pPr>
    </w:p>
    <w:p w14:paraId="40B83A40" w14:textId="77777777" w:rsidR="00B137FF" w:rsidRDefault="00B137FF">
      <w:pPr>
        <w:pStyle w:val="Standard"/>
        <w:jc w:val="center"/>
        <w:rPr>
          <w:rFonts w:ascii="Arial" w:hAnsi="Arial" w:cs="Arial"/>
        </w:rPr>
      </w:pPr>
    </w:p>
    <w:p w14:paraId="769F9093" w14:textId="77777777" w:rsidR="00B137FF" w:rsidRDefault="00B137FF">
      <w:pPr>
        <w:pStyle w:val="Standard"/>
        <w:jc w:val="center"/>
        <w:rPr>
          <w:rFonts w:ascii="Arial" w:hAnsi="Arial" w:cs="Arial"/>
        </w:rPr>
      </w:pPr>
    </w:p>
    <w:p w14:paraId="627A43BF" w14:textId="77777777" w:rsidR="00B137FF" w:rsidRDefault="00B137FF">
      <w:pPr>
        <w:pStyle w:val="Standard"/>
        <w:jc w:val="center"/>
        <w:rPr>
          <w:rFonts w:ascii="Arial" w:hAnsi="Arial" w:cs="Arial"/>
        </w:rPr>
      </w:pPr>
    </w:p>
    <w:p w14:paraId="0785E968" w14:textId="77777777" w:rsidR="00B137FF" w:rsidRDefault="00B137FF">
      <w:pPr>
        <w:pStyle w:val="Standard"/>
        <w:jc w:val="center"/>
        <w:rPr>
          <w:rFonts w:ascii="Arial" w:hAnsi="Arial" w:cs="Arial"/>
        </w:rPr>
      </w:pPr>
    </w:p>
    <w:p w14:paraId="3757E74A" w14:textId="77777777" w:rsidR="00B137FF" w:rsidRDefault="00B137FF">
      <w:pPr>
        <w:pStyle w:val="Standard"/>
        <w:jc w:val="center"/>
        <w:rPr>
          <w:rFonts w:ascii="Arial" w:hAnsi="Arial" w:cs="Arial"/>
        </w:rPr>
      </w:pPr>
    </w:p>
    <w:p w14:paraId="4250D7AD" w14:textId="77777777" w:rsidR="00B137FF" w:rsidRDefault="00B137FF">
      <w:pPr>
        <w:pStyle w:val="Standard"/>
        <w:jc w:val="center"/>
        <w:rPr>
          <w:rFonts w:ascii="Arial" w:hAnsi="Arial" w:cs="Arial"/>
        </w:rPr>
      </w:pPr>
    </w:p>
    <w:p w14:paraId="326EE0DD" w14:textId="77777777" w:rsidR="00B137FF" w:rsidRDefault="00B137FF">
      <w:pPr>
        <w:pStyle w:val="Standard"/>
        <w:jc w:val="center"/>
        <w:rPr>
          <w:rFonts w:ascii="Arial" w:hAnsi="Arial" w:cs="Arial"/>
        </w:rPr>
      </w:pPr>
    </w:p>
    <w:p w14:paraId="62B55008" w14:textId="77777777" w:rsidR="00B137FF" w:rsidRDefault="00B137FF">
      <w:pPr>
        <w:pStyle w:val="Standard"/>
        <w:jc w:val="center"/>
        <w:rPr>
          <w:rFonts w:ascii="Arial" w:hAnsi="Arial" w:cs="Arial"/>
        </w:rPr>
      </w:pPr>
    </w:p>
    <w:p w14:paraId="60CC2343" w14:textId="77777777" w:rsidR="00B137FF" w:rsidRDefault="00B137FF">
      <w:pPr>
        <w:pStyle w:val="Standard"/>
        <w:jc w:val="center"/>
        <w:rPr>
          <w:rFonts w:ascii="Arial" w:hAnsi="Arial" w:cs="Arial"/>
        </w:rPr>
      </w:pPr>
    </w:p>
    <w:p w14:paraId="1271B1CF" w14:textId="77777777" w:rsidR="00B137FF" w:rsidRDefault="00B137FF">
      <w:pPr>
        <w:pStyle w:val="Standard"/>
        <w:jc w:val="center"/>
        <w:rPr>
          <w:rFonts w:ascii="Arial" w:hAnsi="Arial" w:cs="Arial"/>
        </w:rPr>
      </w:pPr>
    </w:p>
    <w:p w14:paraId="2EBF1E54" w14:textId="77777777" w:rsidR="00B137FF" w:rsidRDefault="00B137FF">
      <w:pPr>
        <w:pStyle w:val="Standard"/>
        <w:jc w:val="center"/>
        <w:rPr>
          <w:rFonts w:ascii="Arial" w:hAnsi="Arial" w:cs="Arial"/>
        </w:rPr>
      </w:pPr>
    </w:p>
    <w:p w14:paraId="74FB44F8" w14:textId="77777777" w:rsidR="00B137FF" w:rsidRDefault="00B137FF">
      <w:pPr>
        <w:pStyle w:val="Standard"/>
        <w:jc w:val="center"/>
        <w:rPr>
          <w:rFonts w:ascii="Arial" w:hAnsi="Arial" w:cs="Arial"/>
        </w:rPr>
      </w:pPr>
    </w:p>
    <w:p w14:paraId="6691D0BB" w14:textId="77777777" w:rsidR="00B137FF" w:rsidRDefault="00B137FF">
      <w:pPr>
        <w:pStyle w:val="Standard"/>
        <w:jc w:val="center"/>
        <w:rPr>
          <w:rFonts w:ascii="Arial" w:hAnsi="Arial" w:cs="Arial"/>
        </w:rPr>
      </w:pPr>
    </w:p>
    <w:p w14:paraId="030192D8" w14:textId="77777777" w:rsidR="00B137FF" w:rsidRDefault="001A30D6">
      <w:pPr>
        <w:pStyle w:val="Standard"/>
        <w:jc w:val="center"/>
        <w:rPr>
          <w:rFonts w:ascii="Arial" w:hAnsi="Arial" w:cs="Arial"/>
          <w:sz w:val="52"/>
        </w:rPr>
      </w:pPr>
      <w:r>
        <w:rPr>
          <w:rFonts w:ascii="Arial" w:hAnsi="Arial" w:cs="Arial"/>
          <w:sz w:val="52"/>
        </w:rPr>
        <w:t>ST-D-01.00.00</w:t>
      </w:r>
    </w:p>
    <w:p w14:paraId="6E6B1413" w14:textId="77777777" w:rsidR="00B137FF" w:rsidRDefault="001A30D6">
      <w:pPr>
        <w:pStyle w:val="Nagwek"/>
        <w:tabs>
          <w:tab w:val="clear" w:pos="4536"/>
          <w:tab w:val="clear" w:pos="9072"/>
        </w:tabs>
        <w:rPr>
          <w:rFonts w:ascii="Arial" w:hAnsi="Arial" w:cs="Arial"/>
          <w:b/>
          <w:bCs/>
        </w:rPr>
      </w:pPr>
      <w:r>
        <w:rPr>
          <w:rFonts w:ascii="Arial" w:hAnsi="Arial" w:cs="Arial"/>
          <w:b/>
          <w:bCs/>
        </w:rPr>
        <w:t>Roboty przygotowawcze</w:t>
      </w:r>
    </w:p>
    <w:p w14:paraId="1CEE122C" w14:textId="77777777" w:rsidR="00B137FF" w:rsidRDefault="001A30D6">
      <w:pPr>
        <w:pStyle w:val="Textbody"/>
        <w:pageBreakBefore/>
        <w:jc w:val="center"/>
        <w:rPr>
          <w:rFonts w:ascii="Arial" w:hAnsi="Arial" w:cs="Arial"/>
          <w:sz w:val="52"/>
        </w:rPr>
      </w:pPr>
      <w:r>
        <w:rPr>
          <w:rFonts w:ascii="Arial" w:hAnsi="Arial" w:cs="Arial"/>
          <w:sz w:val="52"/>
        </w:rPr>
        <w:lastRenderedPageBreak/>
        <w:t>ST-D-01.01.01</w:t>
      </w:r>
    </w:p>
    <w:p w14:paraId="743BD05D" w14:textId="77777777" w:rsidR="00B137FF" w:rsidRDefault="001A30D6">
      <w:pPr>
        <w:pStyle w:val="Nagwek"/>
        <w:tabs>
          <w:tab w:val="clear" w:pos="4536"/>
          <w:tab w:val="clear" w:pos="9072"/>
        </w:tabs>
        <w:rPr>
          <w:rFonts w:ascii="Arial" w:hAnsi="Arial" w:cs="Arial"/>
        </w:rPr>
      </w:pPr>
      <w:r>
        <w:rPr>
          <w:rFonts w:ascii="Arial" w:hAnsi="Arial" w:cs="Arial"/>
        </w:rPr>
        <w:t>Geodezyjna obsługa budowy</w:t>
      </w:r>
    </w:p>
    <w:p w14:paraId="35B56A56" w14:textId="77777777" w:rsidR="00B137FF" w:rsidRDefault="00B137FF">
      <w:pPr>
        <w:pStyle w:val="Standard"/>
        <w:jc w:val="left"/>
        <w:rPr>
          <w:rFonts w:ascii="Arial" w:hAnsi="Arial" w:cs="Arial"/>
          <w:b/>
        </w:rPr>
      </w:pPr>
    </w:p>
    <w:p w14:paraId="0BBD241C" w14:textId="77777777" w:rsidR="00B137FF" w:rsidRDefault="00B137FF">
      <w:pPr>
        <w:pStyle w:val="Standard"/>
        <w:jc w:val="left"/>
        <w:rPr>
          <w:rFonts w:ascii="Arial" w:hAnsi="Arial" w:cs="Arial"/>
          <w:b/>
        </w:rPr>
      </w:pPr>
    </w:p>
    <w:p w14:paraId="721F08DB" w14:textId="77777777" w:rsidR="00B137FF" w:rsidRDefault="001A30D6" w:rsidP="008802CD">
      <w:pPr>
        <w:pStyle w:val="Nagwek1"/>
        <w:keepNext w:val="0"/>
        <w:numPr>
          <w:ilvl w:val="3"/>
          <w:numId w:val="28"/>
        </w:numPr>
        <w:spacing w:line="240" w:lineRule="auto"/>
        <w:ind w:left="720" w:hanging="720"/>
        <w:jc w:val="left"/>
        <w:rPr>
          <w:rFonts w:ascii="Arial" w:hAnsi="Arial"/>
        </w:rPr>
      </w:pPr>
      <w:r>
        <w:rPr>
          <w:rFonts w:ascii="Arial" w:hAnsi="Arial" w:cs="Arial"/>
          <w:sz w:val="32"/>
          <w:szCs w:val="32"/>
        </w:rPr>
        <w:t>WSTĘP</w:t>
      </w:r>
    </w:p>
    <w:p w14:paraId="2BA3ACBA" w14:textId="77777777" w:rsidR="00B137FF" w:rsidRDefault="00B137FF">
      <w:pPr>
        <w:pStyle w:val="Nagwek2"/>
        <w:keepNext w:val="0"/>
        <w:spacing w:line="240" w:lineRule="auto"/>
        <w:jc w:val="both"/>
        <w:rPr>
          <w:rFonts w:ascii="Arial" w:hAnsi="Arial" w:cs="Arial"/>
          <w:smallCaps w:val="0"/>
          <w:sz w:val="22"/>
          <w:szCs w:val="32"/>
        </w:rPr>
      </w:pPr>
    </w:p>
    <w:p w14:paraId="41261617" w14:textId="77777777" w:rsidR="00B137FF" w:rsidRDefault="001A30D6" w:rsidP="00361E9B">
      <w:pPr>
        <w:pStyle w:val="Nagwek2"/>
        <w:keepNext w:val="0"/>
        <w:numPr>
          <w:ilvl w:val="1"/>
          <w:numId w:val="245"/>
        </w:numPr>
        <w:spacing w:line="240" w:lineRule="auto"/>
        <w:jc w:val="both"/>
        <w:rPr>
          <w:rFonts w:ascii="Arial" w:hAnsi="Arial" w:cs="Arial"/>
          <w:smallCaps w:val="0"/>
          <w:sz w:val="22"/>
        </w:rPr>
      </w:pPr>
      <w:r>
        <w:rPr>
          <w:rFonts w:ascii="Arial" w:hAnsi="Arial" w:cs="Arial"/>
          <w:smallCaps w:val="0"/>
          <w:sz w:val="22"/>
        </w:rPr>
        <w:t>Przedmiot Specyfikacji</w:t>
      </w:r>
    </w:p>
    <w:p w14:paraId="6D2A44DF" w14:textId="21D40BC0" w:rsidR="00B137FF" w:rsidRDefault="001A30D6">
      <w:pPr>
        <w:pStyle w:val="Standard"/>
        <w:tabs>
          <w:tab w:val="left" w:pos="0"/>
          <w:tab w:val="left" w:pos="360"/>
          <w:tab w:val="left" w:pos="720"/>
        </w:tabs>
        <w:autoSpaceDE w:val="0"/>
        <w:rPr>
          <w:rFonts w:ascii="Arial" w:hAnsi="Arial"/>
        </w:rPr>
      </w:pPr>
      <w:r>
        <w:rPr>
          <w:rFonts w:ascii="Arial" w:hAnsi="Arial" w:cs="Arial"/>
          <w:szCs w:val="22"/>
        </w:rPr>
        <w:tab/>
      </w:r>
      <w:r w:rsidR="00E73918">
        <w:rPr>
          <w:rFonts w:ascii="Arial" w:hAnsi="Arial" w:cs="Arial"/>
          <w:szCs w:val="22"/>
        </w:rPr>
        <w:tab/>
      </w:r>
      <w:r>
        <w:rPr>
          <w:rFonts w:ascii="Arial" w:hAnsi="Arial" w:cs="Arial"/>
          <w:szCs w:val="22"/>
        </w:rPr>
        <w:t>Przedmiotem niniejszej Specyfikacji są wymagania dotyczące wykonania i odbioru robót związanych z obsługą geodezyjną budowy, a także z opracowaniem geodezyjnej dokumentacji (inwentaryzacji) powykonawczej. Niniejsza specyfikacja obejmuje wszelkie roboty geodezyjne związane z budową infrastruktury drogowej</w:t>
      </w:r>
      <w:r>
        <w:rPr>
          <w:rFonts w:ascii="Arial" w:hAnsi="Arial" w:cs="Arial"/>
        </w:rPr>
        <w:t xml:space="preserve"> w ramach realizacji Kontraktu pod nazwą: </w:t>
      </w:r>
      <w:r w:rsidR="00D5767B" w:rsidRPr="009C3A4A">
        <w:rPr>
          <w:rFonts w:ascii="Arial" w:hAnsi="Arial" w:cs="Arial"/>
          <w:i/>
          <w:iCs/>
          <w:color w:val="000000"/>
          <w:szCs w:val="22"/>
          <w:u w:val="single"/>
        </w:rPr>
        <w:t xml:space="preserve">Budowa szpitalnego parkingu wewnętrznego przy ul. </w:t>
      </w:r>
      <w:proofErr w:type="spellStart"/>
      <w:r w:rsidR="00D5767B" w:rsidRPr="009C3A4A">
        <w:rPr>
          <w:rFonts w:ascii="Arial" w:hAnsi="Arial" w:cs="Arial"/>
          <w:i/>
          <w:iCs/>
          <w:color w:val="000000"/>
          <w:szCs w:val="22"/>
          <w:u w:val="single"/>
        </w:rPr>
        <w:t>Buchenwaldczyków</w:t>
      </w:r>
      <w:proofErr w:type="spellEnd"/>
      <w:r w:rsidR="00D5767B" w:rsidRPr="009C3A4A">
        <w:rPr>
          <w:rFonts w:ascii="Arial" w:hAnsi="Arial" w:cs="Arial"/>
          <w:i/>
          <w:iCs/>
          <w:color w:val="000000"/>
          <w:szCs w:val="22"/>
          <w:u w:val="single"/>
        </w:rPr>
        <w:t xml:space="preserve"> wraz z niezbędną infrastrukturą</w:t>
      </w:r>
      <w:r w:rsidR="00D5767B">
        <w:rPr>
          <w:rFonts w:ascii="Arial" w:hAnsi="Arial" w:cs="Arial"/>
          <w:i/>
          <w:iCs/>
          <w:color w:val="000000"/>
          <w:szCs w:val="22"/>
          <w:u w:val="single"/>
        </w:rPr>
        <w:t>.</w:t>
      </w:r>
    </w:p>
    <w:p w14:paraId="09A11B06" w14:textId="77777777" w:rsidR="00B137FF" w:rsidRDefault="00B137FF">
      <w:pPr>
        <w:pStyle w:val="Standard"/>
        <w:tabs>
          <w:tab w:val="left" w:pos="0"/>
          <w:tab w:val="left" w:pos="360"/>
          <w:tab w:val="left" w:pos="720"/>
        </w:tabs>
        <w:autoSpaceDE w:val="0"/>
        <w:rPr>
          <w:rFonts w:ascii="Arial" w:hAnsi="Arial" w:cs="Arial"/>
          <w:i/>
          <w:iCs/>
          <w:color w:val="000000"/>
          <w:szCs w:val="22"/>
          <w:u w:val="single"/>
        </w:rPr>
      </w:pPr>
    </w:p>
    <w:p w14:paraId="049659F9" w14:textId="77777777" w:rsidR="00B137FF" w:rsidRDefault="001A30D6" w:rsidP="00361E9B">
      <w:pPr>
        <w:pStyle w:val="Textbody"/>
        <w:numPr>
          <w:ilvl w:val="1"/>
          <w:numId w:val="245"/>
        </w:numPr>
        <w:rPr>
          <w:rFonts w:ascii="Arial" w:hAnsi="Arial" w:cs="Arial"/>
          <w:b/>
          <w:szCs w:val="22"/>
        </w:rPr>
      </w:pPr>
      <w:r>
        <w:rPr>
          <w:rFonts w:ascii="Arial" w:hAnsi="Arial" w:cs="Arial"/>
          <w:b/>
          <w:szCs w:val="22"/>
        </w:rPr>
        <w:t>Zakres stosowania Specyfikacji</w:t>
      </w:r>
    </w:p>
    <w:p w14:paraId="1706600E" w14:textId="77777777" w:rsidR="00B137FF" w:rsidRDefault="00E73918">
      <w:pPr>
        <w:pStyle w:val="Textbody"/>
        <w:ind w:firstLine="360"/>
        <w:rPr>
          <w:rFonts w:ascii="Arial" w:hAnsi="Arial" w:cs="Arial"/>
          <w:szCs w:val="22"/>
        </w:rPr>
      </w:pPr>
      <w:r>
        <w:rPr>
          <w:rFonts w:ascii="Arial" w:hAnsi="Arial" w:cs="Arial"/>
          <w:szCs w:val="22"/>
        </w:rPr>
        <w:tab/>
      </w:r>
      <w:r w:rsidR="001A30D6">
        <w:rPr>
          <w:rFonts w:ascii="Arial" w:hAnsi="Arial" w:cs="Arial"/>
          <w:szCs w:val="22"/>
        </w:rPr>
        <w:t>Specyfikacja jest stosowana jako dokument przetargowy i kontraktowy przy zlecaniu       i realizacji robót wymienionych w pkt. 1.1.</w:t>
      </w:r>
    </w:p>
    <w:p w14:paraId="6A9FAE35" w14:textId="77777777" w:rsidR="00B137FF" w:rsidRDefault="00B137FF">
      <w:pPr>
        <w:pStyle w:val="Standardowytekst"/>
        <w:widowControl w:val="0"/>
        <w:ind w:firstLine="357"/>
        <w:rPr>
          <w:rFonts w:ascii="Arial" w:hAnsi="Arial" w:cs="Arial"/>
          <w:sz w:val="22"/>
          <w:szCs w:val="22"/>
        </w:rPr>
      </w:pPr>
    </w:p>
    <w:p w14:paraId="0AEB1F25" w14:textId="77777777" w:rsidR="00B137FF" w:rsidRDefault="001A30D6" w:rsidP="00361E9B">
      <w:pPr>
        <w:pStyle w:val="Nagwek2"/>
        <w:keepNext w:val="0"/>
        <w:numPr>
          <w:ilvl w:val="1"/>
          <w:numId w:val="245"/>
        </w:numPr>
        <w:spacing w:line="240" w:lineRule="auto"/>
        <w:jc w:val="both"/>
        <w:rPr>
          <w:rFonts w:ascii="Arial" w:hAnsi="Arial" w:cs="Arial"/>
          <w:smallCaps w:val="0"/>
          <w:sz w:val="22"/>
        </w:rPr>
      </w:pPr>
      <w:r>
        <w:rPr>
          <w:rFonts w:ascii="Arial" w:hAnsi="Arial" w:cs="Arial"/>
          <w:smallCaps w:val="0"/>
          <w:sz w:val="22"/>
        </w:rPr>
        <w:t>Zakres robót objętych Specyfikacją</w:t>
      </w:r>
    </w:p>
    <w:p w14:paraId="79167387"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Ustalenia zawarte w niniejszej Specyfikacji dotyczą zasad prowadzenia robót związanych ze wszystkimi czynnościami umożliwiającymi i mającymi na celu geodezyjną obsługę budowy.</w:t>
      </w:r>
    </w:p>
    <w:p w14:paraId="6D5AFEDF" w14:textId="77777777" w:rsidR="00B137FF" w:rsidRDefault="00B137FF">
      <w:pPr>
        <w:pStyle w:val="Standardowytekst"/>
        <w:widowControl w:val="0"/>
        <w:rPr>
          <w:rFonts w:ascii="Arial" w:hAnsi="Arial" w:cs="Arial"/>
          <w:sz w:val="22"/>
        </w:rPr>
      </w:pPr>
    </w:p>
    <w:p w14:paraId="56F0A287" w14:textId="77777777" w:rsidR="00B137FF" w:rsidRDefault="001A30D6" w:rsidP="00361E9B">
      <w:pPr>
        <w:pStyle w:val="Nagwek2"/>
        <w:keepNext w:val="0"/>
        <w:numPr>
          <w:ilvl w:val="1"/>
          <w:numId w:val="245"/>
        </w:numPr>
        <w:spacing w:line="240" w:lineRule="auto"/>
        <w:jc w:val="both"/>
        <w:rPr>
          <w:rFonts w:ascii="Arial" w:hAnsi="Arial" w:cs="Arial"/>
          <w:smallCaps w:val="0"/>
          <w:sz w:val="22"/>
        </w:rPr>
      </w:pPr>
      <w:r>
        <w:rPr>
          <w:rFonts w:ascii="Arial" w:hAnsi="Arial" w:cs="Arial"/>
          <w:smallCaps w:val="0"/>
          <w:sz w:val="22"/>
        </w:rPr>
        <w:t>Ogólne wymagania dotyczące robót</w:t>
      </w:r>
    </w:p>
    <w:p w14:paraId="6897F613"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 xml:space="preserve">Ogólne wymagania dotyczące robót podano w ST-D-00.00.00 — Wymagania ogólne </w:t>
      </w:r>
      <w:r>
        <w:rPr>
          <w:rFonts w:ascii="Arial" w:hAnsi="Arial" w:cs="Arial"/>
          <w:sz w:val="22"/>
        </w:rPr>
        <w:t>p</w:t>
      </w:r>
      <w:r w:rsidR="001A30D6">
        <w:rPr>
          <w:rFonts w:ascii="Arial" w:hAnsi="Arial" w:cs="Arial"/>
          <w:sz w:val="22"/>
        </w:rPr>
        <w:t>kt 1.5.</w:t>
      </w:r>
    </w:p>
    <w:p w14:paraId="28C8195C" w14:textId="77777777" w:rsidR="00B137FF" w:rsidRDefault="00B137FF">
      <w:pPr>
        <w:pStyle w:val="Standardowytekst"/>
        <w:widowControl w:val="0"/>
        <w:ind w:firstLine="357"/>
        <w:rPr>
          <w:rFonts w:ascii="Arial" w:hAnsi="Arial" w:cs="Arial"/>
          <w:sz w:val="22"/>
        </w:rPr>
      </w:pPr>
    </w:p>
    <w:p w14:paraId="1F81ABD3" w14:textId="77777777" w:rsidR="00B137FF" w:rsidRDefault="008802CD" w:rsidP="00361E9B">
      <w:pPr>
        <w:pStyle w:val="Nagwek1"/>
        <w:keepNext w:val="0"/>
        <w:numPr>
          <w:ilvl w:val="0"/>
          <w:numId w:val="245"/>
        </w:numPr>
        <w:spacing w:line="240" w:lineRule="auto"/>
        <w:jc w:val="left"/>
        <w:rPr>
          <w:rFonts w:ascii="Arial" w:hAnsi="Arial"/>
        </w:rPr>
      </w:pPr>
      <w:r>
        <w:rPr>
          <w:rFonts w:ascii="Arial" w:hAnsi="Arial" w:cs="Arial"/>
          <w:sz w:val="32"/>
          <w:szCs w:val="32"/>
          <w:u w:val="none"/>
        </w:rPr>
        <w:tab/>
      </w:r>
      <w:r w:rsidR="001A30D6">
        <w:rPr>
          <w:rFonts w:ascii="Arial" w:hAnsi="Arial" w:cs="Arial"/>
          <w:sz w:val="32"/>
          <w:szCs w:val="32"/>
        </w:rPr>
        <w:t>MATERIAŁY</w:t>
      </w:r>
    </w:p>
    <w:p w14:paraId="4CA9897B" w14:textId="77777777" w:rsidR="00B137FF" w:rsidRDefault="00B137FF">
      <w:pPr>
        <w:pStyle w:val="Standard"/>
        <w:rPr>
          <w:rFonts w:ascii="Arial" w:hAnsi="Arial" w:cs="Arial"/>
          <w:sz w:val="32"/>
          <w:szCs w:val="32"/>
        </w:rPr>
      </w:pPr>
    </w:p>
    <w:p w14:paraId="1F0C06A2" w14:textId="77777777" w:rsidR="00B137FF" w:rsidRDefault="001A30D6" w:rsidP="00361E9B">
      <w:pPr>
        <w:pStyle w:val="Nagwek2"/>
        <w:keepNext w:val="0"/>
        <w:numPr>
          <w:ilvl w:val="1"/>
          <w:numId w:val="245"/>
        </w:numPr>
        <w:spacing w:line="240" w:lineRule="auto"/>
        <w:jc w:val="both"/>
        <w:rPr>
          <w:rFonts w:ascii="Arial" w:hAnsi="Arial" w:cs="Arial"/>
          <w:smallCaps w:val="0"/>
          <w:sz w:val="22"/>
        </w:rPr>
      </w:pPr>
      <w:r>
        <w:rPr>
          <w:rFonts w:ascii="Arial" w:hAnsi="Arial" w:cs="Arial"/>
          <w:smallCaps w:val="0"/>
          <w:sz w:val="22"/>
        </w:rPr>
        <w:t>Ogólne wymagania dotyczące materiałów</w:t>
      </w:r>
    </w:p>
    <w:p w14:paraId="2B672B40"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materiałów, ich pozyskiwania i składowania podano        w ST-D-00.00.00 — Wymagania ogólne pkt 2.</w:t>
      </w:r>
    </w:p>
    <w:p w14:paraId="2FF30B25" w14:textId="77777777" w:rsidR="00B137FF" w:rsidRDefault="00B137FF">
      <w:pPr>
        <w:pStyle w:val="Standardowytekst"/>
        <w:widowControl w:val="0"/>
        <w:ind w:firstLine="357"/>
        <w:rPr>
          <w:rFonts w:ascii="Arial" w:hAnsi="Arial" w:cs="Arial"/>
          <w:sz w:val="22"/>
        </w:rPr>
      </w:pPr>
    </w:p>
    <w:p w14:paraId="19FF5C91" w14:textId="77777777" w:rsidR="00B137FF" w:rsidRDefault="001A30D6" w:rsidP="00361E9B">
      <w:pPr>
        <w:pStyle w:val="Standardowytekst"/>
        <w:widowControl w:val="0"/>
        <w:numPr>
          <w:ilvl w:val="1"/>
          <w:numId w:val="245"/>
        </w:numPr>
        <w:rPr>
          <w:rFonts w:ascii="Arial" w:hAnsi="Arial" w:cs="Arial"/>
          <w:b/>
          <w:bCs/>
          <w:sz w:val="22"/>
        </w:rPr>
      </w:pPr>
      <w:r>
        <w:rPr>
          <w:rFonts w:ascii="Arial" w:hAnsi="Arial" w:cs="Arial"/>
          <w:b/>
          <w:bCs/>
          <w:sz w:val="22"/>
        </w:rPr>
        <w:t>Rodzaje materiałów</w:t>
      </w:r>
    </w:p>
    <w:p w14:paraId="748EDD25" w14:textId="77777777" w:rsidR="00B137FF" w:rsidRDefault="00E73918">
      <w:pPr>
        <w:pStyle w:val="Standard"/>
        <w:ind w:firstLine="360"/>
        <w:rPr>
          <w:rFonts w:ascii="Arial" w:hAnsi="Arial" w:cs="Arial"/>
          <w:szCs w:val="22"/>
        </w:rPr>
      </w:pPr>
      <w:r>
        <w:rPr>
          <w:rFonts w:ascii="Arial" w:hAnsi="Arial" w:cs="Arial"/>
          <w:szCs w:val="22"/>
        </w:rPr>
        <w:tab/>
      </w:r>
      <w:r w:rsidR="001A30D6">
        <w:rPr>
          <w:rFonts w:ascii="Arial" w:hAnsi="Arial" w:cs="Arial"/>
          <w:szCs w:val="22"/>
        </w:rPr>
        <w:t>Materiałami stosowanymi przy wykonaniu wyznaczenia osi trasy i punktów wysokościowych według zasad niniejszej Specyfikacji są:</w:t>
      </w:r>
    </w:p>
    <w:p w14:paraId="27C6D6AB" w14:textId="77777777" w:rsidR="00B137FF" w:rsidRDefault="001A30D6" w:rsidP="00C30B6D">
      <w:pPr>
        <w:pStyle w:val="Standard"/>
        <w:numPr>
          <w:ilvl w:val="0"/>
          <w:numId w:val="186"/>
        </w:numPr>
        <w:jc w:val="left"/>
        <w:rPr>
          <w:rFonts w:ascii="Arial" w:hAnsi="Arial" w:cs="Arial"/>
          <w:szCs w:val="22"/>
        </w:rPr>
      </w:pPr>
      <w:r>
        <w:rPr>
          <w:rFonts w:ascii="Arial" w:hAnsi="Arial" w:cs="Arial"/>
          <w:szCs w:val="22"/>
        </w:rPr>
        <w:t>słupki betonowe,</w:t>
      </w:r>
    </w:p>
    <w:p w14:paraId="12262C46" w14:textId="77777777" w:rsidR="00B137FF" w:rsidRDefault="001A30D6" w:rsidP="00C30B6D">
      <w:pPr>
        <w:pStyle w:val="Standard"/>
        <w:numPr>
          <w:ilvl w:val="0"/>
          <w:numId w:val="186"/>
        </w:numPr>
        <w:jc w:val="left"/>
        <w:rPr>
          <w:rFonts w:ascii="Arial" w:hAnsi="Arial" w:cs="Arial"/>
          <w:szCs w:val="22"/>
        </w:rPr>
      </w:pPr>
      <w:r>
        <w:rPr>
          <w:rFonts w:ascii="Arial" w:hAnsi="Arial" w:cs="Arial"/>
          <w:szCs w:val="22"/>
        </w:rPr>
        <w:t>pale i paliki drewniane,</w:t>
      </w:r>
    </w:p>
    <w:p w14:paraId="5D7D3E36" w14:textId="77777777" w:rsidR="00B137FF" w:rsidRDefault="001A30D6" w:rsidP="00C30B6D">
      <w:pPr>
        <w:pStyle w:val="Standard"/>
        <w:numPr>
          <w:ilvl w:val="0"/>
          <w:numId w:val="186"/>
        </w:numPr>
        <w:jc w:val="left"/>
        <w:rPr>
          <w:rFonts w:ascii="Arial" w:hAnsi="Arial" w:cs="Arial"/>
          <w:szCs w:val="22"/>
        </w:rPr>
      </w:pPr>
      <w:r>
        <w:rPr>
          <w:rFonts w:ascii="Arial" w:hAnsi="Arial" w:cs="Arial"/>
          <w:szCs w:val="22"/>
        </w:rPr>
        <w:t>rury metalowe,</w:t>
      </w:r>
    </w:p>
    <w:p w14:paraId="28C89415" w14:textId="77777777" w:rsidR="00B137FF" w:rsidRDefault="001A30D6" w:rsidP="00C30B6D">
      <w:pPr>
        <w:pStyle w:val="Standard"/>
        <w:numPr>
          <w:ilvl w:val="0"/>
          <w:numId w:val="186"/>
        </w:numPr>
        <w:jc w:val="left"/>
        <w:rPr>
          <w:rFonts w:ascii="Arial" w:hAnsi="Arial" w:cs="Arial"/>
          <w:szCs w:val="22"/>
        </w:rPr>
      </w:pPr>
      <w:r>
        <w:rPr>
          <w:rFonts w:ascii="Arial" w:hAnsi="Arial" w:cs="Arial"/>
          <w:szCs w:val="22"/>
        </w:rPr>
        <w:t>śruby stalowe,</w:t>
      </w:r>
    </w:p>
    <w:p w14:paraId="31E5A3C6" w14:textId="77777777" w:rsidR="00B137FF" w:rsidRDefault="001A30D6" w:rsidP="00C30B6D">
      <w:pPr>
        <w:pStyle w:val="Standard"/>
        <w:numPr>
          <w:ilvl w:val="0"/>
          <w:numId w:val="186"/>
        </w:numPr>
        <w:jc w:val="left"/>
        <w:rPr>
          <w:rFonts w:ascii="Arial" w:hAnsi="Arial" w:cs="Arial"/>
          <w:szCs w:val="22"/>
        </w:rPr>
      </w:pPr>
      <w:r>
        <w:rPr>
          <w:rFonts w:ascii="Arial" w:hAnsi="Arial" w:cs="Arial"/>
          <w:szCs w:val="22"/>
        </w:rPr>
        <w:t>bądź inne materiały akceptowane przez Inżyniera.</w:t>
      </w:r>
    </w:p>
    <w:p w14:paraId="51C8BAF8"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Do utrwalenia punktów głównych trasy należy stosować pale drewniane z gwoździem lub prętem stalowym, słupki betonowe albo rury metalowe o długości około 0,50 metra.</w:t>
      </w:r>
    </w:p>
    <w:p w14:paraId="1CB9A658"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Pale drewniane umieszczone poza granicą robót ziemnych, w sąsiedztwie punktów załamania trasy, powinny mieć średnicę od 0,15 do 0,20 m i długość od 1,5 do 1,7 m.</w:t>
      </w:r>
    </w:p>
    <w:p w14:paraId="192F472D" w14:textId="77777777" w:rsidR="00E73918"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Do stabilizacji pozostałych punktów należy stosować paliki drewniane średnicy od 0,05 do 0,08 m i długości około 0,30 m, a dla punktów utrwalanych w istniejącej nawierzchni bolce stalowe średnicy 5 mm i długości od 0,04 do 0,05 m.</w:t>
      </w:r>
    </w:p>
    <w:p w14:paraId="45CA4E95" w14:textId="77777777" w:rsidR="00B137FF" w:rsidRDefault="001A30D6" w:rsidP="00E73918">
      <w:pPr>
        <w:pStyle w:val="Standardowytekst"/>
        <w:widowControl w:val="0"/>
        <w:rPr>
          <w:rFonts w:ascii="Arial" w:hAnsi="Arial" w:cs="Arial"/>
          <w:sz w:val="22"/>
        </w:rPr>
      </w:pPr>
      <w:r>
        <w:rPr>
          <w:rFonts w:ascii="Arial" w:hAnsi="Arial" w:cs="Arial"/>
          <w:sz w:val="22"/>
        </w:rPr>
        <w:t>„Świadki” powinny mieć długość około 0,50 m i przekrój prostokątny.</w:t>
      </w:r>
    </w:p>
    <w:p w14:paraId="7D357DAC" w14:textId="77777777" w:rsidR="00E73918" w:rsidRDefault="00E73918" w:rsidP="00E73918">
      <w:pPr>
        <w:pStyle w:val="Standardowytekst"/>
        <w:widowControl w:val="0"/>
        <w:rPr>
          <w:rFonts w:ascii="Arial" w:hAnsi="Arial" w:cs="Arial"/>
          <w:sz w:val="22"/>
        </w:rPr>
      </w:pPr>
    </w:p>
    <w:p w14:paraId="08231DA2" w14:textId="77777777" w:rsidR="00B137FF" w:rsidRDefault="008802CD" w:rsidP="00361E9B">
      <w:pPr>
        <w:pStyle w:val="Nagwek1"/>
        <w:keepNext w:val="0"/>
        <w:numPr>
          <w:ilvl w:val="0"/>
          <w:numId w:val="245"/>
        </w:numPr>
        <w:spacing w:line="240" w:lineRule="auto"/>
        <w:jc w:val="left"/>
        <w:rPr>
          <w:rFonts w:ascii="Arial" w:hAnsi="Arial" w:cs="Arial"/>
          <w:sz w:val="32"/>
        </w:rPr>
      </w:pPr>
      <w:r w:rsidRPr="008802CD">
        <w:rPr>
          <w:rFonts w:ascii="Arial" w:hAnsi="Arial" w:cs="Arial"/>
          <w:sz w:val="32"/>
          <w:szCs w:val="32"/>
          <w:u w:val="none"/>
        </w:rPr>
        <w:tab/>
      </w:r>
      <w:r w:rsidR="001A30D6">
        <w:rPr>
          <w:rFonts w:ascii="Arial" w:hAnsi="Arial" w:cs="Arial"/>
          <w:sz w:val="32"/>
          <w:szCs w:val="32"/>
        </w:rPr>
        <w:t>SPRZĘT</w:t>
      </w:r>
    </w:p>
    <w:p w14:paraId="463483ED" w14:textId="77777777" w:rsidR="00B137FF" w:rsidRPr="00CC6C33" w:rsidRDefault="00B137FF">
      <w:pPr>
        <w:pStyle w:val="Standard"/>
        <w:rPr>
          <w:rFonts w:ascii="Arial" w:hAnsi="Arial" w:cs="Arial"/>
          <w:szCs w:val="22"/>
        </w:rPr>
      </w:pPr>
    </w:p>
    <w:p w14:paraId="67B5FE27" w14:textId="77777777" w:rsidR="00B137FF" w:rsidRDefault="001A30D6" w:rsidP="00361E9B">
      <w:pPr>
        <w:pStyle w:val="Nagwek2"/>
        <w:keepNext w:val="0"/>
        <w:numPr>
          <w:ilvl w:val="1"/>
          <w:numId w:val="245"/>
        </w:numPr>
        <w:spacing w:line="240" w:lineRule="auto"/>
        <w:jc w:val="both"/>
        <w:rPr>
          <w:rFonts w:ascii="Arial" w:hAnsi="Arial" w:cs="Arial"/>
          <w:smallCaps w:val="0"/>
          <w:sz w:val="22"/>
        </w:rPr>
      </w:pPr>
      <w:r>
        <w:rPr>
          <w:rFonts w:ascii="Arial" w:hAnsi="Arial" w:cs="Arial"/>
          <w:smallCaps w:val="0"/>
          <w:sz w:val="22"/>
        </w:rPr>
        <w:t>Ogólne wymagania dotyczące sprzętu</w:t>
      </w:r>
    </w:p>
    <w:p w14:paraId="4BE3FCF4"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sprzętu podano w ST-D-00.00.00 — Wymagania ogólne pkt 3.</w:t>
      </w:r>
    </w:p>
    <w:p w14:paraId="046BEDDE" w14:textId="77777777" w:rsidR="00B137FF" w:rsidRDefault="00B137FF">
      <w:pPr>
        <w:pStyle w:val="Standardowytekst"/>
        <w:widowControl w:val="0"/>
        <w:ind w:firstLine="357"/>
        <w:rPr>
          <w:rFonts w:ascii="Arial" w:hAnsi="Arial" w:cs="Arial"/>
          <w:sz w:val="22"/>
        </w:rPr>
      </w:pPr>
    </w:p>
    <w:p w14:paraId="3B910D3A" w14:textId="77777777" w:rsidR="00B137FF" w:rsidRDefault="001A30D6" w:rsidP="00361E9B">
      <w:pPr>
        <w:pStyle w:val="Nagwek2"/>
        <w:keepNext w:val="0"/>
        <w:numPr>
          <w:ilvl w:val="1"/>
          <w:numId w:val="245"/>
        </w:numPr>
        <w:spacing w:line="240" w:lineRule="auto"/>
        <w:jc w:val="both"/>
        <w:rPr>
          <w:rFonts w:ascii="Arial" w:hAnsi="Arial" w:cs="Arial"/>
          <w:smallCaps w:val="0"/>
          <w:sz w:val="22"/>
        </w:rPr>
      </w:pPr>
      <w:r>
        <w:rPr>
          <w:rFonts w:ascii="Arial" w:hAnsi="Arial" w:cs="Arial"/>
          <w:smallCaps w:val="0"/>
          <w:sz w:val="22"/>
        </w:rPr>
        <w:t>Sprzęt pomiarowy</w:t>
      </w:r>
    </w:p>
    <w:p w14:paraId="46B55106" w14:textId="77777777" w:rsidR="00E73918" w:rsidRDefault="00E73918" w:rsidP="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Do odtworzenia sytuacyjnego trasy i punktów wysokościowych należy stosować następujący sprzęt:</w:t>
      </w:r>
    </w:p>
    <w:p w14:paraId="34F21CAF" w14:textId="77777777" w:rsidR="00E73918" w:rsidRDefault="001A30D6" w:rsidP="00C30B6D">
      <w:pPr>
        <w:pStyle w:val="Standardowytekst"/>
        <w:widowControl w:val="0"/>
        <w:numPr>
          <w:ilvl w:val="0"/>
          <w:numId w:val="187"/>
        </w:numPr>
        <w:rPr>
          <w:rFonts w:ascii="Arial" w:hAnsi="Arial" w:cs="Arial"/>
          <w:sz w:val="22"/>
        </w:rPr>
      </w:pPr>
      <w:r>
        <w:rPr>
          <w:rFonts w:ascii="Arial" w:hAnsi="Arial" w:cs="Arial"/>
          <w:sz w:val="22"/>
        </w:rPr>
        <w:t>teodolity lub tachimetry,</w:t>
      </w:r>
    </w:p>
    <w:p w14:paraId="474346AE" w14:textId="77777777" w:rsidR="00E73918" w:rsidRDefault="001A30D6" w:rsidP="00C30B6D">
      <w:pPr>
        <w:pStyle w:val="Standardowytekst"/>
        <w:widowControl w:val="0"/>
        <w:numPr>
          <w:ilvl w:val="0"/>
          <w:numId w:val="187"/>
        </w:numPr>
        <w:rPr>
          <w:rFonts w:ascii="Arial" w:hAnsi="Arial" w:cs="Arial"/>
          <w:sz w:val="22"/>
        </w:rPr>
      </w:pPr>
      <w:r>
        <w:rPr>
          <w:rFonts w:ascii="Arial" w:hAnsi="Arial" w:cs="Arial"/>
          <w:sz w:val="22"/>
        </w:rPr>
        <w:t>niwelatory,</w:t>
      </w:r>
    </w:p>
    <w:p w14:paraId="7AFB6AA2" w14:textId="77777777" w:rsidR="00E73918" w:rsidRDefault="001A30D6" w:rsidP="00C30B6D">
      <w:pPr>
        <w:pStyle w:val="Standardowytekst"/>
        <w:widowControl w:val="0"/>
        <w:numPr>
          <w:ilvl w:val="0"/>
          <w:numId w:val="187"/>
        </w:numPr>
        <w:rPr>
          <w:rFonts w:ascii="Arial" w:hAnsi="Arial" w:cs="Arial"/>
          <w:sz w:val="22"/>
        </w:rPr>
      </w:pPr>
      <w:r>
        <w:rPr>
          <w:rFonts w:ascii="Arial" w:hAnsi="Arial" w:cs="Arial"/>
          <w:sz w:val="22"/>
        </w:rPr>
        <w:t>dalmierze,</w:t>
      </w:r>
    </w:p>
    <w:p w14:paraId="1A36B87F" w14:textId="77777777" w:rsidR="00E73918" w:rsidRDefault="001A30D6" w:rsidP="00C30B6D">
      <w:pPr>
        <w:pStyle w:val="Standardowytekst"/>
        <w:widowControl w:val="0"/>
        <w:numPr>
          <w:ilvl w:val="0"/>
          <w:numId w:val="187"/>
        </w:numPr>
        <w:rPr>
          <w:rFonts w:ascii="Arial" w:hAnsi="Arial" w:cs="Arial"/>
          <w:sz w:val="22"/>
        </w:rPr>
      </w:pPr>
      <w:r>
        <w:rPr>
          <w:rFonts w:ascii="Arial" w:hAnsi="Arial" w:cs="Arial"/>
          <w:sz w:val="22"/>
        </w:rPr>
        <w:t>tyczki,</w:t>
      </w:r>
    </w:p>
    <w:p w14:paraId="4050AC7D" w14:textId="77777777" w:rsidR="00E73918" w:rsidRDefault="001A30D6" w:rsidP="00C30B6D">
      <w:pPr>
        <w:pStyle w:val="Standardowytekst"/>
        <w:widowControl w:val="0"/>
        <w:numPr>
          <w:ilvl w:val="0"/>
          <w:numId w:val="187"/>
        </w:numPr>
        <w:rPr>
          <w:rFonts w:ascii="Arial" w:hAnsi="Arial" w:cs="Arial"/>
          <w:sz w:val="22"/>
        </w:rPr>
      </w:pPr>
      <w:r>
        <w:rPr>
          <w:rFonts w:ascii="Arial" w:hAnsi="Arial" w:cs="Arial"/>
          <w:sz w:val="22"/>
        </w:rPr>
        <w:t>łaty,</w:t>
      </w:r>
    </w:p>
    <w:p w14:paraId="71F614C5" w14:textId="77777777" w:rsidR="00B137FF" w:rsidRDefault="001A30D6" w:rsidP="00C30B6D">
      <w:pPr>
        <w:pStyle w:val="Standardowytekst"/>
        <w:widowControl w:val="0"/>
        <w:numPr>
          <w:ilvl w:val="0"/>
          <w:numId w:val="187"/>
        </w:numPr>
        <w:rPr>
          <w:rFonts w:ascii="Arial" w:hAnsi="Arial" w:cs="Arial"/>
          <w:sz w:val="22"/>
        </w:rPr>
      </w:pPr>
      <w:r>
        <w:rPr>
          <w:rFonts w:ascii="Arial" w:hAnsi="Arial" w:cs="Arial"/>
          <w:sz w:val="22"/>
        </w:rPr>
        <w:t>taśmy stalowe, szpilki.</w:t>
      </w:r>
    </w:p>
    <w:p w14:paraId="0887AFD9"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Sprzęt stosowany do odtworzenia trasy drogowej i jej punktów wysokościowych powinien gwarantować uzyskanie wymaganej dokładności pomiaru.</w:t>
      </w:r>
    </w:p>
    <w:p w14:paraId="5871C90F" w14:textId="77777777" w:rsidR="00B137FF" w:rsidRDefault="00B137FF">
      <w:pPr>
        <w:pStyle w:val="Standardowytekst"/>
        <w:widowControl w:val="0"/>
        <w:ind w:firstLine="357"/>
        <w:rPr>
          <w:rFonts w:ascii="Arial" w:hAnsi="Arial" w:cs="Arial"/>
          <w:sz w:val="22"/>
        </w:rPr>
      </w:pPr>
    </w:p>
    <w:p w14:paraId="203B2B41" w14:textId="77777777" w:rsidR="00B137FF" w:rsidRDefault="00CC6C33" w:rsidP="00361E9B">
      <w:pPr>
        <w:pStyle w:val="Nagwek1"/>
        <w:keepNext w:val="0"/>
        <w:numPr>
          <w:ilvl w:val="0"/>
          <w:numId w:val="245"/>
        </w:numPr>
        <w:spacing w:line="240" w:lineRule="auto"/>
        <w:jc w:val="left"/>
        <w:rPr>
          <w:rFonts w:ascii="Arial" w:hAnsi="Arial" w:cs="Arial"/>
          <w:sz w:val="32"/>
          <w:szCs w:val="32"/>
        </w:rPr>
      </w:pPr>
      <w:r w:rsidRPr="00CC6C33">
        <w:rPr>
          <w:rFonts w:ascii="Arial" w:hAnsi="Arial" w:cs="Arial"/>
          <w:sz w:val="32"/>
          <w:szCs w:val="32"/>
          <w:u w:val="none"/>
        </w:rPr>
        <w:tab/>
      </w:r>
      <w:r w:rsidR="001A30D6">
        <w:rPr>
          <w:rFonts w:ascii="Arial" w:hAnsi="Arial" w:cs="Arial"/>
          <w:sz w:val="32"/>
          <w:szCs w:val="32"/>
        </w:rPr>
        <w:t>TRANSPORT</w:t>
      </w:r>
    </w:p>
    <w:p w14:paraId="18F7182F" w14:textId="77777777" w:rsidR="00B137FF" w:rsidRDefault="00B137FF">
      <w:pPr>
        <w:pStyle w:val="Standard"/>
        <w:rPr>
          <w:rFonts w:ascii="Arial" w:hAnsi="Arial" w:cs="Arial"/>
          <w:sz w:val="32"/>
          <w:szCs w:val="32"/>
        </w:rPr>
      </w:pPr>
    </w:p>
    <w:p w14:paraId="5A67860F" w14:textId="77777777" w:rsidR="00B137FF" w:rsidRDefault="001A30D6" w:rsidP="00361E9B">
      <w:pPr>
        <w:pStyle w:val="Nagwek2"/>
        <w:keepNext w:val="0"/>
        <w:numPr>
          <w:ilvl w:val="1"/>
          <w:numId w:val="245"/>
        </w:numPr>
        <w:spacing w:line="240" w:lineRule="auto"/>
        <w:jc w:val="both"/>
        <w:rPr>
          <w:rFonts w:ascii="Arial" w:hAnsi="Arial" w:cs="Arial"/>
          <w:smallCaps w:val="0"/>
          <w:sz w:val="22"/>
        </w:rPr>
      </w:pPr>
      <w:r>
        <w:rPr>
          <w:rFonts w:ascii="Arial" w:hAnsi="Arial" w:cs="Arial"/>
          <w:smallCaps w:val="0"/>
          <w:sz w:val="22"/>
        </w:rPr>
        <w:t>Ogólne wymagania dotyczące transportu</w:t>
      </w:r>
    </w:p>
    <w:p w14:paraId="508ED620"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transportu podano w ST-D-00.00.00 — Wymagania ogólne pkt 4.</w:t>
      </w:r>
    </w:p>
    <w:p w14:paraId="12B959F4" w14:textId="77777777" w:rsidR="00B137FF" w:rsidRDefault="00B137FF">
      <w:pPr>
        <w:pStyle w:val="Standardowytekst"/>
        <w:widowControl w:val="0"/>
        <w:ind w:firstLine="357"/>
        <w:rPr>
          <w:rFonts w:ascii="Arial" w:hAnsi="Arial" w:cs="Arial"/>
          <w:sz w:val="22"/>
        </w:rPr>
      </w:pPr>
    </w:p>
    <w:p w14:paraId="6BBC8E53" w14:textId="77777777" w:rsidR="00B137FF" w:rsidRDefault="001A30D6" w:rsidP="00361E9B">
      <w:pPr>
        <w:pStyle w:val="Nagwek2"/>
        <w:keepNext w:val="0"/>
        <w:numPr>
          <w:ilvl w:val="1"/>
          <w:numId w:val="245"/>
        </w:numPr>
        <w:spacing w:line="240" w:lineRule="auto"/>
        <w:jc w:val="both"/>
        <w:rPr>
          <w:rFonts w:ascii="Arial" w:hAnsi="Arial" w:cs="Arial"/>
          <w:smallCaps w:val="0"/>
          <w:sz w:val="22"/>
        </w:rPr>
      </w:pPr>
      <w:r>
        <w:rPr>
          <w:rFonts w:ascii="Arial" w:hAnsi="Arial" w:cs="Arial"/>
          <w:smallCaps w:val="0"/>
          <w:sz w:val="22"/>
        </w:rPr>
        <w:t>Transport sprzętu i materiałów</w:t>
      </w:r>
    </w:p>
    <w:p w14:paraId="3BACF832" w14:textId="77777777" w:rsidR="00B137FF" w:rsidRDefault="00E73918">
      <w:pPr>
        <w:pStyle w:val="Standard"/>
        <w:ind w:firstLine="360"/>
        <w:rPr>
          <w:rFonts w:ascii="Arial" w:hAnsi="Arial"/>
        </w:rPr>
      </w:pPr>
      <w:r>
        <w:rPr>
          <w:rFonts w:ascii="Arial" w:hAnsi="Arial" w:cs="Arial"/>
        </w:rPr>
        <w:tab/>
      </w:r>
      <w:r w:rsidR="001A30D6">
        <w:rPr>
          <w:rFonts w:ascii="Arial" w:hAnsi="Arial" w:cs="Arial"/>
        </w:rPr>
        <w:t>Sprzęt i materiały można przewozić dowolnymi środkami transportu.</w:t>
      </w:r>
      <w:r w:rsidR="001A30D6">
        <w:rPr>
          <w:rFonts w:ascii="Arial" w:hAnsi="Arial" w:cs="Arial"/>
          <w:sz w:val="20"/>
          <w:szCs w:val="20"/>
        </w:rPr>
        <w:t xml:space="preserve"> </w:t>
      </w:r>
      <w:r w:rsidR="001A30D6">
        <w:rPr>
          <w:rFonts w:ascii="Arial" w:hAnsi="Arial" w:cs="Arial"/>
          <w:szCs w:val="22"/>
        </w:rPr>
        <w:t>Wykonawca powinien je ustawiać równomiernie na całej powierzchni ładunkowej, obok siebie                   i zabezpieczać przed możliwością przesuwania się podczas transportu.</w:t>
      </w:r>
    </w:p>
    <w:p w14:paraId="75BA5B52" w14:textId="77777777" w:rsidR="00B137FF" w:rsidRDefault="00B137FF">
      <w:pPr>
        <w:pStyle w:val="Standardowytekst"/>
        <w:widowControl w:val="0"/>
        <w:ind w:firstLine="357"/>
        <w:rPr>
          <w:rFonts w:ascii="Arial" w:hAnsi="Arial" w:cs="Arial"/>
          <w:sz w:val="22"/>
          <w:szCs w:val="22"/>
        </w:rPr>
      </w:pPr>
    </w:p>
    <w:p w14:paraId="094E4BBC" w14:textId="77777777" w:rsidR="00B137FF" w:rsidRDefault="00CC6C33" w:rsidP="00361E9B">
      <w:pPr>
        <w:pStyle w:val="Nagwek1"/>
        <w:keepNext w:val="0"/>
        <w:numPr>
          <w:ilvl w:val="0"/>
          <w:numId w:val="245"/>
        </w:numPr>
        <w:spacing w:line="240" w:lineRule="auto"/>
        <w:jc w:val="left"/>
        <w:rPr>
          <w:rFonts w:ascii="Arial" w:hAnsi="Arial" w:cs="Arial"/>
          <w:sz w:val="32"/>
          <w:szCs w:val="32"/>
        </w:rPr>
      </w:pPr>
      <w:r w:rsidRPr="00CC6C33">
        <w:rPr>
          <w:rFonts w:ascii="Arial" w:hAnsi="Arial" w:cs="Arial"/>
          <w:sz w:val="32"/>
          <w:szCs w:val="32"/>
          <w:u w:val="none"/>
        </w:rPr>
        <w:tab/>
      </w:r>
      <w:r w:rsidR="001A30D6">
        <w:rPr>
          <w:rFonts w:ascii="Arial" w:hAnsi="Arial" w:cs="Arial"/>
          <w:sz w:val="32"/>
          <w:szCs w:val="32"/>
        </w:rPr>
        <w:t>WYKONANIE ROBÓT</w:t>
      </w:r>
    </w:p>
    <w:p w14:paraId="1BBC10FD" w14:textId="77777777" w:rsidR="00B137FF" w:rsidRDefault="00B137FF">
      <w:pPr>
        <w:pStyle w:val="Standard"/>
        <w:rPr>
          <w:rFonts w:ascii="Arial" w:hAnsi="Arial" w:cs="Arial"/>
          <w:sz w:val="32"/>
          <w:szCs w:val="32"/>
        </w:rPr>
      </w:pPr>
    </w:p>
    <w:p w14:paraId="18E47B66" w14:textId="77777777" w:rsidR="00B137FF" w:rsidRDefault="001A30D6" w:rsidP="00361E9B">
      <w:pPr>
        <w:pStyle w:val="Nagwek2"/>
        <w:keepNext w:val="0"/>
        <w:numPr>
          <w:ilvl w:val="1"/>
          <w:numId w:val="245"/>
        </w:numPr>
        <w:spacing w:line="240" w:lineRule="auto"/>
        <w:jc w:val="both"/>
        <w:rPr>
          <w:rFonts w:ascii="Arial" w:hAnsi="Arial" w:cs="Arial"/>
          <w:smallCaps w:val="0"/>
          <w:sz w:val="22"/>
        </w:rPr>
      </w:pPr>
      <w:r>
        <w:rPr>
          <w:rFonts w:ascii="Arial" w:hAnsi="Arial" w:cs="Arial"/>
          <w:smallCaps w:val="0"/>
          <w:sz w:val="22"/>
        </w:rPr>
        <w:t>Ogólne zasady wykonania robót</w:t>
      </w:r>
    </w:p>
    <w:p w14:paraId="105EC875" w14:textId="5ED38D21" w:rsidR="00B137FF" w:rsidRDefault="001A30D6" w:rsidP="00D5767B">
      <w:pPr>
        <w:pStyle w:val="Standardowytekst"/>
        <w:widowControl w:val="0"/>
        <w:rPr>
          <w:rFonts w:ascii="Arial" w:hAnsi="Arial" w:cs="Arial"/>
          <w:sz w:val="22"/>
        </w:rPr>
      </w:pPr>
      <w:r>
        <w:rPr>
          <w:rFonts w:ascii="Arial" w:hAnsi="Arial" w:cs="Arial"/>
          <w:sz w:val="22"/>
        </w:rPr>
        <w:t>Ogólne zasady wykonania robót podano w ST-D-00.00.00 — Wymagania ogólne pkt 5.</w:t>
      </w:r>
    </w:p>
    <w:p w14:paraId="1F3CE029" w14:textId="77777777" w:rsidR="00B137FF" w:rsidRDefault="00B137FF">
      <w:pPr>
        <w:pStyle w:val="Standardowytekst"/>
        <w:widowControl w:val="0"/>
        <w:ind w:firstLine="357"/>
        <w:rPr>
          <w:rFonts w:ascii="Arial" w:hAnsi="Arial" w:cs="Arial"/>
          <w:sz w:val="22"/>
        </w:rPr>
      </w:pPr>
    </w:p>
    <w:p w14:paraId="7D704C73" w14:textId="77777777" w:rsidR="00B137FF" w:rsidRDefault="001A30D6" w:rsidP="00361E9B">
      <w:pPr>
        <w:pStyle w:val="Nagwek2"/>
        <w:keepNext w:val="0"/>
        <w:numPr>
          <w:ilvl w:val="1"/>
          <w:numId w:val="245"/>
        </w:numPr>
        <w:spacing w:line="240" w:lineRule="auto"/>
        <w:jc w:val="both"/>
        <w:rPr>
          <w:rFonts w:ascii="Arial" w:hAnsi="Arial" w:cs="Arial"/>
          <w:smallCaps w:val="0"/>
          <w:sz w:val="22"/>
        </w:rPr>
      </w:pPr>
      <w:r>
        <w:rPr>
          <w:rFonts w:ascii="Arial" w:hAnsi="Arial" w:cs="Arial"/>
          <w:smallCaps w:val="0"/>
          <w:sz w:val="22"/>
        </w:rPr>
        <w:t>Zasady wykonywania prac pomiarowych</w:t>
      </w:r>
    </w:p>
    <w:p w14:paraId="5831C386"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Prace pomiarowe powinny być wykonane zgodnie z obowiązującymi Instrukcjami GUGiK (od 1 do 7).</w:t>
      </w:r>
    </w:p>
    <w:p w14:paraId="0826CD51"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Przed przystąpieniem do robót Wykonawca powinien przejąć od Zamawiającego dane zawierające lokalizację i współrzędne punktów głównych trasy oraz reperów.</w:t>
      </w:r>
    </w:p>
    <w:p w14:paraId="539F438A"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W oparciu o materiały dostarczone przez Zamawiającego, Wykonawca powinien przeprowadzić obliczenia i pomiary geodezyjne niezbędne do szczegółowego wytyczenia robót.</w:t>
      </w:r>
    </w:p>
    <w:p w14:paraId="1FEED7EE"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Prace pomiarowe powinny być wykonane przez osoby posiadające odpowiednie kwalifikacje i uprawnienia.</w:t>
      </w:r>
    </w:p>
    <w:p w14:paraId="28DE944A"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Wykonawca powinien natychmiast poinformować Inżyniera o wszelkich błędach wykrytych w wytyczeniu punktów głównych trasy i (lub) reperów roboczych. Błędy te powinny być usunięte na koszt Zamawiającego.</w:t>
      </w:r>
    </w:p>
    <w:p w14:paraId="7DEB91A7" w14:textId="77777777" w:rsidR="00B137FF" w:rsidRDefault="00E73918">
      <w:pPr>
        <w:pStyle w:val="Standardowytekst"/>
        <w:widowControl w:val="0"/>
        <w:ind w:firstLine="357"/>
        <w:rPr>
          <w:rFonts w:ascii="Arial" w:hAnsi="Arial"/>
        </w:rPr>
      </w:pPr>
      <w:r>
        <w:rPr>
          <w:rFonts w:ascii="Arial" w:hAnsi="Arial" w:cs="Arial"/>
          <w:sz w:val="22"/>
        </w:rPr>
        <w:tab/>
      </w:r>
      <w:r w:rsidR="001A30D6">
        <w:rPr>
          <w:rFonts w:ascii="Arial" w:hAnsi="Arial" w:cs="Arial"/>
          <w:sz w:val="22"/>
        </w:rPr>
        <w:t xml:space="preserve">Wykonawca powinien sprawdzić czy rzędne terenu określone w Dokumentacji projektowej są zgodne z rzeczywistymi rzędnymi terenu. Jeżeli Wykonawca stwierdzi, że rzeczywiste rzędne terenu istotnie różnią się od rzędnych określonych w Dokumentacji </w:t>
      </w:r>
      <w:r w:rsidR="001A30D6">
        <w:rPr>
          <w:rFonts w:ascii="Arial" w:hAnsi="Arial" w:cs="Arial"/>
          <w:sz w:val="22"/>
        </w:rPr>
        <w:lastRenderedPageBreak/>
        <w:t>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14:paraId="513FAB67"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Wszystkie roboty, które bazują na pomiarach Wykonawcy, nie mogą być rozpoczęte przed zaakceptowaniem wyników pomiarów przez Inżyniera.</w:t>
      </w:r>
    </w:p>
    <w:p w14:paraId="129F7273"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14:paraId="09F66C10"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14:paraId="4D9C63D3" w14:textId="77777777" w:rsidR="00B137FF" w:rsidRDefault="00E73918">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Wszystkie pozostałe prace pomiarowe konieczne dla prawidłowej realizacji robót należą do obowiązków Wykonawcy.</w:t>
      </w:r>
    </w:p>
    <w:p w14:paraId="03AE7078" w14:textId="77777777" w:rsidR="00B137FF" w:rsidRDefault="00B137FF">
      <w:pPr>
        <w:pStyle w:val="Standardowytekst"/>
        <w:widowControl w:val="0"/>
        <w:ind w:firstLine="357"/>
        <w:rPr>
          <w:rFonts w:ascii="Arial" w:hAnsi="Arial" w:cs="Arial"/>
          <w:sz w:val="22"/>
        </w:rPr>
      </w:pPr>
    </w:p>
    <w:p w14:paraId="561D64C3" w14:textId="77777777" w:rsidR="00B137FF" w:rsidRDefault="001A30D6" w:rsidP="00361E9B">
      <w:pPr>
        <w:pStyle w:val="Standardowytekst"/>
        <w:widowControl w:val="0"/>
        <w:numPr>
          <w:ilvl w:val="1"/>
          <w:numId w:val="245"/>
        </w:numPr>
        <w:rPr>
          <w:rFonts w:ascii="Arial" w:hAnsi="Arial"/>
          <w:b/>
          <w:bCs/>
          <w:sz w:val="22"/>
          <w:szCs w:val="22"/>
        </w:rPr>
      </w:pPr>
      <w:r>
        <w:rPr>
          <w:rFonts w:ascii="Arial" w:hAnsi="Arial"/>
          <w:b/>
          <w:bCs/>
          <w:sz w:val="22"/>
          <w:szCs w:val="22"/>
        </w:rPr>
        <w:t>Wyznaczenie trasy nawierzchni utwardzonych.</w:t>
      </w:r>
    </w:p>
    <w:p w14:paraId="40AF7D62" w14:textId="4E354D4E" w:rsidR="00B137FF" w:rsidRPr="00E73918" w:rsidRDefault="005D25BC" w:rsidP="005D25BC">
      <w:pPr>
        <w:pStyle w:val="Tekstpodstawowy2"/>
        <w:tabs>
          <w:tab w:val="left" w:pos="0"/>
          <w:tab w:val="center" w:pos="8789"/>
        </w:tabs>
        <w:ind w:left="0" w:firstLine="709"/>
        <w:rPr>
          <w:rFonts w:ascii="Arial" w:hAnsi="Arial" w:cs="Arial"/>
          <w:sz w:val="22"/>
          <w:szCs w:val="22"/>
        </w:rPr>
      </w:pPr>
      <w:r>
        <w:rPr>
          <w:rFonts w:ascii="Arial" w:hAnsi="Arial" w:cs="Arial"/>
          <w:sz w:val="22"/>
          <w:szCs w:val="22"/>
        </w:rPr>
        <w:tab/>
      </w:r>
      <w:r w:rsidR="001A30D6" w:rsidRPr="00E73918">
        <w:rPr>
          <w:rFonts w:ascii="Arial" w:hAnsi="Arial" w:cs="Arial"/>
          <w:sz w:val="22"/>
          <w:szCs w:val="22"/>
        </w:rPr>
        <w:t>Poszczególne trasy powinny być wyznaczone w punktach głównych i w punktach pośrednich w odległości zależnej od charakterystyki terenu i ich ukształtowania. Dopuszczalne odchylenie sytuacyjne wytyczonej trasy w stosunku do dokumentacji projektowej nie może być większe niż ±5cm. Rzędne punktów osi trasy należy wyznaczyć z dokładnością do ±1cm w stosunku do rzędnych określonych w dokumentacji projektowej.</w:t>
      </w:r>
    </w:p>
    <w:p w14:paraId="2769EBB3" w14:textId="77777777" w:rsidR="00B137FF" w:rsidRDefault="00B137FF">
      <w:pPr>
        <w:pStyle w:val="Standardowytekst"/>
        <w:widowControl w:val="0"/>
        <w:ind w:firstLine="357"/>
        <w:rPr>
          <w:rFonts w:ascii="Arial" w:hAnsi="Arial" w:cs="Arial"/>
          <w:b/>
          <w:sz w:val="22"/>
          <w:szCs w:val="22"/>
        </w:rPr>
      </w:pPr>
    </w:p>
    <w:p w14:paraId="2583F65D" w14:textId="77777777" w:rsidR="00B137FF" w:rsidRDefault="001A30D6">
      <w:pPr>
        <w:pStyle w:val="Standard"/>
        <w:numPr>
          <w:ilvl w:val="1"/>
          <w:numId w:val="114"/>
        </w:numPr>
        <w:autoSpaceDE w:val="0"/>
        <w:rPr>
          <w:rFonts w:ascii="Arial" w:hAnsi="Arial" w:cs="Arial"/>
          <w:b/>
          <w:bCs/>
          <w:szCs w:val="22"/>
        </w:rPr>
      </w:pPr>
      <w:r>
        <w:rPr>
          <w:rFonts w:ascii="Arial" w:hAnsi="Arial" w:cs="Arial"/>
          <w:b/>
          <w:bCs/>
          <w:szCs w:val="22"/>
        </w:rPr>
        <w:t>Inwentaryzacja powykonawcza.</w:t>
      </w:r>
    </w:p>
    <w:p w14:paraId="528F1A70" w14:textId="74DA16A8" w:rsidR="00B137FF" w:rsidRDefault="00D035FC">
      <w:pPr>
        <w:pStyle w:val="Standard"/>
        <w:ind w:firstLine="435"/>
        <w:rPr>
          <w:rFonts w:ascii="Arial" w:hAnsi="Arial" w:cs="Arial"/>
          <w:szCs w:val="22"/>
        </w:rPr>
      </w:pPr>
      <w:r>
        <w:rPr>
          <w:rFonts w:ascii="Arial" w:hAnsi="Arial" w:cs="Arial"/>
          <w:szCs w:val="22"/>
        </w:rPr>
        <w:tab/>
      </w:r>
      <w:r w:rsidR="001A30D6">
        <w:rPr>
          <w:rFonts w:ascii="Arial" w:hAnsi="Arial" w:cs="Arial"/>
          <w:szCs w:val="22"/>
        </w:rPr>
        <w:t>Po zakończeniu prac Wykonawca zobowiązany jest do opracowania geodezyjnej dokumentacji powykonawczej. Inwentaryzację powykonawczą należy dostarczyć Inwestorowi przy odbiorze końcowym wraz ze zaktualizowanym podkładem mapowym i klauzulą właściwego ośrodka geodezyjnego o przyjęciu materiałów do zasobu.</w:t>
      </w:r>
    </w:p>
    <w:p w14:paraId="56F60D8F" w14:textId="77777777" w:rsidR="00B137FF" w:rsidRDefault="00B137FF">
      <w:pPr>
        <w:pStyle w:val="Standardowytekst"/>
        <w:widowControl w:val="0"/>
        <w:rPr>
          <w:rFonts w:ascii="Arial" w:hAnsi="Arial" w:cs="Arial"/>
          <w:sz w:val="22"/>
          <w:szCs w:val="22"/>
        </w:rPr>
      </w:pPr>
    </w:p>
    <w:p w14:paraId="3872FCBE" w14:textId="77777777" w:rsidR="00B137FF" w:rsidRDefault="001A30D6" w:rsidP="005D25BC">
      <w:pPr>
        <w:pStyle w:val="Nagwek1"/>
        <w:keepNext w:val="0"/>
        <w:numPr>
          <w:ilvl w:val="0"/>
          <w:numId w:val="114"/>
        </w:numPr>
        <w:spacing w:line="240" w:lineRule="auto"/>
        <w:jc w:val="left"/>
        <w:rPr>
          <w:rFonts w:ascii="Arial" w:hAnsi="Arial"/>
        </w:rPr>
      </w:pPr>
      <w:r>
        <w:rPr>
          <w:rFonts w:ascii="Arial" w:hAnsi="Arial" w:cs="Arial"/>
          <w:sz w:val="32"/>
          <w:szCs w:val="32"/>
        </w:rPr>
        <w:t>KONTROLA JAKOŚCI ROBÓT</w:t>
      </w:r>
    </w:p>
    <w:p w14:paraId="2E56DE0A" w14:textId="77777777" w:rsidR="00B137FF" w:rsidRDefault="00B137FF">
      <w:pPr>
        <w:pStyle w:val="Standard"/>
        <w:rPr>
          <w:rFonts w:ascii="Arial" w:hAnsi="Arial" w:cs="Arial"/>
          <w:sz w:val="32"/>
          <w:szCs w:val="32"/>
        </w:rPr>
      </w:pPr>
    </w:p>
    <w:p w14:paraId="5590F761" w14:textId="77777777" w:rsidR="00B137FF" w:rsidRDefault="001A30D6" w:rsidP="00361E9B">
      <w:pPr>
        <w:pStyle w:val="Nagwek2"/>
        <w:keepNext w:val="0"/>
        <w:numPr>
          <w:ilvl w:val="1"/>
          <w:numId w:val="246"/>
        </w:numPr>
        <w:spacing w:line="240" w:lineRule="auto"/>
        <w:jc w:val="both"/>
        <w:rPr>
          <w:rFonts w:ascii="Arial" w:hAnsi="Arial" w:cs="Arial"/>
          <w:smallCaps w:val="0"/>
          <w:sz w:val="22"/>
        </w:rPr>
      </w:pPr>
      <w:r>
        <w:rPr>
          <w:rFonts w:ascii="Arial" w:hAnsi="Arial" w:cs="Arial"/>
          <w:smallCaps w:val="0"/>
          <w:sz w:val="22"/>
        </w:rPr>
        <w:t>Ogólne zasady kontroli jakości robót</w:t>
      </w:r>
    </w:p>
    <w:p w14:paraId="356F2499" w14:textId="77777777" w:rsidR="00B137FF" w:rsidRDefault="00D035FC">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zasady kontroli jakości robót podano w ST-D-00.00.00 — Wymagania ogólne pkt 6.</w:t>
      </w:r>
    </w:p>
    <w:p w14:paraId="03DBCBB1" w14:textId="77777777" w:rsidR="00B137FF" w:rsidRDefault="00B137FF">
      <w:pPr>
        <w:pStyle w:val="Standardowytekst"/>
        <w:widowControl w:val="0"/>
        <w:ind w:firstLine="357"/>
        <w:rPr>
          <w:rFonts w:ascii="Arial" w:hAnsi="Arial" w:cs="Arial"/>
          <w:sz w:val="22"/>
        </w:rPr>
      </w:pPr>
    </w:p>
    <w:p w14:paraId="2221EB11" w14:textId="77777777" w:rsidR="00B137FF" w:rsidRDefault="001A30D6" w:rsidP="00361E9B">
      <w:pPr>
        <w:pStyle w:val="Nagwek2"/>
        <w:keepNext w:val="0"/>
        <w:numPr>
          <w:ilvl w:val="1"/>
          <w:numId w:val="246"/>
        </w:numPr>
        <w:spacing w:line="240" w:lineRule="auto"/>
        <w:jc w:val="both"/>
        <w:rPr>
          <w:rFonts w:ascii="Arial" w:hAnsi="Arial" w:cs="Arial"/>
          <w:smallCaps w:val="0"/>
          <w:sz w:val="22"/>
        </w:rPr>
      </w:pPr>
      <w:r>
        <w:rPr>
          <w:rFonts w:ascii="Arial" w:hAnsi="Arial" w:cs="Arial"/>
          <w:smallCaps w:val="0"/>
          <w:sz w:val="22"/>
        </w:rPr>
        <w:t>Kontrola jakości prac pomiarowych</w:t>
      </w:r>
    </w:p>
    <w:p w14:paraId="0A43B3A3" w14:textId="6DE38412" w:rsidR="00B137FF" w:rsidRDefault="00D035FC">
      <w:pPr>
        <w:pStyle w:val="Standard"/>
        <w:ind w:firstLine="360"/>
        <w:rPr>
          <w:rFonts w:ascii="Arial" w:hAnsi="Arial" w:cs="Arial"/>
          <w:szCs w:val="22"/>
        </w:rPr>
      </w:pPr>
      <w:r>
        <w:rPr>
          <w:rFonts w:ascii="Arial" w:hAnsi="Arial" w:cs="Arial"/>
          <w:szCs w:val="22"/>
        </w:rPr>
        <w:tab/>
      </w:r>
      <w:r w:rsidR="001A30D6">
        <w:rPr>
          <w:rFonts w:ascii="Arial" w:hAnsi="Arial" w:cs="Arial"/>
          <w:szCs w:val="22"/>
        </w:rPr>
        <w:t>Kontrolę jakości prac pomiarowych związanych z odtworzeniem trasy i punktów wysokościowych należy prowadzić według ogólnych zasad określonych w instrukcjach i wytycznych GUGiK z dokładnościami określonymi w przedmiotowej Specyfikacji.</w:t>
      </w:r>
    </w:p>
    <w:p w14:paraId="624F1A20" w14:textId="77777777" w:rsidR="00B137FF" w:rsidRDefault="00B137FF">
      <w:pPr>
        <w:pStyle w:val="Standardowytekst"/>
        <w:widowControl w:val="0"/>
        <w:ind w:firstLine="357"/>
        <w:rPr>
          <w:rFonts w:ascii="Arial" w:hAnsi="Arial" w:cs="Arial"/>
          <w:sz w:val="22"/>
          <w:szCs w:val="22"/>
        </w:rPr>
      </w:pPr>
    </w:p>
    <w:p w14:paraId="0FAA3A62" w14:textId="77777777" w:rsidR="00B137FF" w:rsidRDefault="00EE0D31" w:rsidP="00361E9B">
      <w:pPr>
        <w:pStyle w:val="Nagwek1"/>
        <w:keepNext w:val="0"/>
        <w:numPr>
          <w:ilvl w:val="0"/>
          <w:numId w:val="246"/>
        </w:numPr>
        <w:spacing w:line="240" w:lineRule="auto"/>
        <w:jc w:val="left"/>
        <w:rPr>
          <w:rFonts w:ascii="Arial" w:hAnsi="Arial"/>
        </w:rPr>
      </w:pPr>
      <w:r w:rsidRPr="00EE0D31">
        <w:rPr>
          <w:rFonts w:ascii="Arial" w:hAnsi="Arial" w:cs="Arial"/>
          <w:sz w:val="32"/>
          <w:szCs w:val="32"/>
          <w:u w:val="none"/>
        </w:rPr>
        <w:tab/>
      </w:r>
      <w:r w:rsidR="001A30D6">
        <w:rPr>
          <w:rFonts w:ascii="Arial" w:hAnsi="Arial" w:cs="Arial"/>
          <w:sz w:val="32"/>
          <w:szCs w:val="32"/>
        </w:rPr>
        <w:t>OBMIAR ROBÓT</w:t>
      </w:r>
    </w:p>
    <w:p w14:paraId="108E85A4" w14:textId="77777777" w:rsidR="00B137FF" w:rsidRDefault="00B137FF">
      <w:pPr>
        <w:pStyle w:val="Standard"/>
        <w:rPr>
          <w:rFonts w:ascii="Arial" w:hAnsi="Arial" w:cs="Arial"/>
          <w:sz w:val="32"/>
          <w:szCs w:val="32"/>
        </w:rPr>
      </w:pPr>
    </w:p>
    <w:p w14:paraId="46A9955B" w14:textId="77777777" w:rsidR="00B137FF" w:rsidRDefault="001A30D6" w:rsidP="00361E9B">
      <w:pPr>
        <w:pStyle w:val="Nagwek2"/>
        <w:keepNext w:val="0"/>
        <w:numPr>
          <w:ilvl w:val="1"/>
          <w:numId w:val="246"/>
        </w:numPr>
        <w:spacing w:line="240" w:lineRule="auto"/>
        <w:jc w:val="both"/>
        <w:rPr>
          <w:rFonts w:ascii="Arial" w:hAnsi="Arial" w:cs="Arial"/>
          <w:smallCaps w:val="0"/>
          <w:sz w:val="22"/>
        </w:rPr>
      </w:pPr>
      <w:r>
        <w:rPr>
          <w:rFonts w:ascii="Arial" w:hAnsi="Arial" w:cs="Arial"/>
          <w:smallCaps w:val="0"/>
          <w:sz w:val="22"/>
        </w:rPr>
        <w:t>Ogólne zasady obmiaru robót</w:t>
      </w:r>
    </w:p>
    <w:p w14:paraId="72D3A769" w14:textId="77777777" w:rsidR="00B137FF" w:rsidRDefault="001A30D6" w:rsidP="00D035FC">
      <w:pPr>
        <w:pStyle w:val="Standardowytekst"/>
        <w:widowControl w:val="0"/>
        <w:rPr>
          <w:rFonts w:ascii="Arial" w:hAnsi="Arial" w:cs="Arial"/>
          <w:sz w:val="22"/>
        </w:rPr>
      </w:pPr>
      <w:r>
        <w:rPr>
          <w:rFonts w:ascii="Arial" w:hAnsi="Arial" w:cs="Arial"/>
          <w:sz w:val="22"/>
        </w:rPr>
        <w:t>Ogólne zasady obmiaru robót podano w ST-D-00.00.00 — Wymagania ogólne pkt 7.</w:t>
      </w:r>
    </w:p>
    <w:p w14:paraId="3CCA61CD" w14:textId="77777777" w:rsidR="00B137FF" w:rsidRDefault="00B137FF">
      <w:pPr>
        <w:pStyle w:val="Standardowytekst"/>
        <w:widowControl w:val="0"/>
        <w:ind w:firstLine="357"/>
        <w:rPr>
          <w:rFonts w:ascii="Arial" w:hAnsi="Arial" w:cs="Arial"/>
          <w:sz w:val="22"/>
        </w:rPr>
      </w:pPr>
    </w:p>
    <w:p w14:paraId="3B16DCA6" w14:textId="77777777" w:rsidR="00B137FF" w:rsidRDefault="001A30D6" w:rsidP="00361E9B">
      <w:pPr>
        <w:pStyle w:val="Nagwek2"/>
        <w:keepNext w:val="0"/>
        <w:numPr>
          <w:ilvl w:val="1"/>
          <w:numId w:val="246"/>
        </w:numPr>
        <w:spacing w:line="240" w:lineRule="auto"/>
        <w:jc w:val="both"/>
        <w:rPr>
          <w:rFonts w:ascii="Arial" w:hAnsi="Arial" w:cs="Arial"/>
          <w:smallCaps w:val="0"/>
          <w:sz w:val="22"/>
        </w:rPr>
      </w:pPr>
      <w:r>
        <w:rPr>
          <w:rFonts w:ascii="Arial" w:hAnsi="Arial" w:cs="Arial"/>
          <w:smallCaps w:val="0"/>
          <w:sz w:val="22"/>
        </w:rPr>
        <w:t>Jednostka obmiarowa</w:t>
      </w:r>
    </w:p>
    <w:p w14:paraId="771BAAB6" w14:textId="77777777" w:rsidR="00B137FF" w:rsidRDefault="00D035FC">
      <w:pPr>
        <w:pStyle w:val="Standard"/>
        <w:ind w:firstLine="360"/>
        <w:rPr>
          <w:rFonts w:ascii="Arial" w:hAnsi="Arial" w:cs="Arial"/>
          <w:szCs w:val="22"/>
        </w:rPr>
      </w:pPr>
      <w:r>
        <w:rPr>
          <w:rFonts w:ascii="Arial" w:hAnsi="Arial" w:cs="Arial"/>
          <w:szCs w:val="22"/>
        </w:rPr>
        <w:tab/>
      </w:r>
      <w:r w:rsidR="001A30D6">
        <w:rPr>
          <w:rFonts w:ascii="Arial" w:hAnsi="Arial" w:cs="Arial"/>
          <w:szCs w:val="22"/>
        </w:rPr>
        <w:t>Jednostką obmiarową robót geodezyjnych jest kwota ryczałtowa dla geodezyjnej obsługi budowy oraz kwota ryczałtowa dla dokumentacji powykonawczej.</w:t>
      </w:r>
    </w:p>
    <w:p w14:paraId="7B710339" w14:textId="77777777" w:rsidR="00B137FF" w:rsidRDefault="00B137FF">
      <w:pPr>
        <w:pStyle w:val="Standard"/>
        <w:jc w:val="left"/>
        <w:rPr>
          <w:rFonts w:ascii="Arial" w:hAnsi="Arial" w:cs="Arial"/>
          <w:szCs w:val="22"/>
        </w:rPr>
      </w:pPr>
    </w:p>
    <w:p w14:paraId="39958C55" w14:textId="77777777" w:rsidR="00B137FF" w:rsidRDefault="00EE0D31" w:rsidP="00361E9B">
      <w:pPr>
        <w:pStyle w:val="Nagwek1"/>
        <w:keepNext w:val="0"/>
        <w:numPr>
          <w:ilvl w:val="0"/>
          <w:numId w:val="246"/>
        </w:numPr>
        <w:spacing w:line="240" w:lineRule="auto"/>
        <w:jc w:val="left"/>
        <w:rPr>
          <w:rFonts w:ascii="Arial" w:hAnsi="Arial" w:cs="Arial"/>
          <w:szCs w:val="32"/>
        </w:rPr>
      </w:pPr>
      <w:r>
        <w:rPr>
          <w:rFonts w:ascii="Arial" w:hAnsi="Arial" w:cs="Arial"/>
          <w:sz w:val="32"/>
          <w:szCs w:val="32"/>
          <w:u w:val="none"/>
        </w:rPr>
        <w:tab/>
      </w:r>
      <w:r w:rsidR="001A30D6">
        <w:rPr>
          <w:rFonts w:ascii="Arial" w:hAnsi="Arial" w:cs="Arial"/>
          <w:sz w:val="32"/>
          <w:szCs w:val="32"/>
        </w:rPr>
        <w:t>ODBIÓR ROBÓT</w:t>
      </w:r>
    </w:p>
    <w:p w14:paraId="39355EA3" w14:textId="77777777" w:rsidR="00B137FF" w:rsidRDefault="00B137FF">
      <w:pPr>
        <w:pStyle w:val="Standard"/>
        <w:rPr>
          <w:rFonts w:ascii="Arial" w:hAnsi="Arial" w:cs="Arial"/>
          <w:sz w:val="32"/>
          <w:szCs w:val="32"/>
        </w:rPr>
      </w:pPr>
    </w:p>
    <w:p w14:paraId="4F7C712D" w14:textId="77777777" w:rsidR="00B137FF" w:rsidRDefault="001A30D6" w:rsidP="00361E9B">
      <w:pPr>
        <w:pStyle w:val="Nagwek2"/>
        <w:keepNext w:val="0"/>
        <w:numPr>
          <w:ilvl w:val="1"/>
          <w:numId w:val="246"/>
        </w:numPr>
        <w:spacing w:line="240" w:lineRule="auto"/>
        <w:jc w:val="both"/>
        <w:rPr>
          <w:rFonts w:ascii="Arial" w:hAnsi="Arial" w:cs="Arial"/>
          <w:smallCaps w:val="0"/>
          <w:sz w:val="22"/>
        </w:rPr>
      </w:pPr>
      <w:r>
        <w:rPr>
          <w:rFonts w:ascii="Arial" w:hAnsi="Arial" w:cs="Arial"/>
          <w:smallCaps w:val="0"/>
          <w:sz w:val="22"/>
        </w:rPr>
        <w:t>Ogólne zasady odbioru robót</w:t>
      </w:r>
    </w:p>
    <w:p w14:paraId="740E9CA4" w14:textId="77777777" w:rsidR="00B137FF" w:rsidRDefault="001A30D6" w:rsidP="00D035FC">
      <w:pPr>
        <w:pStyle w:val="Standardowytekst"/>
        <w:widowControl w:val="0"/>
        <w:rPr>
          <w:rFonts w:ascii="Arial" w:hAnsi="Arial" w:cs="Arial"/>
          <w:sz w:val="22"/>
        </w:rPr>
      </w:pPr>
      <w:r>
        <w:rPr>
          <w:rFonts w:ascii="Arial" w:hAnsi="Arial" w:cs="Arial"/>
          <w:sz w:val="22"/>
        </w:rPr>
        <w:t>Ogólne zasady odbioru robót podano w ST-D-00.00.00 — Wymagania ogólne pkt 8.</w:t>
      </w:r>
    </w:p>
    <w:p w14:paraId="6F9C42DA" w14:textId="77777777" w:rsidR="00B137FF" w:rsidRDefault="00B137FF">
      <w:pPr>
        <w:pStyle w:val="Standardowytekst"/>
        <w:widowControl w:val="0"/>
        <w:ind w:firstLine="357"/>
        <w:rPr>
          <w:rFonts w:ascii="Arial" w:hAnsi="Arial" w:cs="Arial"/>
          <w:sz w:val="22"/>
        </w:rPr>
      </w:pPr>
    </w:p>
    <w:p w14:paraId="58BD8806" w14:textId="77777777" w:rsidR="00B137FF" w:rsidRDefault="001A30D6" w:rsidP="00361E9B">
      <w:pPr>
        <w:pStyle w:val="Nagwek2"/>
        <w:keepNext w:val="0"/>
        <w:numPr>
          <w:ilvl w:val="1"/>
          <w:numId w:val="246"/>
        </w:numPr>
        <w:spacing w:line="240" w:lineRule="auto"/>
        <w:jc w:val="both"/>
        <w:rPr>
          <w:rFonts w:ascii="Arial" w:hAnsi="Arial" w:cs="Arial"/>
          <w:smallCaps w:val="0"/>
          <w:sz w:val="22"/>
        </w:rPr>
      </w:pPr>
      <w:r>
        <w:rPr>
          <w:rFonts w:ascii="Arial" w:hAnsi="Arial" w:cs="Arial"/>
          <w:smallCaps w:val="0"/>
          <w:sz w:val="22"/>
        </w:rPr>
        <w:t>Sposób odbioru robót</w:t>
      </w:r>
    </w:p>
    <w:p w14:paraId="7A183E7E" w14:textId="77777777" w:rsidR="00B137FF" w:rsidRDefault="00D035FC">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Odbiór robót następuje na podstawie szkiców i dzienników pomiarów geodezyjnych lub protokołu z kontroli geodezyjnej, które Wykonawca przedkłada Inżynierowi.</w:t>
      </w:r>
    </w:p>
    <w:p w14:paraId="0F2272B2" w14:textId="77777777" w:rsidR="00B137FF" w:rsidRDefault="00B137FF">
      <w:pPr>
        <w:pStyle w:val="Standardowytekst"/>
        <w:widowControl w:val="0"/>
        <w:jc w:val="left"/>
        <w:rPr>
          <w:rFonts w:ascii="Arial" w:hAnsi="Arial" w:cs="Arial"/>
          <w:b/>
          <w:bCs/>
          <w:sz w:val="32"/>
          <w:szCs w:val="32"/>
          <w:u w:val="single"/>
        </w:rPr>
      </w:pPr>
    </w:p>
    <w:p w14:paraId="3796C126" w14:textId="77777777" w:rsidR="00B137FF" w:rsidRDefault="00EE0D31" w:rsidP="00361E9B">
      <w:pPr>
        <w:pStyle w:val="Standardowytekst"/>
        <w:widowControl w:val="0"/>
        <w:numPr>
          <w:ilvl w:val="0"/>
          <w:numId w:val="246"/>
        </w:numPr>
        <w:jc w:val="left"/>
        <w:rPr>
          <w:rFonts w:ascii="Arial" w:hAnsi="Arial" w:cs="Arial"/>
          <w:sz w:val="32"/>
        </w:rPr>
      </w:pPr>
      <w:r>
        <w:rPr>
          <w:rFonts w:ascii="Arial" w:hAnsi="Arial" w:cs="Arial"/>
          <w:b/>
          <w:bCs/>
          <w:sz w:val="32"/>
          <w:szCs w:val="32"/>
        </w:rPr>
        <w:tab/>
      </w:r>
      <w:r w:rsidR="001A30D6">
        <w:rPr>
          <w:rFonts w:ascii="Arial" w:hAnsi="Arial" w:cs="Arial"/>
          <w:b/>
          <w:bCs/>
          <w:sz w:val="32"/>
          <w:szCs w:val="32"/>
          <w:u w:val="single"/>
        </w:rPr>
        <w:t>PODSTAWA PŁATNOŚCI</w:t>
      </w:r>
    </w:p>
    <w:p w14:paraId="2D7CA845" w14:textId="77777777" w:rsidR="00B137FF" w:rsidRDefault="00B137FF">
      <w:pPr>
        <w:pStyle w:val="Standardowytekst"/>
        <w:widowControl w:val="0"/>
        <w:jc w:val="left"/>
        <w:rPr>
          <w:rFonts w:ascii="Arial" w:hAnsi="Arial" w:cs="Arial"/>
          <w:b/>
          <w:bCs/>
          <w:sz w:val="32"/>
          <w:szCs w:val="32"/>
          <w:u w:val="single"/>
        </w:rPr>
      </w:pPr>
    </w:p>
    <w:p w14:paraId="22503443" w14:textId="77777777" w:rsidR="00B137FF" w:rsidRDefault="001A30D6" w:rsidP="00361E9B">
      <w:pPr>
        <w:pStyle w:val="Nagwek2"/>
        <w:keepNext w:val="0"/>
        <w:numPr>
          <w:ilvl w:val="1"/>
          <w:numId w:val="246"/>
        </w:numPr>
        <w:spacing w:line="240" w:lineRule="auto"/>
        <w:jc w:val="both"/>
        <w:rPr>
          <w:rFonts w:ascii="Arial" w:hAnsi="Arial" w:cs="Arial"/>
          <w:smallCaps w:val="0"/>
          <w:sz w:val="22"/>
        </w:rPr>
      </w:pPr>
      <w:r>
        <w:rPr>
          <w:rFonts w:ascii="Arial" w:hAnsi="Arial" w:cs="Arial"/>
          <w:smallCaps w:val="0"/>
          <w:sz w:val="22"/>
        </w:rPr>
        <w:t>Ogólne ustalenia dotyczące podstawy płatności</w:t>
      </w:r>
    </w:p>
    <w:p w14:paraId="79F1B5F8" w14:textId="77777777" w:rsidR="00B137FF" w:rsidRDefault="00D035FC">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ustalenia dotyczące podstawy płatności podano w ST-D-00.00.00 — Wymagania ogólne pkt 9.</w:t>
      </w:r>
    </w:p>
    <w:p w14:paraId="48DEDDCF" w14:textId="77777777" w:rsidR="00B137FF" w:rsidRDefault="00B137FF">
      <w:pPr>
        <w:pStyle w:val="Standardowytekst"/>
        <w:widowControl w:val="0"/>
        <w:ind w:firstLine="357"/>
        <w:rPr>
          <w:rFonts w:ascii="Arial" w:hAnsi="Arial" w:cs="Arial"/>
          <w:sz w:val="22"/>
        </w:rPr>
      </w:pPr>
    </w:p>
    <w:p w14:paraId="28F02BA3" w14:textId="77777777" w:rsidR="00B137FF" w:rsidRDefault="001A30D6" w:rsidP="00361E9B">
      <w:pPr>
        <w:pStyle w:val="Nagwek2"/>
        <w:keepNext w:val="0"/>
        <w:numPr>
          <w:ilvl w:val="1"/>
          <w:numId w:val="246"/>
        </w:numPr>
        <w:spacing w:line="240" w:lineRule="auto"/>
        <w:jc w:val="both"/>
        <w:rPr>
          <w:rFonts w:ascii="Arial" w:hAnsi="Arial" w:cs="Arial"/>
          <w:smallCaps w:val="0"/>
          <w:sz w:val="22"/>
        </w:rPr>
      </w:pPr>
      <w:r>
        <w:rPr>
          <w:rFonts w:ascii="Arial" w:hAnsi="Arial" w:cs="Arial"/>
          <w:smallCaps w:val="0"/>
          <w:sz w:val="22"/>
        </w:rPr>
        <w:t>Cena jednostki obmiarowej</w:t>
      </w:r>
    </w:p>
    <w:p w14:paraId="20C6D319" w14:textId="77777777" w:rsidR="00D035FC" w:rsidRDefault="001A30D6" w:rsidP="00D035FC">
      <w:pPr>
        <w:pStyle w:val="Standardowytekst"/>
        <w:widowControl w:val="0"/>
        <w:rPr>
          <w:rFonts w:ascii="Arial" w:hAnsi="Arial" w:cs="Arial"/>
          <w:sz w:val="22"/>
        </w:rPr>
      </w:pPr>
      <w:r>
        <w:rPr>
          <w:rFonts w:ascii="Arial" w:hAnsi="Arial" w:cs="Arial"/>
          <w:sz w:val="22"/>
        </w:rPr>
        <w:t>Cena wykonania robót obejmuje:</w:t>
      </w:r>
    </w:p>
    <w:p w14:paraId="069D397B" w14:textId="77777777" w:rsidR="00D035FC" w:rsidRDefault="001A30D6" w:rsidP="00C30B6D">
      <w:pPr>
        <w:pStyle w:val="Standardowytekst"/>
        <w:widowControl w:val="0"/>
        <w:numPr>
          <w:ilvl w:val="0"/>
          <w:numId w:val="188"/>
        </w:numPr>
        <w:rPr>
          <w:rFonts w:ascii="Arial" w:hAnsi="Arial" w:cs="Arial"/>
          <w:sz w:val="22"/>
        </w:rPr>
      </w:pPr>
      <w:r>
        <w:rPr>
          <w:rFonts w:ascii="Arial" w:hAnsi="Arial" w:cs="Arial"/>
          <w:sz w:val="22"/>
        </w:rPr>
        <w:t>sprawdzenie wyznaczenia punktów głównych osi trasy i punktów wysokościowych,</w:t>
      </w:r>
    </w:p>
    <w:p w14:paraId="58B2DD87" w14:textId="77777777" w:rsidR="00D035FC" w:rsidRDefault="001A30D6" w:rsidP="00C30B6D">
      <w:pPr>
        <w:pStyle w:val="Standardowytekst"/>
        <w:widowControl w:val="0"/>
        <w:numPr>
          <w:ilvl w:val="0"/>
          <w:numId w:val="188"/>
        </w:numPr>
        <w:rPr>
          <w:rFonts w:ascii="Arial" w:hAnsi="Arial" w:cs="Arial"/>
          <w:sz w:val="22"/>
        </w:rPr>
      </w:pPr>
      <w:r>
        <w:rPr>
          <w:rFonts w:ascii="Arial" w:hAnsi="Arial" w:cs="Arial"/>
          <w:sz w:val="22"/>
        </w:rPr>
        <w:t>uzupełnienie osi trasy dodatkowymi punktami,</w:t>
      </w:r>
    </w:p>
    <w:p w14:paraId="60E96692" w14:textId="77777777" w:rsidR="00D035FC" w:rsidRDefault="001A30D6" w:rsidP="00C30B6D">
      <w:pPr>
        <w:pStyle w:val="Standardowytekst"/>
        <w:widowControl w:val="0"/>
        <w:numPr>
          <w:ilvl w:val="0"/>
          <w:numId w:val="188"/>
        </w:numPr>
        <w:rPr>
          <w:rFonts w:ascii="Arial" w:hAnsi="Arial" w:cs="Arial"/>
          <w:sz w:val="22"/>
        </w:rPr>
      </w:pPr>
      <w:r>
        <w:rPr>
          <w:rFonts w:ascii="Arial" w:hAnsi="Arial" w:cs="Arial"/>
          <w:sz w:val="22"/>
        </w:rPr>
        <w:t>wyznaczenie dodatkowych punktów wysokościowych,</w:t>
      </w:r>
    </w:p>
    <w:p w14:paraId="7510E9C5" w14:textId="77777777" w:rsidR="00D035FC" w:rsidRDefault="001A30D6" w:rsidP="00C30B6D">
      <w:pPr>
        <w:pStyle w:val="Standardowytekst"/>
        <w:widowControl w:val="0"/>
        <w:numPr>
          <w:ilvl w:val="0"/>
          <w:numId w:val="188"/>
        </w:numPr>
        <w:rPr>
          <w:rFonts w:ascii="Arial" w:hAnsi="Arial" w:cs="Arial"/>
          <w:sz w:val="22"/>
        </w:rPr>
      </w:pPr>
      <w:r>
        <w:rPr>
          <w:rFonts w:ascii="Arial" w:hAnsi="Arial" w:cs="Arial"/>
          <w:sz w:val="22"/>
        </w:rPr>
        <w:t>wyznaczenie przekrojów poprzecznych z ewentualnym wytyczeniem dodatkowych przekrojów,</w:t>
      </w:r>
    </w:p>
    <w:p w14:paraId="24E518A3" w14:textId="77777777" w:rsidR="00B137FF" w:rsidRDefault="001A30D6" w:rsidP="00C30B6D">
      <w:pPr>
        <w:pStyle w:val="Standardowytekst"/>
        <w:widowControl w:val="0"/>
        <w:numPr>
          <w:ilvl w:val="0"/>
          <w:numId w:val="188"/>
        </w:numPr>
        <w:rPr>
          <w:rFonts w:ascii="Arial" w:hAnsi="Arial" w:cs="Arial"/>
          <w:sz w:val="22"/>
        </w:rPr>
      </w:pPr>
      <w:r>
        <w:rPr>
          <w:rFonts w:ascii="Arial" w:hAnsi="Arial" w:cs="Arial"/>
          <w:sz w:val="22"/>
        </w:rPr>
        <w:t>zastabilizowanie punktów w sposób trwały, ochrona ich przed zniszczeniem i oznakowanie ułatwiające odszukanie i ewentualne odtworzenie.</w:t>
      </w:r>
    </w:p>
    <w:p w14:paraId="03EEF89D" w14:textId="77777777" w:rsidR="00B137FF" w:rsidRDefault="00D035FC">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Płatność robót związanych z wyznaczeniem innych obiektów jest ujęta w koszcie tych robót.</w:t>
      </w:r>
    </w:p>
    <w:p w14:paraId="01C458E2" w14:textId="77777777" w:rsidR="00B137FF" w:rsidRDefault="00B137FF">
      <w:pPr>
        <w:pStyle w:val="Standardowytekst"/>
        <w:widowControl w:val="0"/>
        <w:ind w:firstLine="357"/>
        <w:rPr>
          <w:rFonts w:ascii="Arial" w:hAnsi="Arial" w:cs="Arial"/>
          <w:sz w:val="22"/>
        </w:rPr>
      </w:pPr>
    </w:p>
    <w:p w14:paraId="64929244" w14:textId="77777777" w:rsidR="00B137FF" w:rsidRDefault="001A30D6" w:rsidP="00361E9B">
      <w:pPr>
        <w:pStyle w:val="Nagwek1"/>
        <w:keepNext w:val="0"/>
        <w:numPr>
          <w:ilvl w:val="0"/>
          <w:numId w:val="246"/>
        </w:numPr>
        <w:spacing w:line="240" w:lineRule="auto"/>
        <w:jc w:val="left"/>
        <w:rPr>
          <w:rFonts w:ascii="Arial" w:hAnsi="Arial" w:cs="Arial"/>
          <w:sz w:val="32"/>
          <w:szCs w:val="32"/>
        </w:rPr>
      </w:pPr>
      <w:r>
        <w:rPr>
          <w:rFonts w:ascii="Arial" w:hAnsi="Arial" w:cs="Arial"/>
          <w:sz w:val="32"/>
          <w:szCs w:val="32"/>
        </w:rPr>
        <w:t>PRZEPISY ZWIĄZANE</w:t>
      </w:r>
    </w:p>
    <w:p w14:paraId="66023570" w14:textId="77777777" w:rsidR="00B137FF" w:rsidRDefault="00B137FF">
      <w:pPr>
        <w:pStyle w:val="Standard"/>
        <w:rPr>
          <w:rFonts w:ascii="Arial" w:hAnsi="Arial" w:cs="Arial"/>
          <w:sz w:val="32"/>
          <w:szCs w:val="32"/>
        </w:rPr>
      </w:pPr>
    </w:p>
    <w:p w14:paraId="7DC8E865" w14:textId="77777777" w:rsidR="00B137FF" w:rsidRDefault="001A30D6">
      <w:pPr>
        <w:pStyle w:val="Standardowytekst"/>
        <w:widowControl w:val="0"/>
        <w:ind w:left="709" w:hanging="709"/>
        <w:rPr>
          <w:rFonts w:ascii="Arial" w:hAnsi="Arial"/>
        </w:rPr>
      </w:pPr>
      <w:r>
        <w:rPr>
          <w:rFonts w:ascii="Arial" w:hAnsi="Arial" w:cs="Arial"/>
          <w:b/>
          <w:bCs/>
          <w:sz w:val="22"/>
        </w:rPr>
        <w:t>[1]</w:t>
      </w:r>
      <w:r>
        <w:rPr>
          <w:rFonts w:ascii="Arial" w:hAnsi="Arial" w:cs="Arial"/>
          <w:sz w:val="22"/>
        </w:rPr>
        <w:tab/>
        <w:t>Instrukcja techniczna 0-1. Ogólne zasady wykonywania prac geodezyjnych.</w:t>
      </w:r>
    </w:p>
    <w:p w14:paraId="1F885B50" w14:textId="77777777" w:rsidR="00B137FF" w:rsidRDefault="001A30D6">
      <w:pPr>
        <w:pStyle w:val="Standardowytekst"/>
        <w:widowControl w:val="0"/>
        <w:ind w:left="709" w:hanging="709"/>
        <w:rPr>
          <w:rFonts w:ascii="Arial" w:hAnsi="Arial"/>
        </w:rPr>
      </w:pPr>
      <w:r>
        <w:rPr>
          <w:rFonts w:ascii="Arial" w:hAnsi="Arial" w:cs="Arial"/>
          <w:b/>
          <w:bCs/>
          <w:sz w:val="22"/>
        </w:rPr>
        <w:t>[2]</w:t>
      </w:r>
      <w:r>
        <w:rPr>
          <w:rFonts w:ascii="Arial" w:hAnsi="Arial" w:cs="Arial"/>
          <w:b/>
          <w:bCs/>
          <w:sz w:val="22"/>
        </w:rPr>
        <w:tab/>
      </w:r>
      <w:r>
        <w:rPr>
          <w:rFonts w:ascii="Arial" w:hAnsi="Arial" w:cs="Arial"/>
          <w:sz w:val="22"/>
        </w:rPr>
        <w:t>Instrukcja techniczna G-3. Geodezyjna obsługa inwestycji, Główny Urząd Geodezji     i Kartografii, Warszawa 1979.</w:t>
      </w:r>
    </w:p>
    <w:p w14:paraId="4D23BFD6" w14:textId="77777777" w:rsidR="00B137FF" w:rsidRDefault="001A30D6">
      <w:pPr>
        <w:pStyle w:val="Standardowytekst"/>
        <w:widowControl w:val="0"/>
        <w:ind w:left="709" w:hanging="709"/>
        <w:rPr>
          <w:rFonts w:ascii="Arial" w:hAnsi="Arial"/>
        </w:rPr>
      </w:pPr>
      <w:r>
        <w:rPr>
          <w:rFonts w:ascii="Arial" w:hAnsi="Arial" w:cs="Arial"/>
          <w:b/>
          <w:bCs/>
          <w:sz w:val="22"/>
        </w:rPr>
        <w:t>[3]</w:t>
      </w:r>
      <w:r>
        <w:rPr>
          <w:rFonts w:ascii="Arial" w:hAnsi="Arial" w:cs="Arial"/>
          <w:b/>
          <w:bCs/>
          <w:sz w:val="22"/>
        </w:rPr>
        <w:tab/>
      </w:r>
      <w:r>
        <w:rPr>
          <w:rFonts w:ascii="Arial" w:hAnsi="Arial" w:cs="Arial"/>
          <w:bCs/>
          <w:sz w:val="22"/>
        </w:rPr>
        <w:t>I</w:t>
      </w:r>
      <w:r>
        <w:rPr>
          <w:rFonts w:ascii="Arial" w:hAnsi="Arial" w:cs="Arial"/>
          <w:sz w:val="22"/>
        </w:rPr>
        <w:t>nstrukcja techniczna G-1. Geodezyjna osnowa pozioma, GUGiK 1978.</w:t>
      </w:r>
    </w:p>
    <w:p w14:paraId="6F836249" w14:textId="77777777" w:rsidR="00B137FF" w:rsidRDefault="001A30D6">
      <w:pPr>
        <w:pStyle w:val="Standardowytekst"/>
        <w:widowControl w:val="0"/>
        <w:ind w:left="709" w:hanging="709"/>
        <w:rPr>
          <w:rFonts w:ascii="Arial" w:hAnsi="Arial"/>
        </w:rPr>
      </w:pPr>
      <w:r>
        <w:rPr>
          <w:rFonts w:ascii="Arial" w:hAnsi="Arial" w:cs="Arial"/>
          <w:b/>
          <w:bCs/>
          <w:sz w:val="22"/>
        </w:rPr>
        <w:t>[4]</w:t>
      </w:r>
      <w:r>
        <w:rPr>
          <w:rFonts w:ascii="Arial" w:hAnsi="Arial" w:cs="Arial"/>
          <w:b/>
          <w:bCs/>
          <w:sz w:val="22"/>
        </w:rPr>
        <w:tab/>
      </w:r>
      <w:r>
        <w:rPr>
          <w:rFonts w:ascii="Arial" w:hAnsi="Arial" w:cs="Arial"/>
          <w:sz w:val="22"/>
        </w:rPr>
        <w:t>Instrukcja techniczna G-2. Wysokościowa osnowa geodezyjna, GUGiK 1983.</w:t>
      </w:r>
    </w:p>
    <w:p w14:paraId="1E5E79CA" w14:textId="77777777" w:rsidR="00B137FF" w:rsidRDefault="001A30D6">
      <w:pPr>
        <w:pStyle w:val="Standardowytekst"/>
        <w:widowControl w:val="0"/>
        <w:ind w:left="709" w:hanging="709"/>
        <w:rPr>
          <w:rFonts w:ascii="Arial" w:hAnsi="Arial"/>
        </w:rPr>
      </w:pPr>
      <w:r>
        <w:rPr>
          <w:rFonts w:ascii="Arial" w:hAnsi="Arial" w:cs="Arial"/>
          <w:b/>
          <w:bCs/>
          <w:sz w:val="22"/>
        </w:rPr>
        <w:t>[5]</w:t>
      </w:r>
      <w:r>
        <w:rPr>
          <w:rFonts w:ascii="Arial" w:hAnsi="Arial" w:cs="Arial"/>
          <w:b/>
          <w:bCs/>
          <w:sz w:val="22"/>
        </w:rPr>
        <w:tab/>
      </w:r>
      <w:r>
        <w:rPr>
          <w:rFonts w:ascii="Arial" w:hAnsi="Arial" w:cs="Arial"/>
          <w:sz w:val="22"/>
        </w:rPr>
        <w:t>Instrukcja techniczna G-4. Pomiary sytuacyjne i wysokościowe, GUGiK 1979.</w:t>
      </w:r>
    </w:p>
    <w:p w14:paraId="29730A2F" w14:textId="77777777" w:rsidR="00B137FF" w:rsidRDefault="001A30D6">
      <w:pPr>
        <w:pStyle w:val="Standardowytekst"/>
        <w:widowControl w:val="0"/>
        <w:ind w:left="709" w:hanging="709"/>
        <w:rPr>
          <w:rFonts w:ascii="Arial" w:hAnsi="Arial"/>
        </w:rPr>
      </w:pPr>
      <w:r>
        <w:rPr>
          <w:rFonts w:ascii="Arial" w:hAnsi="Arial" w:cs="Arial"/>
          <w:b/>
          <w:bCs/>
          <w:sz w:val="22"/>
        </w:rPr>
        <w:t>[6]</w:t>
      </w:r>
      <w:r>
        <w:rPr>
          <w:rFonts w:ascii="Arial" w:hAnsi="Arial" w:cs="Arial"/>
          <w:b/>
          <w:bCs/>
          <w:sz w:val="22"/>
        </w:rPr>
        <w:tab/>
      </w:r>
      <w:r>
        <w:rPr>
          <w:rFonts w:ascii="Arial" w:hAnsi="Arial" w:cs="Arial"/>
          <w:sz w:val="22"/>
        </w:rPr>
        <w:t>Wytyczne techniczne G-3.2. Pomiary realizacyjne, GUGiK 1983.</w:t>
      </w:r>
    </w:p>
    <w:p w14:paraId="3D5A71B6" w14:textId="77777777" w:rsidR="00B137FF" w:rsidRDefault="001A30D6">
      <w:pPr>
        <w:pStyle w:val="Standardowytekst"/>
        <w:widowControl w:val="0"/>
        <w:ind w:left="709" w:hanging="709"/>
        <w:rPr>
          <w:rFonts w:ascii="Arial" w:hAnsi="Arial"/>
        </w:rPr>
      </w:pPr>
      <w:r>
        <w:rPr>
          <w:rFonts w:ascii="Arial" w:hAnsi="Arial" w:cs="Arial"/>
          <w:b/>
          <w:bCs/>
          <w:sz w:val="22"/>
        </w:rPr>
        <w:t>[7]</w:t>
      </w:r>
      <w:r>
        <w:rPr>
          <w:rFonts w:ascii="Arial" w:hAnsi="Arial" w:cs="Arial"/>
          <w:b/>
          <w:bCs/>
          <w:sz w:val="22"/>
        </w:rPr>
        <w:tab/>
      </w:r>
      <w:r>
        <w:rPr>
          <w:rFonts w:ascii="Arial" w:hAnsi="Arial" w:cs="Arial"/>
          <w:sz w:val="22"/>
        </w:rPr>
        <w:t>Wytyczne techniczne G-3.1. Osnowy realizacyjne, GUGiK 1983.</w:t>
      </w:r>
    </w:p>
    <w:p w14:paraId="51C91547" w14:textId="77777777" w:rsidR="00B137FF" w:rsidRDefault="00B137FF">
      <w:pPr>
        <w:pStyle w:val="Textbody"/>
        <w:rPr>
          <w:rFonts w:ascii="Arial" w:hAnsi="Arial" w:cs="Arial"/>
        </w:rPr>
      </w:pPr>
    </w:p>
    <w:p w14:paraId="2A422D8B" w14:textId="77777777" w:rsidR="00B137FF" w:rsidRDefault="00D035FC">
      <w:pPr>
        <w:pStyle w:val="Standard"/>
        <w:widowControl/>
        <w:autoSpaceDE w:val="0"/>
        <w:ind w:firstLine="360"/>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Nie wymienienie tytułu jakiejkolwiek dziedziny, grupy, podgrupy czy normy nie zwalnia Wykonawcy od obowiązku stosowania wymogów określonych prawem polskim.</w:t>
      </w:r>
    </w:p>
    <w:p w14:paraId="47DA04CA" w14:textId="77777777" w:rsidR="00B137FF" w:rsidRDefault="00B137FF">
      <w:pPr>
        <w:pStyle w:val="Textbody"/>
        <w:rPr>
          <w:rFonts w:ascii="Arial" w:hAnsi="Arial" w:cs="Arial"/>
          <w:caps/>
          <w:szCs w:val="22"/>
        </w:rPr>
      </w:pPr>
    </w:p>
    <w:p w14:paraId="11F68450" w14:textId="77777777" w:rsidR="00B137FF" w:rsidRDefault="00B137FF">
      <w:pPr>
        <w:pStyle w:val="Textbody"/>
        <w:rPr>
          <w:rFonts w:ascii="Arial" w:hAnsi="Arial" w:cs="Arial"/>
        </w:rPr>
      </w:pPr>
    </w:p>
    <w:p w14:paraId="393EBD1E" w14:textId="77777777" w:rsidR="00B137FF" w:rsidRDefault="00B137FF">
      <w:pPr>
        <w:pStyle w:val="Textbody"/>
        <w:rPr>
          <w:rFonts w:ascii="Arial" w:hAnsi="Arial" w:cs="Arial"/>
        </w:rPr>
      </w:pPr>
    </w:p>
    <w:p w14:paraId="06B8A12C" w14:textId="77777777" w:rsidR="009F0167" w:rsidRDefault="009F0167">
      <w:pPr>
        <w:pStyle w:val="Textbody"/>
        <w:rPr>
          <w:rFonts w:ascii="Arial" w:hAnsi="Arial" w:cs="Arial"/>
        </w:rPr>
      </w:pPr>
    </w:p>
    <w:p w14:paraId="02C2CC4B" w14:textId="77777777" w:rsidR="009F0167" w:rsidRDefault="009F0167">
      <w:pPr>
        <w:pStyle w:val="Textbody"/>
        <w:rPr>
          <w:rFonts w:ascii="Arial" w:hAnsi="Arial" w:cs="Arial"/>
        </w:rPr>
      </w:pPr>
    </w:p>
    <w:p w14:paraId="36E9E963" w14:textId="77777777" w:rsidR="00B137FF" w:rsidRDefault="00B137FF">
      <w:pPr>
        <w:pStyle w:val="Textbody"/>
        <w:rPr>
          <w:rFonts w:ascii="Arial" w:hAnsi="Arial" w:cs="Arial"/>
        </w:rPr>
      </w:pPr>
    </w:p>
    <w:p w14:paraId="002EBB0C" w14:textId="77777777" w:rsidR="00D5767B" w:rsidRDefault="00D5767B">
      <w:pPr>
        <w:pStyle w:val="Textbody"/>
        <w:rPr>
          <w:rFonts w:ascii="Arial" w:hAnsi="Arial" w:cs="Arial"/>
        </w:rPr>
      </w:pPr>
    </w:p>
    <w:p w14:paraId="41106DA6" w14:textId="77777777" w:rsidR="00D5767B" w:rsidRDefault="00D5767B">
      <w:pPr>
        <w:pStyle w:val="Textbody"/>
        <w:rPr>
          <w:rFonts w:ascii="Arial" w:hAnsi="Arial" w:cs="Arial"/>
        </w:rPr>
      </w:pPr>
    </w:p>
    <w:p w14:paraId="347704CE" w14:textId="77777777" w:rsidR="00B137FF" w:rsidRDefault="001A30D6">
      <w:pPr>
        <w:pStyle w:val="Textbody"/>
        <w:jc w:val="center"/>
        <w:rPr>
          <w:rFonts w:ascii="Arial" w:hAnsi="Arial" w:cs="Arial"/>
          <w:sz w:val="52"/>
        </w:rPr>
      </w:pPr>
      <w:r>
        <w:rPr>
          <w:rFonts w:ascii="Arial" w:hAnsi="Arial" w:cs="Arial"/>
          <w:sz w:val="52"/>
        </w:rPr>
        <w:lastRenderedPageBreak/>
        <w:t>ST-D-01.02.02</w:t>
      </w:r>
    </w:p>
    <w:p w14:paraId="55001A64" w14:textId="77777777" w:rsidR="00B137FF" w:rsidRDefault="001A30D6">
      <w:pPr>
        <w:pStyle w:val="Nagwek"/>
        <w:tabs>
          <w:tab w:val="clear" w:pos="4536"/>
          <w:tab w:val="clear" w:pos="9072"/>
        </w:tabs>
        <w:rPr>
          <w:rFonts w:ascii="Arial" w:hAnsi="Arial" w:cs="Arial"/>
        </w:rPr>
      </w:pPr>
      <w:r>
        <w:rPr>
          <w:rFonts w:ascii="Arial" w:hAnsi="Arial" w:cs="Arial"/>
        </w:rPr>
        <w:t>Zdjęcie warstwy humusu</w:t>
      </w:r>
    </w:p>
    <w:p w14:paraId="00015A14" w14:textId="77777777" w:rsidR="00B137FF" w:rsidRDefault="00B137FF">
      <w:pPr>
        <w:pStyle w:val="Nagwek"/>
        <w:tabs>
          <w:tab w:val="clear" w:pos="4536"/>
          <w:tab w:val="clear" w:pos="9072"/>
        </w:tabs>
        <w:jc w:val="both"/>
        <w:rPr>
          <w:rFonts w:ascii="Arial" w:hAnsi="Arial" w:cs="Arial"/>
          <w:sz w:val="22"/>
          <w:szCs w:val="22"/>
        </w:rPr>
      </w:pPr>
    </w:p>
    <w:p w14:paraId="4EE96C62" w14:textId="77777777" w:rsidR="00B137FF" w:rsidRDefault="00B137FF">
      <w:pPr>
        <w:pStyle w:val="Nagwek"/>
        <w:tabs>
          <w:tab w:val="clear" w:pos="4536"/>
          <w:tab w:val="clear" w:pos="9072"/>
        </w:tabs>
        <w:jc w:val="both"/>
        <w:rPr>
          <w:rFonts w:ascii="Arial" w:hAnsi="Arial" w:cs="Arial"/>
          <w:sz w:val="22"/>
          <w:szCs w:val="22"/>
        </w:rPr>
      </w:pPr>
    </w:p>
    <w:p w14:paraId="6BEFD181" w14:textId="77777777" w:rsidR="00B137FF" w:rsidRDefault="001A30D6" w:rsidP="00A00EAF">
      <w:pPr>
        <w:pStyle w:val="Standard"/>
        <w:numPr>
          <w:ilvl w:val="6"/>
          <w:numId w:val="28"/>
        </w:numPr>
        <w:rPr>
          <w:rFonts w:ascii="Arial" w:hAnsi="Arial"/>
        </w:rPr>
      </w:pPr>
      <w:r>
        <w:rPr>
          <w:rFonts w:ascii="Arial" w:hAnsi="Arial" w:cs="Arial"/>
          <w:b/>
          <w:sz w:val="32"/>
          <w:szCs w:val="32"/>
          <w:u w:val="single"/>
        </w:rPr>
        <w:t>WSTĘP</w:t>
      </w:r>
    </w:p>
    <w:p w14:paraId="6A452AC3" w14:textId="77777777" w:rsidR="00B137FF" w:rsidRDefault="00B137FF">
      <w:pPr>
        <w:pStyle w:val="Standard"/>
        <w:rPr>
          <w:rFonts w:ascii="Arial" w:hAnsi="Arial" w:cs="Arial"/>
          <w:b/>
          <w:sz w:val="32"/>
          <w:szCs w:val="32"/>
        </w:rPr>
      </w:pPr>
    </w:p>
    <w:p w14:paraId="7A866011" w14:textId="77777777" w:rsidR="00B137FF" w:rsidRDefault="001A30D6" w:rsidP="00361E9B">
      <w:pPr>
        <w:pStyle w:val="Standard"/>
        <w:numPr>
          <w:ilvl w:val="1"/>
          <w:numId w:val="247"/>
        </w:numPr>
        <w:rPr>
          <w:rFonts w:ascii="Arial" w:hAnsi="Arial" w:cs="Arial"/>
          <w:b/>
        </w:rPr>
      </w:pPr>
      <w:r>
        <w:rPr>
          <w:rFonts w:ascii="Arial" w:hAnsi="Arial" w:cs="Arial"/>
          <w:b/>
        </w:rPr>
        <w:t>Przedmiot Specyfikacji</w:t>
      </w:r>
    </w:p>
    <w:p w14:paraId="43725F06" w14:textId="1862FF67" w:rsidR="00B137FF" w:rsidRDefault="00D035FC">
      <w:pPr>
        <w:pStyle w:val="Standard"/>
        <w:tabs>
          <w:tab w:val="left" w:pos="0"/>
          <w:tab w:val="left" w:pos="360"/>
          <w:tab w:val="left" w:pos="720"/>
        </w:tabs>
        <w:autoSpaceDE w:val="0"/>
        <w:rPr>
          <w:rFonts w:ascii="Arial" w:hAnsi="Arial" w:cs="Arial"/>
          <w:i/>
          <w:iCs/>
          <w:color w:val="000000"/>
          <w:szCs w:val="22"/>
          <w:u w:val="single"/>
        </w:rPr>
      </w:pPr>
      <w:r>
        <w:rPr>
          <w:rFonts w:ascii="Arial" w:hAnsi="Arial" w:cs="Arial"/>
        </w:rPr>
        <w:tab/>
      </w:r>
      <w:r w:rsidR="001A30D6">
        <w:rPr>
          <w:rFonts w:ascii="Arial" w:hAnsi="Arial" w:cs="Arial"/>
        </w:rPr>
        <w:tab/>
      </w:r>
      <w:r w:rsidR="001A30D6">
        <w:rPr>
          <w:rFonts w:ascii="Arial" w:hAnsi="Arial" w:cs="Arial"/>
          <w:szCs w:val="22"/>
        </w:rPr>
        <w:t xml:space="preserve">Przedmiotem niniejszej specyfikacji są wymagania dotyczące wykonania i odbioru robót polegających na zdjęciu warstwy humusu w ramach realizacji Kontraktu pod nazwą: </w:t>
      </w:r>
      <w:r w:rsidR="00D5767B" w:rsidRPr="009C3A4A">
        <w:rPr>
          <w:rFonts w:ascii="Arial" w:hAnsi="Arial" w:cs="Arial"/>
          <w:i/>
          <w:iCs/>
          <w:color w:val="000000"/>
          <w:szCs w:val="22"/>
          <w:u w:val="single"/>
        </w:rPr>
        <w:t xml:space="preserve">Budowa szpitalnego parkingu wewnętrznego przy ul. </w:t>
      </w:r>
      <w:proofErr w:type="spellStart"/>
      <w:r w:rsidR="00D5767B" w:rsidRPr="009C3A4A">
        <w:rPr>
          <w:rFonts w:ascii="Arial" w:hAnsi="Arial" w:cs="Arial"/>
          <w:i/>
          <w:iCs/>
          <w:color w:val="000000"/>
          <w:szCs w:val="22"/>
          <w:u w:val="single"/>
        </w:rPr>
        <w:t>Buchenwaldczyków</w:t>
      </w:r>
      <w:proofErr w:type="spellEnd"/>
      <w:r w:rsidR="00D5767B" w:rsidRPr="009C3A4A">
        <w:rPr>
          <w:rFonts w:ascii="Arial" w:hAnsi="Arial" w:cs="Arial"/>
          <w:i/>
          <w:iCs/>
          <w:color w:val="000000"/>
          <w:szCs w:val="22"/>
          <w:u w:val="single"/>
        </w:rPr>
        <w:t xml:space="preserve"> wraz z niezbędną infrastrukturą</w:t>
      </w:r>
      <w:r w:rsidR="00D5767B">
        <w:rPr>
          <w:rFonts w:ascii="Arial" w:hAnsi="Arial" w:cs="Arial"/>
          <w:i/>
          <w:iCs/>
          <w:color w:val="000000"/>
          <w:szCs w:val="22"/>
          <w:u w:val="single"/>
        </w:rPr>
        <w:t>.</w:t>
      </w:r>
    </w:p>
    <w:p w14:paraId="2233A88B" w14:textId="77777777" w:rsidR="00D5767B" w:rsidRPr="00D5767B" w:rsidRDefault="00D5767B">
      <w:pPr>
        <w:pStyle w:val="Standard"/>
        <w:tabs>
          <w:tab w:val="left" w:pos="0"/>
          <w:tab w:val="left" w:pos="360"/>
          <w:tab w:val="left" w:pos="720"/>
        </w:tabs>
        <w:autoSpaceDE w:val="0"/>
        <w:rPr>
          <w:rFonts w:ascii="Arial" w:hAnsi="Arial" w:cs="Arial"/>
          <w:color w:val="000000"/>
          <w:szCs w:val="22"/>
        </w:rPr>
      </w:pPr>
    </w:p>
    <w:p w14:paraId="15B43190" w14:textId="77777777" w:rsidR="00B137FF" w:rsidRDefault="001A30D6" w:rsidP="00361E9B">
      <w:pPr>
        <w:pStyle w:val="Standard"/>
        <w:numPr>
          <w:ilvl w:val="1"/>
          <w:numId w:val="247"/>
        </w:numPr>
        <w:rPr>
          <w:rFonts w:ascii="Arial" w:hAnsi="Arial" w:cs="Arial"/>
          <w:b/>
        </w:rPr>
      </w:pPr>
      <w:r>
        <w:rPr>
          <w:rFonts w:ascii="Arial" w:hAnsi="Arial" w:cs="Arial"/>
          <w:b/>
        </w:rPr>
        <w:t>Zakres stosowania Specyfikacji</w:t>
      </w:r>
    </w:p>
    <w:p w14:paraId="3CDE269F" w14:textId="77777777" w:rsidR="00B137FF" w:rsidRDefault="00D035FC">
      <w:pPr>
        <w:pStyle w:val="Standard"/>
        <w:ind w:firstLine="426"/>
        <w:rPr>
          <w:rFonts w:ascii="Arial" w:hAnsi="Arial" w:cs="Arial"/>
        </w:rPr>
      </w:pPr>
      <w:r>
        <w:rPr>
          <w:rFonts w:ascii="Arial" w:hAnsi="Arial" w:cs="Arial"/>
        </w:rPr>
        <w:tab/>
      </w:r>
      <w:r w:rsidR="001A30D6">
        <w:rPr>
          <w:rFonts w:ascii="Arial" w:hAnsi="Arial" w:cs="Arial"/>
        </w:rPr>
        <w:t>Niniejsza specyfikacja jest dokumentem przetargowym i kontraktowym przy zlecaniu             i realizacji przedmiotowego zadania.</w:t>
      </w:r>
    </w:p>
    <w:p w14:paraId="317C7C47" w14:textId="77777777" w:rsidR="00B137FF" w:rsidRDefault="00B137FF">
      <w:pPr>
        <w:pStyle w:val="Standard"/>
        <w:rPr>
          <w:rFonts w:ascii="Arial" w:hAnsi="Arial" w:cs="Arial"/>
        </w:rPr>
      </w:pPr>
    </w:p>
    <w:p w14:paraId="0FB87375" w14:textId="77777777" w:rsidR="00B137FF" w:rsidRDefault="001A30D6" w:rsidP="00361E9B">
      <w:pPr>
        <w:pStyle w:val="Standard"/>
        <w:numPr>
          <w:ilvl w:val="1"/>
          <w:numId w:val="247"/>
        </w:numPr>
        <w:rPr>
          <w:rFonts w:ascii="Arial" w:hAnsi="Arial" w:cs="Arial"/>
          <w:b/>
        </w:rPr>
      </w:pPr>
      <w:r>
        <w:rPr>
          <w:rFonts w:ascii="Arial" w:hAnsi="Arial" w:cs="Arial"/>
          <w:b/>
        </w:rPr>
        <w:t>Zakres robót objętych Specyfikacją</w:t>
      </w:r>
    </w:p>
    <w:p w14:paraId="323203CE" w14:textId="77777777" w:rsidR="00B137FF" w:rsidRDefault="00D035FC">
      <w:pPr>
        <w:pStyle w:val="Standard"/>
        <w:ind w:firstLine="426"/>
        <w:rPr>
          <w:rFonts w:ascii="Arial" w:hAnsi="Arial" w:cs="Arial"/>
        </w:rPr>
      </w:pPr>
      <w:r>
        <w:rPr>
          <w:rFonts w:ascii="Arial" w:hAnsi="Arial" w:cs="Arial"/>
        </w:rPr>
        <w:tab/>
      </w:r>
      <w:r w:rsidR="001A30D6">
        <w:rPr>
          <w:rFonts w:ascii="Arial" w:hAnsi="Arial" w:cs="Arial"/>
        </w:rPr>
        <w:t>Ustalenia zawarte w niniejszej specyfikacji dotyczą zasad prowadzenia robót związanych ze zdjęciem warstwy humusu, wykonywanych w ramach robót przygotowawczych.</w:t>
      </w:r>
    </w:p>
    <w:p w14:paraId="43C8C76F" w14:textId="77777777" w:rsidR="00B137FF" w:rsidRDefault="00B137FF">
      <w:pPr>
        <w:pStyle w:val="Standard"/>
        <w:rPr>
          <w:rFonts w:ascii="Arial" w:hAnsi="Arial" w:cs="Arial"/>
        </w:rPr>
      </w:pPr>
    </w:p>
    <w:p w14:paraId="0897BFC0" w14:textId="77777777" w:rsidR="00B137FF" w:rsidRDefault="001A30D6" w:rsidP="00361E9B">
      <w:pPr>
        <w:pStyle w:val="Standard"/>
        <w:numPr>
          <w:ilvl w:val="1"/>
          <w:numId w:val="247"/>
        </w:numPr>
        <w:rPr>
          <w:rFonts w:ascii="Arial" w:hAnsi="Arial" w:cs="Arial"/>
          <w:b/>
        </w:rPr>
      </w:pPr>
      <w:r>
        <w:rPr>
          <w:rFonts w:ascii="Arial" w:hAnsi="Arial" w:cs="Arial"/>
          <w:b/>
        </w:rPr>
        <w:t>Określenia podstawowe</w:t>
      </w:r>
    </w:p>
    <w:p w14:paraId="40A3D4BC" w14:textId="77777777" w:rsidR="00B137FF" w:rsidRDefault="00D035FC">
      <w:pPr>
        <w:pStyle w:val="Standard"/>
        <w:ind w:firstLine="360"/>
        <w:rPr>
          <w:rFonts w:ascii="Arial" w:hAnsi="Arial"/>
        </w:rPr>
      </w:pPr>
      <w:r>
        <w:rPr>
          <w:rFonts w:ascii="Arial" w:hAnsi="Arial" w:cs="Arial"/>
          <w:szCs w:val="22"/>
        </w:rPr>
        <w:tab/>
      </w:r>
      <w:r w:rsidR="001A30D6">
        <w:rPr>
          <w:rFonts w:ascii="Arial" w:hAnsi="Arial" w:cs="Arial"/>
          <w:szCs w:val="22"/>
        </w:rPr>
        <w:t xml:space="preserve">Określenia podane w niniejszej Specyfikacji są zgodne z obowiązującymi odpowiednimi polskimi normami i z definicjami podanymi w ST-D-00.00.00 </w:t>
      </w:r>
      <w:r w:rsidR="001A30D6">
        <w:rPr>
          <w:rFonts w:ascii="Arial" w:hAnsi="Arial" w:cs="Arial"/>
        </w:rPr>
        <w:t>— Wymagania ogólne</w:t>
      </w:r>
      <w:r w:rsidR="001A30D6">
        <w:rPr>
          <w:rFonts w:ascii="Arial" w:hAnsi="Arial" w:cs="Arial"/>
          <w:szCs w:val="22"/>
        </w:rPr>
        <w:t>.</w:t>
      </w:r>
    </w:p>
    <w:p w14:paraId="6824FBAC" w14:textId="77777777" w:rsidR="00B137FF" w:rsidRDefault="00B137FF">
      <w:pPr>
        <w:pStyle w:val="Standard"/>
        <w:rPr>
          <w:rFonts w:ascii="Arial" w:hAnsi="Arial" w:cs="Arial"/>
          <w:szCs w:val="22"/>
        </w:rPr>
      </w:pPr>
    </w:p>
    <w:p w14:paraId="6DD7EB58" w14:textId="77777777" w:rsidR="00B137FF" w:rsidRDefault="001A30D6" w:rsidP="00361E9B">
      <w:pPr>
        <w:pStyle w:val="Standard"/>
        <w:numPr>
          <w:ilvl w:val="1"/>
          <w:numId w:val="247"/>
        </w:numPr>
        <w:rPr>
          <w:rFonts w:ascii="Arial" w:hAnsi="Arial" w:cs="Arial"/>
          <w:b/>
        </w:rPr>
      </w:pPr>
      <w:r>
        <w:rPr>
          <w:rFonts w:ascii="Arial" w:hAnsi="Arial" w:cs="Arial"/>
          <w:b/>
        </w:rPr>
        <w:t>Ogólne wymagania dotyczące robót</w:t>
      </w:r>
    </w:p>
    <w:p w14:paraId="0F6C8476" w14:textId="77777777" w:rsidR="00B137FF" w:rsidRDefault="00D035FC">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robót podano w ST-D-00.00.00 — Wymagania ogólne pkt 1.5.</w:t>
      </w:r>
    </w:p>
    <w:p w14:paraId="51224F26" w14:textId="77777777" w:rsidR="00B137FF" w:rsidRDefault="00B137FF">
      <w:pPr>
        <w:pStyle w:val="Standard"/>
        <w:rPr>
          <w:rFonts w:ascii="Arial" w:hAnsi="Arial" w:cs="Arial"/>
        </w:rPr>
      </w:pPr>
    </w:p>
    <w:p w14:paraId="2C434C0F" w14:textId="77777777" w:rsidR="00B137FF" w:rsidRDefault="00A00EAF" w:rsidP="00361E9B">
      <w:pPr>
        <w:pStyle w:val="Standard"/>
        <w:numPr>
          <w:ilvl w:val="0"/>
          <w:numId w:val="247"/>
        </w:numPr>
        <w:rPr>
          <w:rFonts w:ascii="Arial" w:hAnsi="Arial"/>
        </w:rPr>
      </w:pPr>
      <w:r>
        <w:rPr>
          <w:rFonts w:ascii="Arial" w:hAnsi="Arial" w:cs="Arial"/>
          <w:b/>
          <w:sz w:val="32"/>
          <w:szCs w:val="32"/>
        </w:rPr>
        <w:tab/>
      </w:r>
      <w:r w:rsidR="001A30D6">
        <w:rPr>
          <w:rFonts w:ascii="Arial" w:hAnsi="Arial" w:cs="Arial"/>
          <w:b/>
          <w:sz w:val="32"/>
          <w:szCs w:val="32"/>
          <w:u w:val="single"/>
        </w:rPr>
        <w:t>MATERIAŁY</w:t>
      </w:r>
    </w:p>
    <w:p w14:paraId="2CC99A77" w14:textId="77777777" w:rsidR="00B137FF" w:rsidRDefault="00B137FF">
      <w:pPr>
        <w:pStyle w:val="Standard"/>
        <w:rPr>
          <w:rFonts w:ascii="Arial" w:hAnsi="Arial" w:cs="Arial"/>
          <w:b/>
          <w:sz w:val="24"/>
        </w:rPr>
      </w:pPr>
    </w:p>
    <w:p w14:paraId="4D3797DA" w14:textId="77777777" w:rsidR="00B137FF" w:rsidRDefault="001A30D6">
      <w:pPr>
        <w:pStyle w:val="Standard"/>
        <w:rPr>
          <w:rFonts w:ascii="Arial" w:hAnsi="Arial" w:cs="Arial"/>
        </w:rPr>
      </w:pPr>
      <w:r>
        <w:rPr>
          <w:rFonts w:ascii="Arial" w:hAnsi="Arial" w:cs="Arial"/>
        </w:rPr>
        <w:t>Nie występują.</w:t>
      </w:r>
    </w:p>
    <w:p w14:paraId="68C9711E" w14:textId="77777777" w:rsidR="00B137FF" w:rsidRDefault="00B137FF">
      <w:pPr>
        <w:pStyle w:val="Standard"/>
        <w:rPr>
          <w:rFonts w:ascii="Arial" w:hAnsi="Arial" w:cs="Arial"/>
        </w:rPr>
      </w:pPr>
    </w:p>
    <w:p w14:paraId="13056D75" w14:textId="77777777" w:rsidR="00B137FF" w:rsidRDefault="00A00EAF" w:rsidP="00361E9B">
      <w:pPr>
        <w:pStyle w:val="Standard"/>
        <w:numPr>
          <w:ilvl w:val="0"/>
          <w:numId w:val="247"/>
        </w:numPr>
        <w:rPr>
          <w:rFonts w:ascii="Arial" w:hAnsi="Arial"/>
        </w:rPr>
      </w:pPr>
      <w:r>
        <w:rPr>
          <w:rFonts w:ascii="Arial" w:hAnsi="Arial" w:cs="Arial"/>
          <w:b/>
          <w:sz w:val="32"/>
          <w:szCs w:val="32"/>
        </w:rPr>
        <w:tab/>
      </w:r>
      <w:r w:rsidR="001A30D6">
        <w:rPr>
          <w:rFonts w:ascii="Arial" w:hAnsi="Arial" w:cs="Arial"/>
          <w:b/>
          <w:sz w:val="32"/>
          <w:szCs w:val="32"/>
          <w:u w:val="single"/>
        </w:rPr>
        <w:t>SPRZĘT</w:t>
      </w:r>
    </w:p>
    <w:p w14:paraId="5244E803" w14:textId="77777777" w:rsidR="00B137FF" w:rsidRDefault="00B137FF">
      <w:pPr>
        <w:pStyle w:val="Standard"/>
        <w:rPr>
          <w:rFonts w:ascii="Arial" w:hAnsi="Arial" w:cs="Arial"/>
          <w:b/>
          <w:sz w:val="32"/>
          <w:szCs w:val="32"/>
        </w:rPr>
      </w:pPr>
    </w:p>
    <w:p w14:paraId="38859202" w14:textId="77777777" w:rsidR="00B137FF" w:rsidRDefault="001A30D6" w:rsidP="00361E9B">
      <w:pPr>
        <w:pStyle w:val="Standard"/>
        <w:numPr>
          <w:ilvl w:val="1"/>
          <w:numId w:val="247"/>
        </w:numPr>
        <w:rPr>
          <w:rFonts w:ascii="Arial" w:hAnsi="Arial" w:cs="Arial"/>
          <w:b/>
        </w:rPr>
      </w:pPr>
      <w:r>
        <w:rPr>
          <w:rFonts w:ascii="Arial" w:hAnsi="Arial" w:cs="Arial"/>
          <w:b/>
        </w:rPr>
        <w:t>Ogólne wymagania dotyczące sprzętu</w:t>
      </w:r>
    </w:p>
    <w:p w14:paraId="773F252C" w14:textId="77777777" w:rsidR="00B137FF" w:rsidRDefault="00D035FC">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sprzętu podano w ST-D-00.00.00 — Wymagania ogólne pkt 3.</w:t>
      </w:r>
    </w:p>
    <w:p w14:paraId="4C821001" w14:textId="77777777" w:rsidR="00B137FF" w:rsidRDefault="00B137FF">
      <w:pPr>
        <w:pStyle w:val="Standard"/>
        <w:rPr>
          <w:rFonts w:ascii="Arial" w:hAnsi="Arial" w:cs="Arial"/>
        </w:rPr>
      </w:pPr>
    </w:p>
    <w:p w14:paraId="34ACDC7E" w14:textId="77777777" w:rsidR="00B137FF" w:rsidRDefault="001A30D6" w:rsidP="00361E9B">
      <w:pPr>
        <w:pStyle w:val="Standard"/>
        <w:numPr>
          <w:ilvl w:val="1"/>
          <w:numId w:val="247"/>
        </w:numPr>
        <w:rPr>
          <w:rFonts w:ascii="Arial" w:hAnsi="Arial" w:cs="Arial"/>
          <w:b/>
        </w:rPr>
      </w:pPr>
      <w:r>
        <w:rPr>
          <w:rFonts w:ascii="Arial" w:hAnsi="Arial" w:cs="Arial"/>
          <w:b/>
        </w:rPr>
        <w:t>Sprzęt do zdjęcia humusu</w:t>
      </w:r>
    </w:p>
    <w:p w14:paraId="6693975A" w14:textId="77777777" w:rsidR="00B137FF" w:rsidRDefault="001A30D6">
      <w:pPr>
        <w:pStyle w:val="Standard"/>
        <w:rPr>
          <w:rFonts w:ascii="Arial" w:hAnsi="Arial" w:cs="Arial"/>
        </w:rPr>
      </w:pPr>
      <w:r>
        <w:rPr>
          <w:rFonts w:ascii="Arial" w:hAnsi="Arial" w:cs="Arial"/>
        </w:rPr>
        <w:t>Do wykonania robót związanych ze zdjęciem warstwy humusu należy stosować:</w:t>
      </w:r>
    </w:p>
    <w:p w14:paraId="47223FC5" w14:textId="77777777" w:rsidR="00B137FF" w:rsidRDefault="001A30D6" w:rsidP="00C30B6D">
      <w:pPr>
        <w:pStyle w:val="Standard"/>
        <w:numPr>
          <w:ilvl w:val="0"/>
          <w:numId w:val="189"/>
        </w:numPr>
        <w:rPr>
          <w:rFonts w:ascii="Arial" w:hAnsi="Arial" w:cs="Arial"/>
        </w:rPr>
      </w:pPr>
      <w:r>
        <w:rPr>
          <w:rFonts w:ascii="Arial" w:hAnsi="Arial" w:cs="Arial"/>
        </w:rPr>
        <w:t>spycharki lub równiarki,</w:t>
      </w:r>
    </w:p>
    <w:p w14:paraId="07F54DE0" w14:textId="77777777" w:rsidR="00B137FF" w:rsidRDefault="001A30D6" w:rsidP="00C30B6D">
      <w:pPr>
        <w:pStyle w:val="Standard"/>
        <w:numPr>
          <w:ilvl w:val="0"/>
          <w:numId w:val="189"/>
        </w:numPr>
        <w:rPr>
          <w:rFonts w:ascii="Arial" w:hAnsi="Arial" w:cs="Arial"/>
        </w:rPr>
      </w:pPr>
      <w:r>
        <w:rPr>
          <w:rFonts w:ascii="Arial" w:hAnsi="Arial" w:cs="Arial"/>
        </w:rPr>
        <w:t>łopaty, szpadle i inny sprzęt do ręcznego wykonywania robót ziemnych - w miejscach, gdzie prawidłowe wykonanie robót sprzętem zmechanizowanym nie jest możliwe, koparki i samochody samowyładowcze - w przypadku transportu na odległość wymagającą zastosowania takiego sprzętu.</w:t>
      </w:r>
    </w:p>
    <w:p w14:paraId="68B92DAA" w14:textId="77777777" w:rsidR="00B137FF" w:rsidRDefault="00B137FF">
      <w:pPr>
        <w:pStyle w:val="Standard"/>
        <w:ind w:left="360"/>
        <w:rPr>
          <w:rFonts w:ascii="Arial" w:hAnsi="Arial" w:cs="Arial"/>
        </w:rPr>
      </w:pPr>
    </w:p>
    <w:p w14:paraId="2319C1CE" w14:textId="77777777" w:rsidR="00B137FF" w:rsidRDefault="00A00EAF" w:rsidP="00361E9B">
      <w:pPr>
        <w:pStyle w:val="Standard"/>
        <w:numPr>
          <w:ilvl w:val="0"/>
          <w:numId w:val="247"/>
        </w:numPr>
        <w:rPr>
          <w:rFonts w:ascii="Arial" w:hAnsi="Arial"/>
        </w:rPr>
      </w:pPr>
      <w:r>
        <w:rPr>
          <w:rFonts w:ascii="Arial" w:hAnsi="Arial" w:cs="Arial"/>
          <w:b/>
          <w:sz w:val="32"/>
          <w:szCs w:val="32"/>
        </w:rPr>
        <w:lastRenderedPageBreak/>
        <w:tab/>
      </w:r>
      <w:r w:rsidR="001A30D6">
        <w:rPr>
          <w:rFonts w:ascii="Arial" w:hAnsi="Arial" w:cs="Arial"/>
          <w:b/>
          <w:sz w:val="32"/>
          <w:szCs w:val="32"/>
          <w:u w:val="single"/>
        </w:rPr>
        <w:t>TRANSPORT</w:t>
      </w:r>
    </w:p>
    <w:p w14:paraId="2E2CB6A8" w14:textId="77777777" w:rsidR="00B137FF" w:rsidRDefault="00B137FF">
      <w:pPr>
        <w:pStyle w:val="Standard"/>
        <w:rPr>
          <w:rFonts w:ascii="Arial" w:hAnsi="Arial" w:cs="Arial"/>
          <w:b/>
          <w:sz w:val="32"/>
          <w:szCs w:val="32"/>
        </w:rPr>
      </w:pPr>
    </w:p>
    <w:p w14:paraId="04681510" w14:textId="77777777" w:rsidR="00B137FF" w:rsidRDefault="001A30D6" w:rsidP="00361E9B">
      <w:pPr>
        <w:pStyle w:val="Standard"/>
        <w:numPr>
          <w:ilvl w:val="1"/>
          <w:numId w:val="247"/>
        </w:numPr>
        <w:rPr>
          <w:rFonts w:ascii="Arial" w:hAnsi="Arial" w:cs="Arial"/>
          <w:b/>
        </w:rPr>
      </w:pPr>
      <w:r>
        <w:rPr>
          <w:rFonts w:ascii="Arial" w:hAnsi="Arial" w:cs="Arial"/>
          <w:b/>
        </w:rPr>
        <w:t>Ogólne wymagania dotyczące transportu</w:t>
      </w:r>
    </w:p>
    <w:p w14:paraId="27FCCBF9" w14:textId="77777777" w:rsidR="00B137FF" w:rsidRDefault="00D035FC">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transportu podano w ST-D-00.00.00 — Wymagania ogólne pkt 4.</w:t>
      </w:r>
    </w:p>
    <w:p w14:paraId="2829DC09" w14:textId="77777777" w:rsidR="00B137FF" w:rsidRDefault="00B137FF">
      <w:pPr>
        <w:pStyle w:val="Standard"/>
        <w:rPr>
          <w:rFonts w:ascii="Arial" w:hAnsi="Arial" w:cs="Arial"/>
        </w:rPr>
      </w:pPr>
    </w:p>
    <w:p w14:paraId="68EB112B" w14:textId="77777777" w:rsidR="00B137FF" w:rsidRDefault="001A30D6" w:rsidP="00361E9B">
      <w:pPr>
        <w:pStyle w:val="Standard"/>
        <w:numPr>
          <w:ilvl w:val="1"/>
          <w:numId w:val="247"/>
        </w:numPr>
        <w:rPr>
          <w:rFonts w:ascii="Arial" w:hAnsi="Arial" w:cs="Arial"/>
          <w:b/>
        </w:rPr>
      </w:pPr>
      <w:r>
        <w:rPr>
          <w:rFonts w:ascii="Arial" w:hAnsi="Arial" w:cs="Arial"/>
          <w:b/>
        </w:rPr>
        <w:t>Transport humusu</w:t>
      </w:r>
    </w:p>
    <w:p w14:paraId="1CFE9EE7" w14:textId="77777777" w:rsidR="00B137FF" w:rsidRDefault="00D035FC">
      <w:pPr>
        <w:pStyle w:val="Standard"/>
        <w:ind w:firstLine="426"/>
        <w:rPr>
          <w:rFonts w:ascii="Arial" w:hAnsi="Arial" w:cs="Arial"/>
        </w:rPr>
      </w:pPr>
      <w:r>
        <w:rPr>
          <w:rFonts w:ascii="Arial" w:hAnsi="Arial" w:cs="Arial"/>
        </w:rPr>
        <w:tab/>
      </w:r>
      <w:r w:rsidR="001A30D6">
        <w:rPr>
          <w:rFonts w:ascii="Arial" w:hAnsi="Arial" w:cs="Arial"/>
        </w:rPr>
        <w:t>Humus należy przemieszczać z zastosowaniem równiarek lub spycharek albo przewozić transportem samochodowym. Wybór środka transportu zależy od odległości, warunków lokalnych i przeznaczenia humusu.</w:t>
      </w:r>
    </w:p>
    <w:p w14:paraId="6F22B631" w14:textId="77777777" w:rsidR="00B137FF" w:rsidRDefault="00B137FF">
      <w:pPr>
        <w:pStyle w:val="Standard"/>
        <w:rPr>
          <w:rFonts w:ascii="Arial" w:hAnsi="Arial" w:cs="Arial"/>
        </w:rPr>
      </w:pPr>
    </w:p>
    <w:p w14:paraId="21B4716F" w14:textId="77777777" w:rsidR="00B137FF" w:rsidRDefault="00A00EAF" w:rsidP="00361E9B">
      <w:pPr>
        <w:pStyle w:val="Standard"/>
        <w:numPr>
          <w:ilvl w:val="0"/>
          <w:numId w:val="247"/>
        </w:numPr>
        <w:rPr>
          <w:rFonts w:ascii="Arial" w:hAnsi="Arial"/>
        </w:rPr>
      </w:pPr>
      <w:r>
        <w:rPr>
          <w:rFonts w:ascii="Arial" w:hAnsi="Arial" w:cs="Arial"/>
          <w:b/>
          <w:sz w:val="32"/>
          <w:szCs w:val="32"/>
        </w:rPr>
        <w:tab/>
      </w:r>
      <w:r w:rsidR="001A30D6">
        <w:rPr>
          <w:rFonts w:ascii="Arial" w:hAnsi="Arial" w:cs="Arial"/>
          <w:b/>
          <w:sz w:val="32"/>
          <w:szCs w:val="32"/>
          <w:u w:val="single"/>
        </w:rPr>
        <w:t>WYKONANIE ROBÓT</w:t>
      </w:r>
    </w:p>
    <w:p w14:paraId="22707E13" w14:textId="77777777" w:rsidR="00B137FF" w:rsidRDefault="00B137FF">
      <w:pPr>
        <w:pStyle w:val="Standard"/>
        <w:rPr>
          <w:rFonts w:ascii="Arial" w:hAnsi="Arial" w:cs="Arial"/>
          <w:b/>
          <w:sz w:val="32"/>
          <w:szCs w:val="32"/>
        </w:rPr>
      </w:pPr>
    </w:p>
    <w:p w14:paraId="50A17512" w14:textId="77777777" w:rsidR="00B137FF" w:rsidRDefault="001A30D6" w:rsidP="00361E9B">
      <w:pPr>
        <w:pStyle w:val="Standard"/>
        <w:numPr>
          <w:ilvl w:val="1"/>
          <w:numId w:val="247"/>
        </w:numPr>
        <w:rPr>
          <w:rFonts w:ascii="Arial" w:hAnsi="Arial" w:cs="Arial"/>
          <w:b/>
        </w:rPr>
      </w:pPr>
      <w:r>
        <w:rPr>
          <w:rFonts w:ascii="Arial" w:hAnsi="Arial" w:cs="Arial"/>
          <w:b/>
        </w:rPr>
        <w:t>Ogólne zasady wykonania robót</w:t>
      </w:r>
    </w:p>
    <w:p w14:paraId="5D150908" w14:textId="4EB578B2" w:rsidR="00B137FF" w:rsidRDefault="001A30D6" w:rsidP="00831409">
      <w:pPr>
        <w:pStyle w:val="Standardowytekst"/>
        <w:widowControl w:val="0"/>
        <w:rPr>
          <w:rFonts w:ascii="Arial" w:hAnsi="Arial" w:cs="Arial"/>
          <w:sz w:val="22"/>
        </w:rPr>
      </w:pPr>
      <w:r>
        <w:rPr>
          <w:rFonts w:ascii="Arial" w:hAnsi="Arial" w:cs="Arial"/>
          <w:sz w:val="22"/>
        </w:rPr>
        <w:t>Ogólne zasady wykonania robót podano w ST-D-00.00.00 — Wymagania ogólne pkt 5.</w:t>
      </w:r>
    </w:p>
    <w:p w14:paraId="0B085B6A" w14:textId="77777777" w:rsidR="00B137FF" w:rsidRDefault="00D035FC">
      <w:pPr>
        <w:pStyle w:val="Standard"/>
        <w:ind w:firstLine="426"/>
        <w:rPr>
          <w:rFonts w:ascii="Arial" w:hAnsi="Arial" w:cs="Arial"/>
        </w:rPr>
      </w:pPr>
      <w:r>
        <w:rPr>
          <w:rFonts w:ascii="Arial" w:hAnsi="Arial" w:cs="Arial"/>
        </w:rPr>
        <w:tab/>
      </w:r>
      <w:r w:rsidR="001A30D6">
        <w:rPr>
          <w:rFonts w:ascii="Arial" w:hAnsi="Arial" w:cs="Arial"/>
        </w:rPr>
        <w:t>Teren pod budowę nawierzchni utwardzonych w pasie robót ziemnych, w miejscach dokopów i w innych miejscach wskazanych w dokumentacji projektowej powinien być oczyszczony z humusu.</w:t>
      </w:r>
    </w:p>
    <w:p w14:paraId="5AA7AD60" w14:textId="77777777" w:rsidR="00B137FF" w:rsidRDefault="00B137FF">
      <w:pPr>
        <w:pStyle w:val="Standard"/>
        <w:rPr>
          <w:rFonts w:ascii="Arial" w:hAnsi="Arial" w:cs="Arial"/>
        </w:rPr>
      </w:pPr>
    </w:p>
    <w:p w14:paraId="6DB31ABB" w14:textId="77777777" w:rsidR="00B137FF" w:rsidRDefault="001A30D6" w:rsidP="00361E9B">
      <w:pPr>
        <w:pStyle w:val="Standard"/>
        <w:numPr>
          <w:ilvl w:val="1"/>
          <w:numId w:val="247"/>
        </w:numPr>
        <w:rPr>
          <w:rFonts w:ascii="Arial" w:hAnsi="Arial" w:cs="Arial"/>
          <w:b/>
        </w:rPr>
      </w:pPr>
      <w:r>
        <w:rPr>
          <w:rFonts w:ascii="Arial" w:hAnsi="Arial" w:cs="Arial"/>
          <w:b/>
        </w:rPr>
        <w:t>Zdjęcie warstwy humusu</w:t>
      </w:r>
    </w:p>
    <w:p w14:paraId="0B15767E" w14:textId="77777777" w:rsidR="00B137FF" w:rsidRDefault="00D035FC">
      <w:pPr>
        <w:pStyle w:val="Standard"/>
        <w:ind w:firstLine="426"/>
        <w:rPr>
          <w:rFonts w:ascii="Arial" w:hAnsi="Arial" w:cs="Arial"/>
        </w:rPr>
      </w:pPr>
      <w:r>
        <w:rPr>
          <w:rFonts w:ascii="Arial" w:hAnsi="Arial" w:cs="Arial"/>
        </w:rPr>
        <w:tab/>
      </w:r>
      <w:r w:rsidR="001A30D6">
        <w:rPr>
          <w:rFonts w:ascii="Arial" w:hAnsi="Arial" w:cs="Arial"/>
        </w:rPr>
        <w:t>Warstwa humusu powinna być zdjęta z przeznaczeniem do późniejszego użycia przy zakładaniu trawników oraz do innych czynności określonych w dokumentacji projektowej. Zagospodarowanie nadmiaru humusu powinno być wykonane zgodnie z ustaleniami Specyfikacji lub wskazaniami Inżyniera.</w:t>
      </w:r>
    </w:p>
    <w:p w14:paraId="516F6B4E" w14:textId="77777777" w:rsidR="00B137FF" w:rsidRDefault="00D035FC">
      <w:pPr>
        <w:pStyle w:val="Standard"/>
        <w:ind w:firstLine="426"/>
        <w:rPr>
          <w:rFonts w:ascii="Arial" w:hAnsi="Arial" w:cs="Arial"/>
        </w:rPr>
      </w:pPr>
      <w:r>
        <w:rPr>
          <w:rFonts w:ascii="Arial" w:hAnsi="Arial" w:cs="Arial"/>
        </w:rPr>
        <w:tab/>
      </w:r>
      <w:r w:rsidR="001A30D6">
        <w:rPr>
          <w:rFonts w:ascii="Arial" w:hAnsi="Arial" w:cs="Arial"/>
        </w:rPr>
        <w:t>Humus należy zdejmować mechanicznie z zastosowaniem równiarek lub spycharek.</w:t>
      </w:r>
    </w:p>
    <w:p w14:paraId="3A747DA2" w14:textId="77777777" w:rsidR="00B137FF" w:rsidRDefault="00D035FC">
      <w:pPr>
        <w:pStyle w:val="Standard"/>
        <w:ind w:firstLine="426"/>
        <w:rPr>
          <w:rFonts w:ascii="Arial" w:hAnsi="Arial" w:cs="Arial"/>
        </w:rPr>
      </w:pPr>
      <w:r>
        <w:rPr>
          <w:rFonts w:ascii="Arial" w:hAnsi="Arial" w:cs="Arial"/>
        </w:rPr>
        <w:tab/>
      </w:r>
      <w:r w:rsidR="001A30D6">
        <w:rPr>
          <w:rFonts w:ascii="Arial" w:hAnsi="Arial" w:cs="Arial"/>
        </w:rPr>
        <w:t>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220471B7" w14:textId="77777777" w:rsidR="00B137FF" w:rsidRDefault="00D035FC">
      <w:pPr>
        <w:pStyle w:val="Standard"/>
        <w:ind w:firstLine="426"/>
        <w:rPr>
          <w:rFonts w:ascii="Arial" w:hAnsi="Arial" w:cs="Arial"/>
        </w:rPr>
      </w:pPr>
      <w:r>
        <w:rPr>
          <w:rFonts w:ascii="Arial" w:hAnsi="Arial" w:cs="Arial"/>
        </w:rPr>
        <w:tab/>
      </w:r>
      <w:r w:rsidR="001A30D6">
        <w:rPr>
          <w:rFonts w:ascii="Arial" w:hAnsi="Arial" w:cs="Arial"/>
        </w:rPr>
        <w:t>Warstwę humusu należy zdjąć z powierzchni całego pasa robót ziemnych oraz              w innych miejscach określonych w dokumentacji projektowej lub wskazanych przez Inżyniera.</w:t>
      </w:r>
    </w:p>
    <w:p w14:paraId="1F8B465C" w14:textId="341779B8" w:rsidR="00B137FF" w:rsidRDefault="00D035FC">
      <w:pPr>
        <w:pStyle w:val="Standard"/>
        <w:ind w:firstLine="426"/>
        <w:rPr>
          <w:rFonts w:ascii="Arial" w:hAnsi="Arial" w:cs="Arial"/>
        </w:rPr>
      </w:pPr>
      <w:r>
        <w:rPr>
          <w:rFonts w:ascii="Arial" w:hAnsi="Arial" w:cs="Arial"/>
        </w:rPr>
        <w:tab/>
      </w:r>
      <w:r w:rsidR="001A30D6">
        <w:rPr>
          <w:rFonts w:ascii="Arial" w:hAnsi="Arial" w:cs="Arial"/>
        </w:rPr>
        <w:t>Grubość zdejmowanej warstwy humusu (zależna od głębokości jego zalegania, wysokości nasypu, potrzeb jego wykorzystania na budowie itp.) powinna być zgodna z ustaleniami dokumentacji projektowej, Specyfikacji lub wskazana przez Inżyniera, według faktycznego stanu występowania. Stan faktyczny będzie stanowił podstawę do rozliczenia czynności związanych ze zdjęciem warstwy humusu.</w:t>
      </w:r>
    </w:p>
    <w:p w14:paraId="3D16F8D6" w14:textId="77777777" w:rsidR="00B137FF" w:rsidRDefault="00D035FC">
      <w:pPr>
        <w:pStyle w:val="Standard"/>
        <w:ind w:firstLine="426"/>
        <w:rPr>
          <w:rFonts w:ascii="Arial" w:hAnsi="Arial" w:cs="Arial"/>
        </w:rPr>
      </w:pPr>
      <w:r>
        <w:rPr>
          <w:rFonts w:ascii="Arial" w:hAnsi="Arial" w:cs="Arial"/>
        </w:rPr>
        <w:tab/>
      </w:r>
      <w:r w:rsidR="001A30D6">
        <w:rPr>
          <w:rFonts w:ascii="Arial" w:hAnsi="Arial" w:cs="Arial"/>
        </w:rPr>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14:paraId="3827C7CF" w14:textId="77777777" w:rsidR="00F2269B" w:rsidRDefault="00F2269B">
      <w:pPr>
        <w:pStyle w:val="Standard"/>
        <w:rPr>
          <w:rFonts w:ascii="Arial" w:hAnsi="Arial" w:cs="Arial"/>
        </w:rPr>
      </w:pPr>
    </w:p>
    <w:p w14:paraId="6929191A" w14:textId="77777777" w:rsidR="00B137FF" w:rsidRDefault="00A00EAF" w:rsidP="00361E9B">
      <w:pPr>
        <w:pStyle w:val="Standard"/>
        <w:numPr>
          <w:ilvl w:val="0"/>
          <w:numId w:val="247"/>
        </w:numPr>
        <w:rPr>
          <w:rFonts w:ascii="Arial" w:hAnsi="Arial"/>
        </w:rPr>
      </w:pPr>
      <w:r>
        <w:rPr>
          <w:rFonts w:ascii="Arial" w:hAnsi="Arial" w:cs="Arial"/>
          <w:b/>
          <w:sz w:val="32"/>
          <w:szCs w:val="32"/>
        </w:rPr>
        <w:tab/>
      </w:r>
      <w:r w:rsidR="001A30D6">
        <w:rPr>
          <w:rFonts w:ascii="Arial" w:hAnsi="Arial" w:cs="Arial"/>
          <w:b/>
          <w:sz w:val="32"/>
          <w:szCs w:val="32"/>
          <w:u w:val="single"/>
        </w:rPr>
        <w:t>KONTROLA JAKOŚCI ROBÓT</w:t>
      </w:r>
    </w:p>
    <w:p w14:paraId="68B4F088" w14:textId="77777777" w:rsidR="00B137FF" w:rsidRDefault="00B137FF">
      <w:pPr>
        <w:pStyle w:val="Standard"/>
        <w:rPr>
          <w:rFonts w:ascii="Arial" w:hAnsi="Arial" w:cs="Arial"/>
          <w:b/>
          <w:sz w:val="32"/>
          <w:szCs w:val="32"/>
        </w:rPr>
      </w:pPr>
    </w:p>
    <w:p w14:paraId="007C7571" w14:textId="77777777" w:rsidR="00B137FF" w:rsidRDefault="001A30D6" w:rsidP="00361E9B">
      <w:pPr>
        <w:pStyle w:val="Standard"/>
        <w:numPr>
          <w:ilvl w:val="1"/>
          <w:numId w:val="247"/>
        </w:numPr>
        <w:rPr>
          <w:rFonts w:ascii="Arial" w:hAnsi="Arial" w:cs="Arial"/>
          <w:b/>
        </w:rPr>
      </w:pPr>
      <w:r>
        <w:rPr>
          <w:rFonts w:ascii="Arial" w:hAnsi="Arial" w:cs="Arial"/>
          <w:b/>
        </w:rPr>
        <w:t>Ogólne zasady kontroli jakości robót</w:t>
      </w:r>
    </w:p>
    <w:p w14:paraId="41B20FF8" w14:textId="77777777" w:rsidR="00B137FF" w:rsidRDefault="006336EB">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zasady kontroli jakości robót podano w ST-D-00.00.00 — Wymagania ogólne pkt 6.</w:t>
      </w:r>
    </w:p>
    <w:p w14:paraId="671B8578" w14:textId="77777777" w:rsidR="00B137FF" w:rsidRDefault="00B137FF">
      <w:pPr>
        <w:pStyle w:val="Standard"/>
        <w:rPr>
          <w:rFonts w:ascii="Arial" w:hAnsi="Arial" w:cs="Arial"/>
        </w:rPr>
      </w:pPr>
    </w:p>
    <w:p w14:paraId="25DC32DF" w14:textId="77777777" w:rsidR="00B137FF" w:rsidRDefault="001A30D6" w:rsidP="00361E9B">
      <w:pPr>
        <w:pStyle w:val="Standard"/>
        <w:numPr>
          <w:ilvl w:val="1"/>
          <w:numId w:val="247"/>
        </w:numPr>
        <w:rPr>
          <w:rFonts w:ascii="Arial" w:hAnsi="Arial" w:cs="Arial"/>
          <w:b/>
        </w:rPr>
      </w:pPr>
      <w:r>
        <w:rPr>
          <w:rFonts w:ascii="Arial" w:hAnsi="Arial" w:cs="Arial"/>
          <w:b/>
        </w:rPr>
        <w:t>Kontrola usunięcia humusu</w:t>
      </w:r>
    </w:p>
    <w:p w14:paraId="0B986C88" w14:textId="77777777" w:rsidR="00B137FF" w:rsidRDefault="006336EB">
      <w:pPr>
        <w:pStyle w:val="Standard"/>
        <w:ind w:firstLine="426"/>
        <w:rPr>
          <w:rFonts w:ascii="Arial" w:hAnsi="Arial" w:cs="Arial"/>
        </w:rPr>
      </w:pPr>
      <w:r>
        <w:rPr>
          <w:rFonts w:ascii="Arial" w:hAnsi="Arial" w:cs="Arial"/>
        </w:rPr>
        <w:tab/>
      </w:r>
      <w:r w:rsidR="001A30D6">
        <w:rPr>
          <w:rFonts w:ascii="Arial" w:hAnsi="Arial" w:cs="Arial"/>
        </w:rPr>
        <w:t xml:space="preserve">Sprawdzenie jakości robót polega na wizualnej ocenie kompletności usunięcia </w:t>
      </w:r>
      <w:r w:rsidR="001A30D6">
        <w:rPr>
          <w:rFonts w:ascii="Arial" w:hAnsi="Arial" w:cs="Arial"/>
        </w:rPr>
        <w:lastRenderedPageBreak/>
        <w:t>humusu.</w:t>
      </w:r>
    </w:p>
    <w:p w14:paraId="718856E0" w14:textId="77777777" w:rsidR="00B137FF" w:rsidRDefault="00B137FF">
      <w:pPr>
        <w:pStyle w:val="Standard"/>
        <w:ind w:firstLine="426"/>
        <w:rPr>
          <w:rFonts w:ascii="Arial" w:hAnsi="Arial" w:cs="Arial"/>
        </w:rPr>
      </w:pPr>
    </w:p>
    <w:p w14:paraId="1679B56E" w14:textId="77777777" w:rsidR="00B137FF" w:rsidRDefault="00A00EAF" w:rsidP="00361E9B">
      <w:pPr>
        <w:pStyle w:val="Standard"/>
        <w:numPr>
          <w:ilvl w:val="0"/>
          <w:numId w:val="247"/>
        </w:numPr>
        <w:rPr>
          <w:rFonts w:ascii="Arial" w:hAnsi="Arial"/>
        </w:rPr>
      </w:pPr>
      <w:r>
        <w:rPr>
          <w:rFonts w:ascii="Arial" w:hAnsi="Arial" w:cs="Arial"/>
          <w:b/>
          <w:sz w:val="32"/>
          <w:szCs w:val="32"/>
        </w:rPr>
        <w:tab/>
      </w:r>
      <w:r w:rsidR="001A30D6">
        <w:rPr>
          <w:rFonts w:ascii="Arial" w:hAnsi="Arial" w:cs="Arial"/>
          <w:b/>
          <w:sz w:val="32"/>
          <w:szCs w:val="32"/>
          <w:u w:val="single"/>
        </w:rPr>
        <w:t>OBMIAR ROBÓT</w:t>
      </w:r>
    </w:p>
    <w:p w14:paraId="5631FFB9" w14:textId="77777777" w:rsidR="00B137FF" w:rsidRDefault="00B137FF">
      <w:pPr>
        <w:pStyle w:val="Standard"/>
        <w:rPr>
          <w:rFonts w:ascii="Arial" w:hAnsi="Arial" w:cs="Arial"/>
          <w:b/>
          <w:sz w:val="32"/>
          <w:szCs w:val="32"/>
        </w:rPr>
      </w:pPr>
    </w:p>
    <w:p w14:paraId="572C2FFA" w14:textId="77777777" w:rsidR="00B137FF" w:rsidRDefault="001A30D6" w:rsidP="00361E9B">
      <w:pPr>
        <w:pStyle w:val="Standard"/>
        <w:numPr>
          <w:ilvl w:val="1"/>
          <w:numId w:val="247"/>
        </w:numPr>
        <w:rPr>
          <w:rFonts w:ascii="Arial" w:hAnsi="Arial" w:cs="Arial"/>
          <w:b/>
        </w:rPr>
      </w:pPr>
      <w:r>
        <w:rPr>
          <w:rFonts w:ascii="Arial" w:hAnsi="Arial" w:cs="Arial"/>
          <w:b/>
        </w:rPr>
        <w:t>Ogólne zasady obmiaru robót</w:t>
      </w:r>
    </w:p>
    <w:p w14:paraId="55396681" w14:textId="77777777" w:rsidR="00B137FF" w:rsidRDefault="001A30D6" w:rsidP="006336EB">
      <w:pPr>
        <w:pStyle w:val="Standardowytekst"/>
        <w:widowControl w:val="0"/>
        <w:rPr>
          <w:rFonts w:ascii="Arial" w:hAnsi="Arial" w:cs="Arial"/>
          <w:sz w:val="22"/>
        </w:rPr>
      </w:pPr>
      <w:r>
        <w:rPr>
          <w:rFonts w:ascii="Arial" w:hAnsi="Arial" w:cs="Arial"/>
          <w:sz w:val="22"/>
        </w:rPr>
        <w:t>Ogólne zasady obmiaru robót podano w ST-D-00.00.00 — Wymagania ogólne pkt 7.</w:t>
      </w:r>
    </w:p>
    <w:p w14:paraId="161E5728" w14:textId="77777777" w:rsidR="00B137FF" w:rsidRDefault="00B137FF">
      <w:pPr>
        <w:pStyle w:val="Standard"/>
        <w:rPr>
          <w:rFonts w:ascii="Arial" w:hAnsi="Arial" w:cs="Arial"/>
        </w:rPr>
      </w:pPr>
    </w:p>
    <w:p w14:paraId="2502496A" w14:textId="77777777" w:rsidR="00B137FF" w:rsidRDefault="001A30D6" w:rsidP="00361E9B">
      <w:pPr>
        <w:pStyle w:val="Standard"/>
        <w:numPr>
          <w:ilvl w:val="1"/>
          <w:numId w:val="247"/>
        </w:numPr>
        <w:rPr>
          <w:rFonts w:ascii="Arial" w:hAnsi="Arial" w:cs="Arial"/>
          <w:b/>
        </w:rPr>
      </w:pPr>
      <w:r>
        <w:rPr>
          <w:rFonts w:ascii="Arial" w:hAnsi="Arial" w:cs="Arial"/>
          <w:b/>
        </w:rPr>
        <w:t>Jednostka obmiarowa</w:t>
      </w:r>
    </w:p>
    <w:p w14:paraId="63C71D9B" w14:textId="77777777" w:rsidR="00B137FF" w:rsidRDefault="001A30D6" w:rsidP="006336EB">
      <w:pPr>
        <w:pStyle w:val="Standard"/>
        <w:rPr>
          <w:rFonts w:ascii="Arial" w:hAnsi="Arial"/>
        </w:rPr>
      </w:pPr>
      <w:r>
        <w:rPr>
          <w:rFonts w:ascii="Arial" w:hAnsi="Arial" w:cs="Arial"/>
        </w:rPr>
        <w:t>Jednostką obmiarową jest m</w:t>
      </w:r>
      <w:r>
        <w:rPr>
          <w:rFonts w:ascii="Arial" w:hAnsi="Arial" w:cs="Arial"/>
          <w:vertAlign w:val="superscript"/>
        </w:rPr>
        <w:t>2</w:t>
      </w:r>
      <w:r>
        <w:rPr>
          <w:rFonts w:ascii="Arial" w:hAnsi="Arial" w:cs="Arial"/>
        </w:rPr>
        <w:t xml:space="preserve"> (metr kwadratowy) zdjętej warstwy humusu.</w:t>
      </w:r>
    </w:p>
    <w:p w14:paraId="68C7A2B1" w14:textId="77777777" w:rsidR="00B137FF" w:rsidRDefault="00B137FF">
      <w:pPr>
        <w:pStyle w:val="Standard"/>
        <w:ind w:firstLine="426"/>
        <w:rPr>
          <w:rFonts w:ascii="Arial" w:hAnsi="Arial" w:cs="Arial"/>
        </w:rPr>
      </w:pPr>
    </w:p>
    <w:p w14:paraId="4DB942E8" w14:textId="77777777" w:rsidR="00B137FF" w:rsidRDefault="00A00EAF" w:rsidP="00361E9B">
      <w:pPr>
        <w:pStyle w:val="Standard"/>
        <w:numPr>
          <w:ilvl w:val="0"/>
          <w:numId w:val="247"/>
        </w:numPr>
        <w:rPr>
          <w:rFonts w:ascii="Arial" w:hAnsi="Arial"/>
        </w:rPr>
      </w:pPr>
      <w:r>
        <w:rPr>
          <w:rFonts w:ascii="Arial" w:hAnsi="Arial" w:cs="Arial"/>
          <w:b/>
          <w:sz w:val="32"/>
          <w:szCs w:val="32"/>
        </w:rPr>
        <w:tab/>
      </w:r>
      <w:r w:rsidR="001A30D6">
        <w:rPr>
          <w:rFonts w:ascii="Arial" w:hAnsi="Arial" w:cs="Arial"/>
          <w:b/>
          <w:sz w:val="32"/>
          <w:szCs w:val="32"/>
          <w:u w:val="single"/>
        </w:rPr>
        <w:t>ODBIÓR ROBÓT</w:t>
      </w:r>
    </w:p>
    <w:p w14:paraId="5748999E" w14:textId="77777777" w:rsidR="00B137FF" w:rsidRDefault="00B137FF">
      <w:pPr>
        <w:pStyle w:val="Standardowytekst"/>
        <w:widowControl w:val="0"/>
        <w:ind w:firstLine="357"/>
        <w:rPr>
          <w:rFonts w:ascii="Arial" w:hAnsi="Arial" w:cs="Arial"/>
          <w:b/>
          <w:sz w:val="22"/>
          <w:szCs w:val="32"/>
        </w:rPr>
      </w:pPr>
    </w:p>
    <w:p w14:paraId="173A2C5A" w14:textId="77777777" w:rsidR="00B137FF" w:rsidRDefault="001A30D6" w:rsidP="006336EB">
      <w:pPr>
        <w:pStyle w:val="Standardowytekst"/>
        <w:widowControl w:val="0"/>
        <w:rPr>
          <w:rFonts w:ascii="Arial" w:hAnsi="Arial" w:cs="Arial"/>
          <w:sz w:val="22"/>
        </w:rPr>
      </w:pPr>
      <w:r>
        <w:rPr>
          <w:rFonts w:ascii="Arial" w:hAnsi="Arial" w:cs="Arial"/>
          <w:sz w:val="22"/>
        </w:rPr>
        <w:t>Ogólne zasady odbioru robót podano w ST-D-00.00.00 — Wymagania ogólne pkt 8.</w:t>
      </w:r>
    </w:p>
    <w:p w14:paraId="2DC42607" w14:textId="77777777" w:rsidR="00B137FF" w:rsidRDefault="00B137FF">
      <w:pPr>
        <w:pStyle w:val="Standard"/>
        <w:rPr>
          <w:rFonts w:ascii="Arial" w:hAnsi="Arial" w:cs="Arial"/>
        </w:rPr>
      </w:pPr>
    </w:p>
    <w:p w14:paraId="58F3B042" w14:textId="77777777" w:rsidR="00B137FF" w:rsidRDefault="00A00EAF" w:rsidP="00361E9B">
      <w:pPr>
        <w:pStyle w:val="Standard"/>
        <w:numPr>
          <w:ilvl w:val="0"/>
          <w:numId w:val="247"/>
        </w:numPr>
        <w:rPr>
          <w:rFonts w:ascii="Arial" w:hAnsi="Arial"/>
        </w:rPr>
      </w:pPr>
      <w:r>
        <w:rPr>
          <w:rFonts w:ascii="Arial" w:hAnsi="Arial" w:cs="Arial"/>
          <w:b/>
          <w:sz w:val="32"/>
          <w:szCs w:val="32"/>
        </w:rPr>
        <w:tab/>
      </w:r>
      <w:r w:rsidR="001A30D6">
        <w:rPr>
          <w:rFonts w:ascii="Arial" w:hAnsi="Arial" w:cs="Arial"/>
          <w:b/>
          <w:sz w:val="32"/>
          <w:szCs w:val="32"/>
          <w:u w:val="single"/>
        </w:rPr>
        <w:t>PODSTAWA PŁATNOŚCI</w:t>
      </w:r>
    </w:p>
    <w:p w14:paraId="17BDCC64" w14:textId="77777777" w:rsidR="00B137FF" w:rsidRDefault="00B137FF">
      <w:pPr>
        <w:pStyle w:val="Standard"/>
        <w:rPr>
          <w:rFonts w:ascii="Arial" w:hAnsi="Arial" w:cs="Arial"/>
          <w:b/>
          <w:sz w:val="32"/>
          <w:szCs w:val="32"/>
        </w:rPr>
      </w:pPr>
    </w:p>
    <w:p w14:paraId="6756C7D5" w14:textId="77777777" w:rsidR="00B137FF" w:rsidRDefault="001A30D6" w:rsidP="00361E9B">
      <w:pPr>
        <w:pStyle w:val="Standard"/>
        <w:numPr>
          <w:ilvl w:val="1"/>
          <w:numId w:val="247"/>
        </w:numPr>
        <w:rPr>
          <w:rFonts w:ascii="Arial" w:hAnsi="Arial" w:cs="Arial"/>
          <w:b/>
        </w:rPr>
      </w:pPr>
      <w:r>
        <w:rPr>
          <w:rFonts w:ascii="Arial" w:hAnsi="Arial" w:cs="Arial"/>
          <w:b/>
        </w:rPr>
        <w:t>Ogólne ustalenia dotyczące podstawy płatności</w:t>
      </w:r>
    </w:p>
    <w:p w14:paraId="073D165E" w14:textId="77777777" w:rsidR="00B137FF" w:rsidRDefault="006336EB">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ustalenia dotyczące podstawy płatności podano w ST-D-00.00.00 — Wymagania ogólne pkt 9.</w:t>
      </w:r>
    </w:p>
    <w:p w14:paraId="4D8FBB69" w14:textId="77777777" w:rsidR="00B137FF" w:rsidRDefault="00B137FF">
      <w:pPr>
        <w:pStyle w:val="Standard"/>
        <w:rPr>
          <w:rFonts w:ascii="Arial" w:hAnsi="Arial" w:cs="Arial"/>
        </w:rPr>
      </w:pPr>
    </w:p>
    <w:p w14:paraId="1E158BE1" w14:textId="77777777" w:rsidR="00B137FF" w:rsidRDefault="001A30D6" w:rsidP="00361E9B">
      <w:pPr>
        <w:pStyle w:val="Standard"/>
        <w:numPr>
          <w:ilvl w:val="1"/>
          <w:numId w:val="247"/>
        </w:numPr>
        <w:rPr>
          <w:rFonts w:ascii="Arial" w:hAnsi="Arial" w:cs="Arial"/>
          <w:b/>
        </w:rPr>
      </w:pPr>
      <w:r>
        <w:rPr>
          <w:rFonts w:ascii="Arial" w:hAnsi="Arial" w:cs="Arial"/>
          <w:b/>
        </w:rPr>
        <w:t>Cena jednostki obmiarowej</w:t>
      </w:r>
    </w:p>
    <w:p w14:paraId="3BA3FD52" w14:textId="77777777" w:rsidR="00B137FF" w:rsidRDefault="006336EB">
      <w:pPr>
        <w:pStyle w:val="Standard"/>
        <w:ind w:firstLine="426"/>
        <w:rPr>
          <w:rFonts w:ascii="Arial" w:hAnsi="Arial"/>
        </w:rPr>
      </w:pPr>
      <w:r>
        <w:rPr>
          <w:rFonts w:ascii="Arial" w:hAnsi="Arial" w:cs="Arial"/>
        </w:rPr>
        <w:tab/>
      </w:r>
      <w:r w:rsidR="001A30D6">
        <w:rPr>
          <w:rFonts w:ascii="Arial" w:hAnsi="Arial" w:cs="Arial"/>
        </w:rPr>
        <w:t>Cena 1 m</w:t>
      </w:r>
      <w:r w:rsidR="001A30D6">
        <w:rPr>
          <w:rFonts w:ascii="Arial" w:hAnsi="Arial" w:cs="Arial"/>
          <w:vertAlign w:val="superscript"/>
        </w:rPr>
        <w:t>2</w:t>
      </w:r>
      <w:r w:rsidR="001A30D6">
        <w:rPr>
          <w:rFonts w:ascii="Arial" w:hAnsi="Arial" w:cs="Arial"/>
        </w:rPr>
        <w:t xml:space="preserve"> wykonania robót obejmuje zdjęcie humusu wraz z częściowym hałdowaniem w pryzmy obok miejsca robót (odkład miejscowy) oraz odwiezieniem nadmiaru humusu na odkład na miejsce wskazane przez Inwestora.</w:t>
      </w:r>
    </w:p>
    <w:p w14:paraId="1D3A10AD" w14:textId="77777777" w:rsidR="00B137FF" w:rsidRDefault="006336EB">
      <w:pPr>
        <w:pStyle w:val="Standard"/>
        <w:ind w:firstLine="426"/>
        <w:rPr>
          <w:rFonts w:ascii="Arial" w:hAnsi="Arial" w:cs="Arial"/>
        </w:rPr>
      </w:pPr>
      <w:r>
        <w:rPr>
          <w:rFonts w:ascii="Arial" w:hAnsi="Arial" w:cs="Arial"/>
        </w:rPr>
        <w:tab/>
      </w:r>
      <w:r w:rsidR="001A30D6">
        <w:rPr>
          <w:rFonts w:ascii="Arial" w:hAnsi="Arial" w:cs="Arial"/>
        </w:rPr>
        <w:t>Zakres robót objętych płatnością obejmuje wykonanie robót zgodnie z przedmiarem.</w:t>
      </w:r>
    </w:p>
    <w:p w14:paraId="579E872D" w14:textId="77777777" w:rsidR="00B137FF" w:rsidRDefault="00B137FF">
      <w:pPr>
        <w:pStyle w:val="Standard"/>
        <w:rPr>
          <w:rFonts w:ascii="Arial" w:hAnsi="Arial" w:cs="Arial"/>
        </w:rPr>
      </w:pPr>
    </w:p>
    <w:p w14:paraId="77B4AA60" w14:textId="77777777" w:rsidR="00B137FF" w:rsidRDefault="001A30D6" w:rsidP="00361E9B">
      <w:pPr>
        <w:pStyle w:val="Standard"/>
        <w:numPr>
          <w:ilvl w:val="0"/>
          <w:numId w:val="247"/>
        </w:numPr>
        <w:rPr>
          <w:rFonts w:ascii="Arial" w:hAnsi="Arial" w:cs="Arial"/>
          <w:b/>
          <w:sz w:val="32"/>
          <w:szCs w:val="32"/>
          <w:u w:val="single"/>
        </w:rPr>
      </w:pPr>
      <w:r>
        <w:rPr>
          <w:rFonts w:ascii="Arial" w:hAnsi="Arial" w:cs="Arial"/>
          <w:b/>
          <w:sz w:val="32"/>
          <w:szCs w:val="32"/>
          <w:u w:val="single"/>
        </w:rPr>
        <w:t>PRZEPISY ZWIĄZANE</w:t>
      </w:r>
    </w:p>
    <w:p w14:paraId="68F92DB1" w14:textId="77777777" w:rsidR="00B137FF" w:rsidRPr="00A00EAF" w:rsidRDefault="00B137FF">
      <w:pPr>
        <w:pStyle w:val="Standard"/>
        <w:rPr>
          <w:rFonts w:ascii="Arial" w:hAnsi="Arial" w:cs="Arial"/>
          <w:b/>
          <w:szCs w:val="22"/>
          <w:u w:val="single"/>
        </w:rPr>
      </w:pPr>
    </w:p>
    <w:p w14:paraId="3A5AD337" w14:textId="77777777" w:rsidR="00B137FF" w:rsidRDefault="001A30D6">
      <w:pPr>
        <w:pStyle w:val="Standard"/>
        <w:rPr>
          <w:rFonts w:ascii="Arial" w:hAnsi="Arial" w:cs="Arial"/>
        </w:rPr>
      </w:pPr>
      <w:r>
        <w:rPr>
          <w:rFonts w:ascii="Arial" w:hAnsi="Arial" w:cs="Arial"/>
        </w:rPr>
        <w:t>Nie występują.</w:t>
      </w:r>
    </w:p>
    <w:p w14:paraId="4965BEBF" w14:textId="77777777" w:rsidR="00B137FF" w:rsidRDefault="00B137FF">
      <w:pPr>
        <w:pStyle w:val="Textbody"/>
        <w:jc w:val="center"/>
        <w:rPr>
          <w:rFonts w:ascii="Arial" w:hAnsi="Arial" w:cs="Arial"/>
          <w:sz w:val="52"/>
        </w:rPr>
      </w:pPr>
    </w:p>
    <w:p w14:paraId="5F537017" w14:textId="77777777" w:rsidR="00B137FF" w:rsidRDefault="00B137FF">
      <w:pPr>
        <w:pStyle w:val="Textbody"/>
        <w:jc w:val="center"/>
        <w:rPr>
          <w:rFonts w:ascii="Arial" w:hAnsi="Arial" w:cs="Arial"/>
          <w:sz w:val="52"/>
        </w:rPr>
      </w:pPr>
    </w:p>
    <w:p w14:paraId="1EFFFFDE" w14:textId="77777777" w:rsidR="00B137FF" w:rsidRDefault="00B137FF">
      <w:pPr>
        <w:pStyle w:val="Textbody"/>
        <w:jc w:val="center"/>
        <w:rPr>
          <w:rFonts w:ascii="Arial" w:hAnsi="Arial" w:cs="Arial"/>
          <w:sz w:val="52"/>
        </w:rPr>
      </w:pPr>
    </w:p>
    <w:p w14:paraId="5E07B57F" w14:textId="77777777" w:rsidR="00B137FF" w:rsidRDefault="00B137FF">
      <w:pPr>
        <w:pStyle w:val="Textbody"/>
        <w:jc w:val="center"/>
        <w:rPr>
          <w:rFonts w:ascii="Arial" w:hAnsi="Arial" w:cs="Arial"/>
          <w:sz w:val="52"/>
        </w:rPr>
      </w:pPr>
    </w:p>
    <w:p w14:paraId="68CABEC6" w14:textId="77777777" w:rsidR="00B137FF" w:rsidRDefault="00B137FF">
      <w:pPr>
        <w:pStyle w:val="Textbody"/>
        <w:jc w:val="center"/>
        <w:rPr>
          <w:rFonts w:ascii="Arial" w:hAnsi="Arial" w:cs="Arial"/>
          <w:sz w:val="52"/>
        </w:rPr>
      </w:pPr>
    </w:p>
    <w:p w14:paraId="45059283" w14:textId="77777777" w:rsidR="00D86745" w:rsidRDefault="00D86745">
      <w:pPr>
        <w:pStyle w:val="Textbody"/>
        <w:jc w:val="center"/>
        <w:rPr>
          <w:rFonts w:ascii="Arial" w:hAnsi="Arial" w:cs="Arial"/>
          <w:sz w:val="52"/>
        </w:rPr>
      </w:pPr>
    </w:p>
    <w:p w14:paraId="467420CB" w14:textId="77777777" w:rsidR="000D5891" w:rsidRDefault="000D5891">
      <w:pPr>
        <w:pStyle w:val="Textbody"/>
        <w:jc w:val="center"/>
        <w:rPr>
          <w:rFonts w:ascii="Arial" w:hAnsi="Arial" w:cs="Arial"/>
          <w:sz w:val="52"/>
        </w:rPr>
      </w:pPr>
    </w:p>
    <w:p w14:paraId="30A41FE6" w14:textId="77777777" w:rsidR="009F0167" w:rsidRDefault="009F0167">
      <w:pPr>
        <w:pStyle w:val="Textbody"/>
        <w:jc w:val="center"/>
        <w:rPr>
          <w:rFonts w:ascii="Arial" w:hAnsi="Arial" w:cs="Arial"/>
          <w:sz w:val="52"/>
        </w:rPr>
      </w:pPr>
    </w:p>
    <w:p w14:paraId="5048BB4C" w14:textId="77777777" w:rsidR="000D5891" w:rsidRDefault="000D5891">
      <w:pPr>
        <w:pStyle w:val="Textbody"/>
        <w:jc w:val="center"/>
        <w:rPr>
          <w:rFonts w:ascii="Arial" w:hAnsi="Arial" w:cs="Arial"/>
          <w:sz w:val="52"/>
        </w:rPr>
      </w:pPr>
    </w:p>
    <w:p w14:paraId="01D28A9A" w14:textId="701AD420" w:rsidR="00B137FF" w:rsidRDefault="001A30D6">
      <w:pPr>
        <w:pStyle w:val="Textbody"/>
        <w:jc w:val="center"/>
        <w:rPr>
          <w:rFonts w:ascii="Arial" w:hAnsi="Arial" w:cs="Arial"/>
          <w:sz w:val="52"/>
        </w:rPr>
      </w:pPr>
      <w:r>
        <w:rPr>
          <w:rFonts w:ascii="Arial" w:hAnsi="Arial" w:cs="Arial"/>
          <w:sz w:val="52"/>
        </w:rPr>
        <w:lastRenderedPageBreak/>
        <w:t>ST-D-01.02.04</w:t>
      </w:r>
    </w:p>
    <w:p w14:paraId="051BF5B7" w14:textId="77777777" w:rsidR="00B137FF" w:rsidRDefault="001A30D6">
      <w:pPr>
        <w:pStyle w:val="Nagwek"/>
        <w:tabs>
          <w:tab w:val="clear" w:pos="4536"/>
          <w:tab w:val="clear" w:pos="9072"/>
        </w:tabs>
        <w:rPr>
          <w:rFonts w:ascii="Arial" w:hAnsi="Arial" w:cs="Arial"/>
        </w:rPr>
      </w:pPr>
      <w:r>
        <w:rPr>
          <w:rFonts w:ascii="Arial" w:hAnsi="Arial" w:cs="Arial"/>
        </w:rPr>
        <w:t>Roboty rozbiórkowe</w:t>
      </w:r>
    </w:p>
    <w:p w14:paraId="1CAE10B4" w14:textId="77777777" w:rsidR="00B137FF" w:rsidRDefault="00B137FF">
      <w:pPr>
        <w:pStyle w:val="FR1"/>
        <w:spacing w:before="0"/>
        <w:jc w:val="both"/>
        <w:rPr>
          <w:b/>
          <w:bCs/>
          <w:i w:val="0"/>
          <w:iCs w:val="0"/>
          <w:sz w:val="22"/>
          <w:szCs w:val="22"/>
        </w:rPr>
      </w:pPr>
    </w:p>
    <w:p w14:paraId="5CC37BBB" w14:textId="77777777" w:rsidR="00B137FF" w:rsidRDefault="00B137FF">
      <w:pPr>
        <w:pStyle w:val="FR1"/>
        <w:spacing w:before="0"/>
        <w:jc w:val="both"/>
        <w:rPr>
          <w:b/>
          <w:bCs/>
          <w:i w:val="0"/>
          <w:iCs w:val="0"/>
          <w:sz w:val="22"/>
          <w:szCs w:val="22"/>
        </w:rPr>
      </w:pPr>
    </w:p>
    <w:p w14:paraId="526EA849" w14:textId="77777777" w:rsidR="00B137FF" w:rsidRDefault="002C741E" w:rsidP="00C30B6D">
      <w:pPr>
        <w:pStyle w:val="Nagwek1"/>
        <w:numPr>
          <w:ilvl w:val="0"/>
          <w:numId w:val="190"/>
        </w:numPr>
        <w:spacing w:line="240" w:lineRule="auto"/>
        <w:jc w:val="left"/>
        <w:rPr>
          <w:rFonts w:ascii="Arial" w:hAnsi="Arial"/>
        </w:rPr>
      </w:pPr>
      <w:r>
        <w:rPr>
          <w:rFonts w:ascii="Arial" w:hAnsi="Arial" w:cs="Arial"/>
          <w:b w:val="0"/>
          <w:bCs w:val="0"/>
          <w:i/>
          <w:iCs/>
          <w:sz w:val="32"/>
          <w:szCs w:val="32"/>
          <w:u w:val="none"/>
        </w:rPr>
        <w:tab/>
      </w:r>
      <w:r w:rsidR="001A30D6">
        <w:rPr>
          <w:rFonts w:ascii="Arial" w:hAnsi="Arial" w:cs="Arial"/>
          <w:bCs w:val="0"/>
          <w:iCs/>
          <w:sz w:val="32"/>
          <w:szCs w:val="32"/>
        </w:rPr>
        <w:t>WSTĘP</w:t>
      </w:r>
    </w:p>
    <w:p w14:paraId="7A3AD786" w14:textId="77777777" w:rsidR="00B137FF" w:rsidRDefault="00B137FF">
      <w:pPr>
        <w:pStyle w:val="FR1"/>
        <w:spacing w:before="0"/>
        <w:jc w:val="both"/>
        <w:rPr>
          <w:b/>
          <w:bCs/>
          <w:i w:val="0"/>
          <w:iCs w:val="0"/>
          <w:sz w:val="22"/>
          <w:szCs w:val="22"/>
        </w:rPr>
      </w:pPr>
    </w:p>
    <w:p w14:paraId="3E6B3C2C" w14:textId="77777777" w:rsidR="00B137FF" w:rsidRDefault="001A30D6" w:rsidP="00C30B6D">
      <w:pPr>
        <w:pStyle w:val="Standard"/>
        <w:numPr>
          <w:ilvl w:val="1"/>
          <w:numId w:val="190"/>
        </w:numPr>
        <w:rPr>
          <w:rFonts w:ascii="Arial" w:hAnsi="Arial" w:cs="Arial"/>
          <w:b/>
          <w:bCs/>
          <w:szCs w:val="22"/>
        </w:rPr>
      </w:pPr>
      <w:r>
        <w:rPr>
          <w:rFonts w:ascii="Arial" w:hAnsi="Arial" w:cs="Arial"/>
          <w:b/>
          <w:bCs/>
          <w:szCs w:val="22"/>
        </w:rPr>
        <w:t>Przedmiot Specyfikacji</w:t>
      </w:r>
    </w:p>
    <w:p w14:paraId="4313B542" w14:textId="2505A5F1" w:rsidR="00B137FF" w:rsidRDefault="006336EB" w:rsidP="00831409">
      <w:pPr>
        <w:pStyle w:val="Standard"/>
        <w:tabs>
          <w:tab w:val="left" w:pos="0"/>
        </w:tabs>
        <w:autoSpaceDE w:val="0"/>
        <w:rPr>
          <w:rFonts w:ascii="Arial" w:hAnsi="Arial" w:cs="Arial"/>
          <w:i/>
          <w:iCs/>
          <w:color w:val="000000"/>
          <w:szCs w:val="22"/>
          <w:u w:val="single"/>
        </w:rPr>
      </w:pPr>
      <w:r>
        <w:rPr>
          <w:rFonts w:ascii="Arial" w:hAnsi="Arial" w:cs="Arial"/>
          <w:szCs w:val="22"/>
        </w:rPr>
        <w:tab/>
      </w:r>
      <w:r w:rsidR="001A30D6">
        <w:rPr>
          <w:rFonts w:ascii="Arial" w:hAnsi="Arial" w:cs="Arial"/>
          <w:szCs w:val="22"/>
        </w:rPr>
        <w:t xml:space="preserve">Przedmiotem niniejszej Specyfikacji są wymagania dotyczące wykonania i odbioru robót związanych z rozbiórką elementów i nawierzchni niezbędnych do usunięcia dla wykonania infrastruktury drogowej </w:t>
      </w:r>
      <w:r w:rsidR="001A30D6">
        <w:rPr>
          <w:rFonts w:ascii="Arial" w:hAnsi="Arial" w:cs="Arial"/>
        </w:rPr>
        <w:t xml:space="preserve">w ramach realizacji Kontraktu pod nazwą: </w:t>
      </w:r>
      <w:r w:rsidR="00831409" w:rsidRPr="009C3A4A">
        <w:rPr>
          <w:rFonts w:ascii="Arial" w:hAnsi="Arial" w:cs="Arial"/>
          <w:i/>
          <w:iCs/>
          <w:color w:val="000000"/>
          <w:szCs w:val="22"/>
          <w:u w:val="single"/>
        </w:rPr>
        <w:t xml:space="preserve">Budowa szpitalnego parkingu wewnętrznego przy ul. </w:t>
      </w:r>
      <w:proofErr w:type="spellStart"/>
      <w:r w:rsidR="00831409" w:rsidRPr="009C3A4A">
        <w:rPr>
          <w:rFonts w:ascii="Arial" w:hAnsi="Arial" w:cs="Arial"/>
          <w:i/>
          <w:iCs/>
          <w:color w:val="000000"/>
          <w:szCs w:val="22"/>
          <w:u w:val="single"/>
        </w:rPr>
        <w:t>Buchenwaldczyków</w:t>
      </w:r>
      <w:proofErr w:type="spellEnd"/>
      <w:r w:rsidR="00831409" w:rsidRPr="009C3A4A">
        <w:rPr>
          <w:rFonts w:ascii="Arial" w:hAnsi="Arial" w:cs="Arial"/>
          <w:i/>
          <w:iCs/>
          <w:color w:val="000000"/>
          <w:szCs w:val="22"/>
          <w:u w:val="single"/>
        </w:rPr>
        <w:t xml:space="preserve"> wraz z niezbędną infrastrukturą</w:t>
      </w:r>
      <w:r w:rsidR="00831409">
        <w:rPr>
          <w:rFonts w:ascii="Arial" w:hAnsi="Arial" w:cs="Arial"/>
          <w:i/>
          <w:iCs/>
          <w:color w:val="000000"/>
          <w:szCs w:val="22"/>
          <w:u w:val="single"/>
        </w:rPr>
        <w:t>.</w:t>
      </w:r>
    </w:p>
    <w:p w14:paraId="14FD9677" w14:textId="77777777" w:rsidR="00831409" w:rsidRDefault="00831409" w:rsidP="00831409">
      <w:pPr>
        <w:pStyle w:val="Standard"/>
        <w:tabs>
          <w:tab w:val="left" w:pos="0"/>
        </w:tabs>
        <w:autoSpaceDE w:val="0"/>
        <w:rPr>
          <w:rFonts w:ascii="Arial" w:hAnsi="Arial" w:cs="Arial"/>
          <w:i/>
          <w:color w:val="000000"/>
          <w:szCs w:val="22"/>
          <w:u w:val="single"/>
        </w:rPr>
      </w:pPr>
    </w:p>
    <w:p w14:paraId="661D8628" w14:textId="77777777" w:rsidR="00B137FF" w:rsidRDefault="001A30D6" w:rsidP="00C30B6D">
      <w:pPr>
        <w:pStyle w:val="Textbody"/>
        <w:numPr>
          <w:ilvl w:val="1"/>
          <w:numId w:val="190"/>
        </w:numPr>
        <w:rPr>
          <w:rFonts w:ascii="Arial" w:hAnsi="Arial" w:cs="Arial"/>
          <w:b/>
          <w:szCs w:val="22"/>
        </w:rPr>
      </w:pPr>
      <w:r>
        <w:rPr>
          <w:rFonts w:ascii="Arial" w:hAnsi="Arial" w:cs="Arial"/>
          <w:b/>
          <w:szCs w:val="22"/>
        </w:rPr>
        <w:t>Zakres stosowania Specyfikacji</w:t>
      </w:r>
    </w:p>
    <w:p w14:paraId="15B09CED" w14:textId="77777777" w:rsidR="00B137FF" w:rsidRDefault="006336EB">
      <w:pPr>
        <w:pStyle w:val="Textbody"/>
        <w:ind w:firstLine="360"/>
        <w:rPr>
          <w:rFonts w:ascii="Arial" w:hAnsi="Arial" w:cs="Arial"/>
          <w:szCs w:val="22"/>
        </w:rPr>
      </w:pPr>
      <w:r>
        <w:rPr>
          <w:rFonts w:ascii="Arial" w:hAnsi="Arial" w:cs="Arial"/>
          <w:szCs w:val="22"/>
        </w:rPr>
        <w:tab/>
      </w:r>
      <w:r w:rsidR="001A30D6">
        <w:rPr>
          <w:rFonts w:ascii="Arial" w:hAnsi="Arial" w:cs="Arial"/>
          <w:szCs w:val="22"/>
        </w:rPr>
        <w:t>Specyfikacja jest stosowana jako dokument przetargowy i kontraktowy przy zlecaniu       i realizacji robót wymienionych w pkt. 1.1.</w:t>
      </w:r>
    </w:p>
    <w:p w14:paraId="3380F542" w14:textId="77777777" w:rsidR="00B137FF" w:rsidRDefault="00B137FF">
      <w:pPr>
        <w:pStyle w:val="Standard"/>
        <w:rPr>
          <w:rFonts w:ascii="Arial" w:hAnsi="Arial" w:cs="Arial"/>
          <w:szCs w:val="22"/>
        </w:rPr>
      </w:pPr>
    </w:p>
    <w:p w14:paraId="754DB18D" w14:textId="77777777" w:rsidR="00B137FF" w:rsidRDefault="001A30D6" w:rsidP="00C30B6D">
      <w:pPr>
        <w:pStyle w:val="Standard"/>
        <w:numPr>
          <w:ilvl w:val="1"/>
          <w:numId w:val="190"/>
        </w:numPr>
        <w:rPr>
          <w:rFonts w:ascii="Arial" w:hAnsi="Arial" w:cs="Arial"/>
          <w:b/>
          <w:bCs/>
          <w:szCs w:val="22"/>
        </w:rPr>
      </w:pPr>
      <w:r>
        <w:rPr>
          <w:rFonts w:ascii="Arial" w:hAnsi="Arial" w:cs="Arial"/>
          <w:b/>
          <w:bCs/>
          <w:szCs w:val="22"/>
        </w:rPr>
        <w:t>Zakres robót objętych Specyfikacją</w:t>
      </w:r>
    </w:p>
    <w:p w14:paraId="40A1607D" w14:textId="77777777" w:rsidR="00B137FF" w:rsidRDefault="006336EB">
      <w:pPr>
        <w:pStyle w:val="Standard"/>
        <w:ind w:firstLine="360"/>
        <w:rPr>
          <w:rFonts w:ascii="Arial" w:hAnsi="Arial" w:cs="Arial"/>
          <w:szCs w:val="22"/>
        </w:rPr>
      </w:pPr>
      <w:r>
        <w:rPr>
          <w:rFonts w:ascii="Arial" w:hAnsi="Arial" w:cs="Arial"/>
          <w:szCs w:val="22"/>
        </w:rPr>
        <w:tab/>
      </w:r>
      <w:r w:rsidR="001A30D6">
        <w:rPr>
          <w:rFonts w:ascii="Arial" w:hAnsi="Arial" w:cs="Arial"/>
          <w:szCs w:val="22"/>
        </w:rPr>
        <w:t>Ustalenia zawarte w niniejszej Specyfikacji dotyczą zasad prowadzenia robót związanych z rozbiórką elementów dróg i obejmują:</w:t>
      </w:r>
    </w:p>
    <w:p w14:paraId="09FF7567" w14:textId="77777777" w:rsidR="00B137FF" w:rsidRPr="00901583" w:rsidRDefault="001A30D6" w:rsidP="00C30B6D">
      <w:pPr>
        <w:pStyle w:val="Standard"/>
        <w:numPr>
          <w:ilvl w:val="0"/>
          <w:numId w:val="191"/>
        </w:numPr>
      </w:pPr>
      <w:r>
        <w:rPr>
          <w:rFonts w:ascii="Arial" w:hAnsi="Arial" w:cs="Arial"/>
          <w:szCs w:val="22"/>
        </w:rPr>
        <w:t>rozbiórkę nawierzchni z kostki brukowej,</w:t>
      </w:r>
    </w:p>
    <w:p w14:paraId="762B5C1E" w14:textId="4D7F7E7A" w:rsidR="00901583" w:rsidRPr="00901583" w:rsidRDefault="00901583" w:rsidP="00C30B6D">
      <w:pPr>
        <w:pStyle w:val="Standard"/>
        <w:numPr>
          <w:ilvl w:val="0"/>
          <w:numId w:val="191"/>
        </w:numPr>
      </w:pPr>
      <w:r>
        <w:rPr>
          <w:rFonts w:ascii="Arial" w:hAnsi="Arial" w:cs="Arial"/>
          <w:szCs w:val="22"/>
        </w:rPr>
        <w:t xml:space="preserve">rozbiórkę nawierzchni </w:t>
      </w:r>
      <w:r w:rsidR="00831409">
        <w:rPr>
          <w:rFonts w:ascii="Arial" w:hAnsi="Arial" w:cs="Arial"/>
          <w:szCs w:val="22"/>
        </w:rPr>
        <w:t>z płyt betonowych,</w:t>
      </w:r>
    </w:p>
    <w:p w14:paraId="6044AFE7" w14:textId="77777777" w:rsidR="00B137FF" w:rsidRDefault="001A30D6" w:rsidP="00C30B6D">
      <w:pPr>
        <w:pStyle w:val="Standard"/>
        <w:numPr>
          <w:ilvl w:val="0"/>
          <w:numId w:val="191"/>
        </w:numPr>
        <w:rPr>
          <w:rFonts w:ascii="Arial" w:hAnsi="Arial" w:cs="Arial"/>
          <w:szCs w:val="22"/>
        </w:rPr>
      </w:pPr>
      <w:r>
        <w:rPr>
          <w:rFonts w:ascii="Arial" w:hAnsi="Arial" w:cs="Arial"/>
          <w:szCs w:val="22"/>
        </w:rPr>
        <w:t>rozbiórkę obrzeży betonowych,</w:t>
      </w:r>
    </w:p>
    <w:p w14:paraId="461D2641" w14:textId="77777777" w:rsidR="00B137FF" w:rsidRDefault="001A30D6" w:rsidP="00C30B6D">
      <w:pPr>
        <w:pStyle w:val="Standard"/>
        <w:numPr>
          <w:ilvl w:val="0"/>
          <w:numId w:val="191"/>
        </w:numPr>
        <w:rPr>
          <w:rFonts w:ascii="Arial" w:hAnsi="Arial" w:cs="Arial"/>
          <w:szCs w:val="22"/>
        </w:rPr>
      </w:pPr>
      <w:r>
        <w:rPr>
          <w:rFonts w:ascii="Arial" w:hAnsi="Arial" w:cs="Arial"/>
          <w:szCs w:val="22"/>
        </w:rPr>
        <w:t xml:space="preserve">rozbiórkę </w:t>
      </w:r>
      <w:r w:rsidR="00462F9F">
        <w:rPr>
          <w:rFonts w:ascii="Arial" w:hAnsi="Arial" w:cs="Arial"/>
          <w:szCs w:val="22"/>
        </w:rPr>
        <w:t>podbudów</w:t>
      </w:r>
      <w:r>
        <w:rPr>
          <w:rFonts w:ascii="Arial" w:hAnsi="Arial" w:cs="Arial"/>
          <w:szCs w:val="22"/>
        </w:rPr>
        <w:t>,</w:t>
      </w:r>
    </w:p>
    <w:p w14:paraId="675176AF" w14:textId="77777777" w:rsidR="00B137FF" w:rsidRDefault="001A30D6" w:rsidP="00C30B6D">
      <w:pPr>
        <w:pStyle w:val="Standard"/>
        <w:numPr>
          <w:ilvl w:val="0"/>
          <w:numId w:val="191"/>
        </w:numPr>
        <w:rPr>
          <w:rFonts w:ascii="Arial" w:hAnsi="Arial" w:cs="Arial"/>
          <w:szCs w:val="22"/>
        </w:rPr>
      </w:pPr>
      <w:r>
        <w:rPr>
          <w:rFonts w:ascii="Arial" w:hAnsi="Arial" w:cs="Arial"/>
          <w:szCs w:val="22"/>
        </w:rPr>
        <w:t>rozbiórkę ław betonowych.</w:t>
      </w:r>
    </w:p>
    <w:p w14:paraId="3B430711" w14:textId="77777777" w:rsidR="00B137FF" w:rsidRDefault="00B137FF">
      <w:pPr>
        <w:pStyle w:val="Standard"/>
        <w:rPr>
          <w:rFonts w:ascii="Arial" w:hAnsi="Arial" w:cs="Arial"/>
          <w:szCs w:val="22"/>
        </w:rPr>
      </w:pPr>
    </w:p>
    <w:p w14:paraId="1572FBCF" w14:textId="77777777" w:rsidR="00B137FF" w:rsidRDefault="001A30D6" w:rsidP="00C30B6D">
      <w:pPr>
        <w:pStyle w:val="Standard"/>
        <w:numPr>
          <w:ilvl w:val="1"/>
          <w:numId w:val="190"/>
        </w:numPr>
        <w:autoSpaceDE w:val="0"/>
        <w:rPr>
          <w:rFonts w:ascii="Arial" w:hAnsi="Arial" w:cs="Arial"/>
          <w:b/>
          <w:bCs/>
          <w:szCs w:val="22"/>
        </w:rPr>
      </w:pPr>
      <w:r>
        <w:rPr>
          <w:rFonts w:ascii="Arial" w:hAnsi="Arial" w:cs="Arial"/>
          <w:b/>
          <w:bCs/>
          <w:szCs w:val="22"/>
        </w:rPr>
        <w:t>Określenia podstawowe</w:t>
      </w:r>
    </w:p>
    <w:p w14:paraId="7732E580" w14:textId="77777777" w:rsidR="00B137FF" w:rsidRDefault="00A02E94">
      <w:pPr>
        <w:pStyle w:val="Standard"/>
        <w:ind w:firstLine="360"/>
        <w:rPr>
          <w:rFonts w:ascii="Arial" w:hAnsi="Arial"/>
        </w:rPr>
      </w:pPr>
      <w:r>
        <w:rPr>
          <w:rFonts w:ascii="Arial" w:hAnsi="Arial" w:cs="Arial"/>
          <w:szCs w:val="22"/>
        </w:rPr>
        <w:tab/>
      </w:r>
      <w:r w:rsidR="001A30D6">
        <w:rPr>
          <w:rFonts w:ascii="Arial" w:hAnsi="Arial" w:cs="Arial"/>
          <w:szCs w:val="22"/>
        </w:rPr>
        <w:t xml:space="preserve">Określenia podane w niniejszej Specyfikacji są zgodne z obowiązującymi odpowiednimi polskimi normami i z definicjami podanymi w ST-D-00.00.00 </w:t>
      </w:r>
      <w:r w:rsidR="001A30D6">
        <w:rPr>
          <w:rFonts w:ascii="Arial" w:hAnsi="Arial" w:cs="Arial"/>
        </w:rPr>
        <w:t>— Wymagania ogólne</w:t>
      </w:r>
      <w:r w:rsidR="001A30D6">
        <w:rPr>
          <w:rFonts w:ascii="Arial" w:hAnsi="Arial" w:cs="Arial"/>
          <w:szCs w:val="22"/>
        </w:rPr>
        <w:t>.</w:t>
      </w:r>
    </w:p>
    <w:p w14:paraId="769B4D44" w14:textId="77777777" w:rsidR="00B137FF" w:rsidRDefault="00B137FF">
      <w:pPr>
        <w:pStyle w:val="Standard"/>
        <w:rPr>
          <w:rFonts w:ascii="Arial" w:hAnsi="Arial" w:cs="Arial"/>
          <w:szCs w:val="22"/>
        </w:rPr>
      </w:pPr>
    </w:p>
    <w:p w14:paraId="3EF02DF4" w14:textId="77777777" w:rsidR="00B137FF" w:rsidRDefault="001A30D6" w:rsidP="00C30B6D">
      <w:pPr>
        <w:pStyle w:val="Standard"/>
        <w:numPr>
          <w:ilvl w:val="1"/>
          <w:numId w:val="190"/>
        </w:numPr>
        <w:rPr>
          <w:rFonts w:ascii="Arial" w:hAnsi="Arial" w:cs="Arial"/>
          <w:b/>
          <w:bCs/>
          <w:szCs w:val="22"/>
        </w:rPr>
      </w:pPr>
      <w:r>
        <w:rPr>
          <w:rFonts w:ascii="Arial" w:hAnsi="Arial" w:cs="Arial"/>
          <w:b/>
          <w:bCs/>
          <w:szCs w:val="22"/>
        </w:rPr>
        <w:t>Ogólne wymagania dotyczące robót</w:t>
      </w:r>
    </w:p>
    <w:p w14:paraId="1F1FB40C" w14:textId="77777777" w:rsidR="00B137FF" w:rsidRDefault="00A02E94">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robót podano w ST-D-00.00.00 — Wymagania ogólne pkt 1.5.</w:t>
      </w:r>
    </w:p>
    <w:p w14:paraId="1E4AF200" w14:textId="77777777" w:rsidR="00B137FF" w:rsidRDefault="00B137FF">
      <w:pPr>
        <w:pStyle w:val="Standard"/>
        <w:rPr>
          <w:rFonts w:ascii="Arial" w:hAnsi="Arial" w:cs="Arial"/>
          <w:szCs w:val="22"/>
        </w:rPr>
      </w:pPr>
    </w:p>
    <w:p w14:paraId="3C32A1F9" w14:textId="77777777" w:rsidR="00B137FF" w:rsidRDefault="001A30D6" w:rsidP="002C741E">
      <w:pPr>
        <w:pStyle w:val="Nagwek1"/>
        <w:numPr>
          <w:ilvl w:val="0"/>
          <w:numId w:val="24"/>
        </w:numPr>
        <w:spacing w:line="240" w:lineRule="auto"/>
        <w:jc w:val="left"/>
        <w:rPr>
          <w:rFonts w:ascii="Arial" w:hAnsi="Arial"/>
        </w:rPr>
      </w:pPr>
      <w:r>
        <w:rPr>
          <w:rFonts w:ascii="Arial" w:hAnsi="Arial" w:cs="Arial"/>
          <w:bCs w:val="0"/>
          <w:iCs/>
          <w:sz w:val="32"/>
          <w:szCs w:val="32"/>
        </w:rPr>
        <w:t>MATERIAŁY</w:t>
      </w:r>
    </w:p>
    <w:p w14:paraId="7D7C9B3B" w14:textId="77777777" w:rsidR="00B137FF" w:rsidRDefault="00B137FF">
      <w:pPr>
        <w:pStyle w:val="Standard"/>
        <w:rPr>
          <w:rFonts w:ascii="Arial" w:hAnsi="Arial" w:cs="Arial"/>
          <w:bCs/>
          <w:iCs/>
          <w:sz w:val="32"/>
          <w:szCs w:val="22"/>
        </w:rPr>
      </w:pPr>
    </w:p>
    <w:p w14:paraId="305C151B" w14:textId="77777777" w:rsidR="00B137FF" w:rsidRDefault="001A30D6">
      <w:pPr>
        <w:pStyle w:val="Nagwek2"/>
        <w:keepNext w:val="0"/>
        <w:numPr>
          <w:ilvl w:val="1"/>
          <w:numId w:val="24"/>
        </w:numPr>
        <w:spacing w:line="240" w:lineRule="auto"/>
        <w:jc w:val="both"/>
        <w:rPr>
          <w:rFonts w:ascii="Arial" w:hAnsi="Arial" w:cs="Arial"/>
          <w:smallCaps w:val="0"/>
          <w:sz w:val="22"/>
        </w:rPr>
      </w:pPr>
      <w:r>
        <w:rPr>
          <w:rFonts w:ascii="Arial" w:hAnsi="Arial" w:cs="Arial"/>
          <w:smallCaps w:val="0"/>
          <w:sz w:val="22"/>
        </w:rPr>
        <w:t>Ogólne wymagania dotyczące materiałów</w:t>
      </w:r>
    </w:p>
    <w:p w14:paraId="57A26B39" w14:textId="77777777" w:rsidR="00B137FF" w:rsidRDefault="0046297D">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materiałów, ich pozyskiwania i składowania podano        w  ST-D-00.00.00 — Wymagania ogólne pkt 2.</w:t>
      </w:r>
    </w:p>
    <w:p w14:paraId="0CF84F50" w14:textId="77777777" w:rsidR="00B137FF" w:rsidRDefault="00B137FF">
      <w:pPr>
        <w:pStyle w:val="FR1"/>
        <w:spacing w:before="0"/>
        <w:jc w:val="both"/>
        <w:rPr>
          <w:i w:val="0"/>
          <w:iCs w:val="0"/>
          <w:sz w:val="22"/>
          <w:szCs w:val="22"/>
        </w:rPr>
      </w:pPr>
    </w:p>
    <w:p w14:paraId="2D076F3B" w14:textId="77777777" w:rsidR="00B137FF" w:rsidRDefault="001A30D6" w:rsidP="002C741E">
      <w:pPr>
        <w:pStyle w:val="Nagwek1"/>
        <w:numPr>
          <w:ilvl w:val="0"/>
          <w:numId w:val="90"/>
        </w:numPr>
        <w:spacing w:line="240" w:lineRule="auto"/>
        <w:jc w:val="left"/>
        <w:rPr>
          <w:rFonts w:ascii="Arial" w:hAnsi="Arial"/>
        </w:rPr>
      </w:pPr>
      <w:r>
        <w:rPr>
          <w:rFonts w:ascii="Arial" w:hAnsi="Arial" w:cs="Arial"/>
          <w:bCs w:val="0"/>
          <w:iCs/>
          <w:sz w:val="32"/>
          <w:szCs w:val="32"/>
        </w:rPr>
        <w:t>SPRZĘT</w:t>
      </w:r>
    </w:p>
    <w:p w14:paraId="1142E2A2" w14:textId="77777777" w:rsidR="00B137FF" w:rsidRDefault="00B137FF">
      <w:pPr>
        <w:pStyle w:val="Standard"/>
        <w:rPr>
          <w:rFonts w:ascii="Arial" w:hAnsi="Arial" w:cs="Arial"/>
          <w:bCs/>
          <w:iCs/>
          <w:sz w:val="32"/>
          <w:szCs w:val="22"/>
        </w:rPr>
      </w:pPr>
    </w:p>
    <w:p w14:paraId="4DFD1D2B" w14:textId="77777777" w:rsidR="00B137FF" w:rsidRDefault="001A30D6">
      <w:pPr>
        <w:pStyle w:val="Nagwek2"/>
        <w:keepNext w:val="0"/>
        <w:numPr>
          <w:ilvl w:val="1"/>
          <w:numId w:val="90"/>
        </w:numPr>
        <w:spacing w:line="240" w:lineRule="auto"/>
        <w:jc w:val="both"/>
        <w:rPr>
          <w:rFonts w:ascii="Arial" w:hAnsi="Arial" w:cs="Arial"/>
          <w:smallCaps w:val="0"/>
          <w:sz w:val="22"/>
        </w:rPr>
      </w:pPr>
      <w:r>
        <w:rPr>
          <w:rFonts w:ascii="Arial" w:hAnsi="Arial" w:cs="Arial"/>
          <w:smallCaps w:val="0"/>
          <w:sz w:val="22"/>
        </w:rPr>
        <w:t>Ogólne wymagania dotyczące sprzętu</w:t>
      </w:r>
    </w:p>
    <w:p w14:paraId="0254DCEE" w14:textId="77777777" w:rsidR="00B137FF" w:rsidRDefault="0046297D">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sprzętu podano w ST-D-00.00.00 — Wymagania ogólne pkt 3.</w:t>
      </w:r>
    </w:p>
    <w:p w14:paraId="1EDAF2C7" w14:textId="77777777" w:rsidR="007B69CB" w:rsidRDefault="007B69CB">
      <w:pPr>
        <w:pStyle w:val="Standardowytekst"/>
        <w:widowControl w:val="0"/>
        <w:ind w:firstLine="357"/>
        <w:rPr>
          <w:rFonts w:ascii="Arial" w:hAnsi="Arial" w:cs="Arial"/>
          <w:sz w:val="22"/>
        </w:rPr>
      </w:pPr>
    </w:p>
    <w:p w14:paraId="3ABAF2E3" w14:textId="77777777" w:rsidR="007B69CB" w:rsidRDefault="007B69CB">
      <w:pPr>
        <w:pStyle w:val="Standardowytekst"/>
        <w:widowControl w:val="0"/>
        <w:ind w:firstLine="357"/>
        <w:rPr>
          <w:rFonts w:ascii="Arial" w:hAnsi="Arial" w:cs="Arial"/>
          <w:sz w:val="22"/>
        </w:rPr>
      </w:pPr>
    </w:p>
    <w:p w14:paraId="4A69392B" w14:textId="77777777" w:rsidR="00B137FF" w:rsidRDefault="001A30D6">
      <w:pPr>
        <w:pStyle w:val="Nagwek2"/>
        <w:keepNext w:val="0"/>
        <w:numPr>
          <w:ilvl w:val="1"/>
          <w:numId w:val="92"/>
        </w:numPr>
        <w:spacing w:line="240" w:lineRule="auto"/>
        <w:jc w:val="both"/>
        <w:rPr>
          <w:rFonts w:ascii="Arial" w:hAnsi="Arial" w:cs="Arial"/>
          <w:smallCaps w:val="0"/>
          <w:sz w:val="22"/>
        </w:rPr>
      </w:pPr>
      <w:r>
        <w:rPr>
          <w:rFonts w:ascii="Arial" w:hAnsi="Arial" w:cs="Arial"/>
          <w:smallCaps w:val="0"/>
          <w:sz w:val="22"/>
        </w:rPr>
        <w:lastRenderedPageBreak/>
        <w:t>Sprzęt do robót</w:t>
      </w:r>
    </w:p>
    <w:p w14:paraId="41C30FD0" w14:textId="77777777" w:rsidR="00B137FF" w:rsidRDefault="0046297D" w:rsidP="0046297D">
      <w:pPr>
        <w:pStyle w:val="Standard"/>
        <w:widowControl/>
        <w:autoSpaceDE w:val="0"/>
        <w:ind w:firstLine="360"/>
        <w:rPr>
          <w:rFonts w:ascii="Arial" w:hAnsi="Arial" w:cs="Arial"/>
          <w:szCs w:val="22"/>
        </w:rPr>
      </w:pPr>
      <w:r>
        <w:rPr>
          <w:rFonts w:ascii="Arial" w:hAnsi="Arial" w:cs="Arial"/>
          <w:szCs w:val="22"/>
        </w:rPr>
        <w:tab/>
      </w:r>
      <w:r w:rsidR="001A30D6">
        <w:rPr>
          <w:rFonts w:ascii="Arial" w:hAnsi="Arial" w:cs="Arial"/>
          <w:szCs w:val="22"/>
        </w:rPr>
        <w:t xml:space="preserve">Do wykonania robót związanych z rozbiórką elementów dróg, może być </w:t>
      </w:r>
      <w:r>
        <w:rPr>
          <w:rFonts w:ascii="Arial" w:hAnsi="Arial" w:cs="Arial"/>
          <w:szCs w:val="22"/>
        </w:rPr>
        <w:t>w</w:t>
      </w:r>
      <w:r w:rsidR="001A30D6">
        <w:rPr>
          <w:rFonts w:ascii="Arial" w:hAnsi="Arial" w:cs="Arial"/>
          <w:szCs w:val="22"/>
        </w:rPr>
        <w:t>ykorzystany sprzęt podany poniżej lub inny, zaakceptowany przez Inżyniera:</w:t>
      </w:r>
    </w:p>
    <w:p w14:paraId="73426A03" w14:textId="77777777" w:rsidR="00B137FF" w:rsidRDefault="001A30D6" w:rsidP="00C30B6D">
      <w:pPr>
        <w:pStyle w:val="Standard"/>
        <w:widowControl/>
        <w:numPr>
          <w:ilvl w:val="0"/>
          <w:numId w:val="192"/>
        </w:numPr>
        <w:autoSpaceDE w:val="0"/>
        <w:jc w:val="left"/>
        <w:rPr>
          <w:rFonts w:ascii="Arial" w:hAnsi="Arial" w:cs="Arial"/>
          <w:szCs w:val="22"/>
        </w:rPr>
      </w:pPr>
      <w:r>
        <w:rPr>
          <w:rFonts w:ascii="Arial" w:hAnsi="Arial" w:cs="Arial"/>
          <w:szCs w:val="22"/>
        </w:rPr>
        <w:t>spycharki,</w:t>
      </w:r>
    </w:p>
    <w:p w14:paraId="55E9F1EB" w14:textId="77777777" w:rsidR="00B137FF" w:rsidRDefault="001A30D6" w:rsidP="00C30B6D">
      <w:pPr>
        <w:pStyle w:val="Standard"/>
        <w:widowControl/>
        <w:numPr>
          <w:ilvl w:val="0"/>
          <w:numId w:val="192"/>
        </w:numPr>
        <w:autoSpaceDE w:val="0"/>
        <w:jc w:val="left"/>
        <w:rPr>
          <w:rFonts w:ascii="Arial" w:hAnsi="Arial" w:cs="Arial"/>
          <w:szCs w:val="22"/>
        </w:rPr>
      </w:pPr>
      <w:r>
        <w:rPr>
          <w:rFonts w:ascii="Arial" w:hAnsi="Arial" w:cs="Arial"/>
          <w:szCs w:val="22"/>
        </w:rPr>
        <w:t>ładowarki,</w:t>
      </w:r>
    </w:p>
    <w:p w14:paraId="0AF2B5E4" w14:textId="77777777" w:rsidR="00B137FF" w:rsidRDefault="001A30D6" w:rsidP="00C30B6D">
      <w:pPr>
        <w:pStyle w:val="Standard"/>
        <w:widowControl/>
        <w:numPr>
          <w:ilvl w:val="0"/>
          <w:numId w:val="192"/>
        </w:numPr>
        <w:autoSpaceDE w:val="0"/>
        <w:jc w:val="left"/>
        <w:rPr>
          <w:rFonts w:ascii="Arial" w:hAnsi="Arial" w:cs="Arial"/>
          <w:szCs w:val="22"/>
        </w:rPr>
      </w:pPr>
      <w:r>
        <w:rPr>
          <w:rFonts w:ascii="Arial" w:hAnsi="Arial" w:cs="Arial"/>
          <w:szCs w:val="22"/>
        </w:rPr>
        <w:t>samochody ciężarowe,</w:t>
      </w:r>
    </w:p>
    <w:p w14:paraId="1C38A66D" w14:textId="77777777" w:rsidR="00B137FF" w:rsidRDefault="001A30D6" w:rsidP="00C30B6D">
      <w:pPr>
        <w:pStyle w:val="Standard"/>
        <w:widowControl/>
        <w:numPr>
          <w:ilvl w:val="0"/>
          <w:numId w:val="192"/>
        </w:numPr>
        <w:autoSpaceDE w:val="0"/>
        <w:jc w:val="left"/>
        <w:rPr>
          <w:rFonts w:ascii="Arial" w:hAnsi="Arial"/>
          <w:szCs w:val="22"/>
        </w:rPr>
      </w:pPr>
      <w:r>
        <w:rPr>
          <w:rFonts w:ascii="Arial" w:hAnsi="Arial"/>
          <w:szCs w:val="22"/>
        </w:rPr>
        <w:t>koparki.</w:t>
      </w:r>
    </w:p>
    <w:p w14:paraId="445558B9" w14:textId="77777777" w:rsidR="00B137FF" w:rsidRDefault="00B137FF">
      <w:pPr>
        <w:pStyle w:val="FR1"/>
        <w:spacing w:before="0"/>
        <w:jc w:val="both"/>
        <w:rPr>
          <w:i w:val="0"/>
          <w:iCs w:val="0"/>
          <w:sz w:val="22"/>
          <w:szCs w:val="22"/>
        </w:rPr>
      </w:pPr>
    </w:p>
    <w:p w14:paraId="193982BB" w14:textId="77777777" w:rsidR="00B137FF" w:rsidRDefault="001A30D6" w:rsidP="002C741E">
      <w:pPr>
        <w:pStyle w:val="Nagwek1"/>
        <w:numPr>
          <w:ilvl w:val="0"/>
          <w:numId w:val="92"/>
        </w:numPr>
        <w:spacing w:line="240" w:lineRule="auto"/>
        <w:jc w:val="left"/>
        <w:rPr>
          <w:rFonts w:ascii="Arial" w:hAnsi="Arial"/>
        </w:rPr>
      </w:pPr>
      <w:r>
        <w:rPr>
          <w:rFonts w:ascii="Arial" w:hAnsi="Arial" w:cs="Arial"/>
          <w:bCs w:val="0"/>
          <w:iCs/>
          <w:sz w:val="32"/>
          <w:szCs w:val="32"/>
        </w:rPr>
        <w:t>TRANSPORT</w:t>
      </w:r>
    </w:p>
    <w:p w14:paraId="4E590B63" w14:textId="77777777" w:rsidR="002C741E" w:rsidRDefault="002C741E" w:rsidP="00437E20">
      <w:pPr>
        <w:pStyle w:val="Standard"/>
        <w:rPr>
          <w:rFonts w:ascii="Arial" w:hAnsi="Arial" w:cs="Arial"/>
          <w:bCs/>
          <w:iCs/>
          <w:sz w:val="32"/>
          <w:szCs w:val="22"/>
        </w:rPr>
      </w:pPr>
    </w:p>
    <w:p w14:paraId="4916AB6F" w14:textId="77777777" w:rsidR="00B137FF" w:rsidRDefault="001A30D6" w:rsidP="00361E9B">
      <w:pPr>
        <w:pStyle w:val="Standard"/>
        <w:numPr>
          <w:ilvl w:val="1"/>
          <w:numId w:val="248"/>
        </w:numPr>
        <w:rPr>
          <w:rFonts w:ascii="Arial" w:hAnsi="Arial" w:cs="Arial"/>
          <w:b/>
          <w:bCs/>
          <w:szCs w:val="22"/>
        </w:rPr>
      </w:pPr>
      <w:r>
        <w:rPr>
          <w:rFonts w:ascii="Arial" w:hAnsi="Arial" w:cs="Arial"/>
          <w:b/>
          <w:bCs/>
          <w:szCs w:val="22"/>
        </w:rPr>
        <w:t>Ogólne wymagania dotyczące transportu</w:t>
      </w:r>
    </w:p>
    <w:p w14:paraId="05BB8C55" w14:textId="77777777" w:rsidR="00B137FF" w:rsidRDefault="0046297D">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transportu podano w ST-D-00.00.00 — Wymagania ogólne pkt 4.</w:t>
      </w:r>
    </w:p>
    <w:p w14:paraId="0703458A" w14:textId="77777777" w:rsidR="00B137FF" w:rsidRDefault="00B137FF">
      <w:pPr>
        <w:pStyle w:val="Standard"/>
        <w:rPr>
          <w:rFonts w:ascii="Arial" w:hAnsi="Arial" w:cs="Arial"/>
          <w:szCs w:val="22"/>
        </w:rPr>
      </w:pPr>
    </w:p>
    <w:p w14:paraId="238F7C80" w14:textId="77777777" w:rsidR="00B137FF" w:rsidRDefault="001A30D6" w:rsidP="00361E9B">
      <w:pPr>
        <w:pStyle w:val="Standard"/>
        <w:numPr>
          <w:ilvl w:val="1"/>
          <w:numId w:val="248"/>
        </w:numPr>
        <w:rPr>
          <w:rFonts w:ascii="Arial" w:hAnsi="Arial" w:cs="Arial"/>
          <w:b/>
          <w:bCs/>
          <w:szCs w:val="22"/>
        </w:rPr>
      </w:pPr>
      <w:r>
        <w:rPr>
          <w:rFonts w:ascii="Arial" w:hAnsi="Arial" w:cs="Arial"/>
          <w:b/>
          <w:bCs/>
          <w:szCs w:val="22"/>
        </w:rPr>
        <w:t>Transport materiału z rozbiórki</w:t>
      </w:r>
    </w:p>
    <w:p w14:paraId="52A80B46" w14:textId="77777777" w:rsidR="00B137FF" w:rsidRDefault="0046297D">
      <w:pPr>
        <w:pStyle w:val="Standard"/>
        <w:ind w:firstLine="360"/>
        <w:rPr>
          <w:rFonts w:ascii="Arial" w:hAnsi="Arial"/>
        </w:rPr>
      </w:pPr>
      <w:r>
        <w:rPr>
          <w:rFonts w:ascii="Arial" w:hAnsi="Arial" w:cs="Arial"/>
          <w:szCs w:val="22"/>
        </w:rPr>
        <w:tab/>
      </w:r>
      <w:r w:rsidR="001A30D6">
        <w:rPr>
          <w:rFonts w:ascii="Arial" w:hAnsi="Arial" w:cs="Arial"/>
          <w:szCs w:val="22"/>
        </w:rPr>
        <w:t>Materiały pochodzące z rozbiórki powinny być usunięte z placu budowy zaraz po zakończeniu robót rozbiórkowych. Materiały do wykorzystania przez Zamawiającego powinny być odwiezione przez Wykonawcę na miejsce składowania wskazane przez Zamawiającego.</w:t>
      </w:r>
    </w:p>
    <w:p w14:paraId="13C54EEE" w14:textId="77777777" w:rsidR="00B137FF" w:rsidRDefault="0046297D">
      <w:pPr>
        <w:pStyle w:val="Standard"/>
        <w:ind w:firstLine="360"/>
        <w:rPr>
          <w:rFonts w:ascii="Arial" w:hAnsi="Arial" w:cs="Arial"/>
          <w:szCs w:val="22"/>
        </w:rPr>
      </w:pPr>
      <w:r>
        <w:rPr>
          <w:rFonts w:ascii="Arial" w:hAnsi="Arial" w:cs="Arial"/>
          <w:szCs w:val="22"/>
        </w:rPr>
        <w:tab/>
      </w:r>
      <w:r w:rsidR="001A30D6">
        <w:rPr>
          <w:rFonts w:ascii="Arial" w:hAnsi="Arial" w:cs="Arial"/>
          <w:szCs w:val="22"/>
        </w:rPr>
        <w:t>Używając dróg publicznych pojazdy powinny spełniać wymagania dotyczące przepisów ruchu drogowego w odniesieniu do dopuszczalnych obciążeń na osie, wymiarów ładunku i innych parametrów technicznych.</w:t>
      </w:r>
    </w:p>
    <w:p w14:paraId="1371B36A" w14:textId="77777777" w:rsidR="00B137FF" w:rsidRDefault="00B137FF">
      <w:pPr>
        <w:pStyle w:val="FR1"/>
        <w:spacing w:before="0"/>
        <w:jc w:val="both"/>
        <w:rPr>
          <w:b/>
          <w:bCs/>
          <w:i w:val="0"/>
          <w:iCs w:val="0"/>
          <w:sz w:val="22"/>
          <w:szCs w:val="22"/>
        </w:rPr>
      </w:pPr>
    </w:p>
    <w:p w14:paraId="0BFCB0C5" w14:textId="77777777" w:rsidR="00B137FF" w:rsidRDefault="002C741E" w:rsidP="00361E9B">
      <w:pPr>
        <w:pStyle w:val="Nagwek1"/>
        <w:numPr>
          <w:ilvl w:val="0"/>
          <w:numId w:val="248"/>
        </w:numPr>
        <w:spacing w:line="240" w:lineRule="auto"/>
        <w:jc w:val="left"/>
        <w:rPr>
          <w:rFonts w:ascii="Arial" w:hAnsi="Arial"/>
        </w:rPr>
      </w:pPr>
      <w:r>
        <w:rPr>
          <w:rFonts w:ascii="Arial" w:hAnsi="Arial" w:cs="Arial"/>
          <w:bCs w:val="0"/>
          <w:iCs/>
          <w:sz w:val="32"/>
          <w:szCs w:val="32"/>
          <w:u w:val="none"/>
        </w:rPr>
        <w:tab/>
      </w:r>
      <w:r w:rsidR="001A30D6">
        <w:rPr>
          <w:rFonts w:ascii="Arial" w:hAnsi="Arial" w:cs="Arial"/>
          <w:bCs w:val="0"/>
          <w:iCs/>
          <w:sz w:val="32"/>
          <w:szCs w:val="32"/>
        </w:rPr>
        <w:t>WYKONANIE ROBOT</w:t>
      </w:r>
    </w:p>
    <w:p w14:paraId="78161F13" w14:textId="77777777" w:rsidR="00B137FF" w:rsidRDefault="00B137FF">
      <w:pPr>
        <w:pStyle w:val="Standard"/>
        <w:rPr>
          <w:rFonts w:ascii="Arial" w:hAnsi="Arial" w:cs="Arial"/>
          <w:bCs/>
          <w:iCs/>
          <w:sz w:val="32"/>
          <w:szCs w:val="22"/>
        </w:rPr>
      </w:pPr>
    </w:p>
    <w:p w14:paraId="03B30DDF" w14:textId="77777777" w:rsidR="00B137FF" w:rsidRDefault="001A30D6" w:rsidP="00361E9B">
      <w:pPr>
        <w:pStyle w:val="Standard"/>
        <w:numPr>
          <w:ilvl w:val="1"/>
          <w:numId w:val="248"/>
        </w:numPr>
        <w:rPr>
          <w:rFonts w:ascii="Arial" w:hAnsi="Arial" w:cs="Arial"/>
          <w:b/>
          <w:bCs/>
          <w:szCs w:val="22"/>
        </w:rPr>
      </w:pPr>
      <w:r>
        <w:rPr>
          <w:rFonts w:ascii="Arial" w:hAnsi="Arial" w:cs="Arial"/>
          <w:b/>
          <w:bCs/>
          <w:szCs w:val="22"/>
        </w:rPr>
        <w:t>Ogólne zasady wykonania robót</w:t>
      </w:r>
    </w:p>
    <w:p w14:paraId="0727E222" w14:textId="77777777" w:rsidR="00B137FF" w:rsidRDefault="001A30D6" w:rsidP="0046297D">
      <w:pPr>
        <w:pStyle w:val="Standardowytekst"/>
        <w:widowControl w:val="0"/>
        <w:rPr>
          <w:rFonts w:ascii="Arial" w:hAnsi="Arial" w:cs="Arial"/>
          <w:sz w:val="22"/>
        </w:rPr>
      </w:pPr>
      <w:r>
        <w:rPr>
          <w:rFonts w:ascii="Arial" w:hAnsi="Arial" w:cs="Arial"/>
          <w:sz w:val="22"/>
        </w:rPr>
        <w:t>Ogólne zasady wykonania robót podano w ST-D-00.00.00 — Wymagania ogólne pkt 5.</w:t>
      </w:r>
    </w:p>
    <w:p w14:paraId="201AD5B8" w14:textId="77777777" w:rsidR="00B137FF" w:rsidRDefault="00B137FF">
      <w:pPr>
        <w:pStyle w:val="Standard"/>
        <w:rPr>
          <w:rFonts w:ascii="Arial" w:hAnsi="Arial" w:cs="Arial"/>
          <w:szCs w:val="22"/>
        </w:rPr>
      </w:pPr>
    </w:p>
    <w:p w14:paraId="4085C37E" w14:textId="77777777" w:rsidR="00B137FF" w:rsidRDefault="001A30D6" w:rsidP="00361E9B">
      <w:pPr>
        <w:pStyle w:val="Standard"/>
        <w:numPr>
          <w:ilvl w:val="1"/>
          <w:numId w:val="248"/>
        </w:numPr>
        <w:rPr>
          <w:rFonts w:ascii="Arial" w:hAnsi="Arial" w:cs="Arial"/>
          <w:b/>
          <w:bCs/>
          <w:szCs w:val="22"/>
        </w:rPr>
      </w:pPr>
      <w:r>
        <w:rPr>
          <w:rFonts w:ascii="Arial" w:hAnsi="Arial" w:cs="Arial"/>
          <w:b/>
          <w:bCs/>
          <w:szCs w:val="22"/>
        </w:rPr>
        <w:t>Wykonanie robót rozbiórkowych</w:t>
      </w:r>
    </w:p>
    <w:p w14:paraId="66A995D5" w14:textId="77777777" w:rsidR="00B137FF" w:rsidRDefault="0046297D">
      <w:pPr>
        <w:pStyle w:val="Standard"/>
        <w:ind w:firstLine="360"/>
        <w:rPr>
          <w:rFonts w:ascii="Arial" w:hAnsi="Arial" w:cs="Arial"/>
          <w:szCs w:val="22"/>
        </w:rPr>
      </w:pPr>
      <w:r>
        <w:rPr>
          <w:rFonts w:ascii="Arial" w:hAnsi="Arial" w:cs="Arial"/>
          <w:szCs w:val="22"/>
        </w:rPr>
        <w:tab/>
      </w:r>
      <w:r w:rsidR="001A30D6">
        <w:rPr>
          <w:rFonts w:ascii="Arial" w:hAnsi="Arial" w:cs="Arial"/>
          <w:szCs w:val="22"/>
        </w:rPr>
        <w:t>Roboty rozbiórkowe elementów dróg obejmują wszystkie elementy wymienione w zakresie rzeczowym, zgodnie z lokalizacją podaną w Dokumentacji Projektowej.</w:t>
      </w:r>
    </w:p>
    <w:p w14:paraId="12E5FD26" w14:textId="77777777" w:rsidR="00B137FF" w:rsidRDefault="0046297D">
      <w:pPr>
        <w:pStyle w:val="Standard"/>
        <w:ind w:firstLine="360"/>
        <w:rPr>
          <w:rFonts w:ascii="Arial" w:hAnsi="Arial" w:cs="Arial"/>
          <w:szCs w:val="22"/>
        </w:rPr>
      </w:pPr>
      <w:r>
        <w:rPr>
          <w:rFonts w:ascii="Arial" w:hAnsi="Arial" w:cs="Arial"/>
          <w:szCs w:val="22"/>
        </w:rPr>
        <w:tab/>
      </w:r>
      <w:r w:rsidR="001A30D6">
        <w:rPr>
          <w:rFonts w:ascii="Arial" w:hAnsi="Arial" w:cs="Arial"/>
          <w:szCs w:val="22"/>
        </w:rPr>
        <w:t>Warstwy nawierzchni należy usuwać przy zastosowaniu sprzętu wymienionego              w Specyfikacji. Należy zwrócić uwagę aby krawędzie rozbieranych warstw nawierzchni na styku z warstwami istniejącymi były pionowe, obcięte piłą i oczyszczone.</w:t>
      </w:r>
    </w:p>
    <w:p w14:paraId="1C2D5C72" w14:textId="77777777" w:rsidR="00B137FF" w:rsidRDefault="0046297D">
      <w:pPr>
        <w:pStyle w:val="Standard"/>
        <w:ind w:firstLine="360"/>
        <w:rPr>
          <w:rFonts w:ascii="Arial" w:hAnsi="Arial" w:cs="Arial"/>
          <w:szCs w:val="22"/>
        </w:rPr>
      </w:pPr>
      <w:r>
        <w:rPr>
          <w:rFonts w:ascii="Arial" w:hAnsi="Arial" w:cs="Arial"/>
          <w:szCs w:val="22"/>
        </w:rPr>
        <w:tab/>
      </w:r>
      <w:r w:rsidR="001A30D6">
        <w:rPr>
          <w:rFonts w:ascii="Arial" w:hAnsi="Arial" w:cs="Arial"/>
          <w:szCs w:val="22"/>
        </w:rPr>
        <w:t>Doły (wykopy) powstałe po rozbiórce elementów dróg na odcinkach wykopów drogowych powinny być tymczasowo zabezpieczone. W szczególności należy zapobiec gromadzeniu się w nich wody opadowej.</w:t>
      </w:r>
    </w:p>
    <w:p w14:paraId="13403963" w14:textId="77777777" w:rsidR="00B137FF" w:rsidRDefault="00B137FF">
      <w:pPr>
        <w:pStyle w:val="FR1"/>
        <w:spacing w:before="0"/>
        <w:jc w:val="both"/>
        <w:rPr>
          <w:i w:val="0"/>
          <w:iCs w:val="0"/>
          <w:sz w:val="22"/>
          <w:szCs w:val="22"/>
        </w:rPr>
      </w:pPr>
    </w:p>
    <w:p w14:paraId="21E658BE" w14:textId="77777777" w:rsidR="00B137FF" w:rsidRDefault="001A30D6" w:rsidP="00361E9B">
      <w:pPr>
        <w:pStyle w:val="Nagwek1"/>
        <w:numPr>
          <w:ilvl w:val="0"/>
          <w:numId w:val="248"/>
        </w:numPr>
        <w:spacing w:line="240" w:lineRule="auto"/>
        <w:jc w:val="left"/>
        <w:rPr>
          <w:rFonts w:ascii="Arial" w:hAnsi="Arial"/>
        </w:rPr>
      </w:pPr>
      <w:r>
        <w:rPr>
          <w:rFonts w:ascii="Arial" w:hAnsi="Arial" w:cs="Arial"/>
          <w:bCs w:val="0"/>
          <w:iCs/>
          <w:sz w:val="32"/>
          <w:szCs w:val="32"/>
        </w:rPr>
        <w:t>KONTROLA JAKOŚCI ROBÓT</w:t>
      </w:r>
    </w:p>
    <w:p w14:paraId="1CE73955" w14:textId="77777777" w:rsidR="00B137FF" w:rsidRDefault="00B137FF">
      <w:pPr>
        <w:pStyle w:val="Standard"/>
        <w:rPr>
          <w:rFonts w:ascii="Arial" w:hAnsi="Arial" w:cs="Arial"/>
          <w:bCs/>
          <w:iCs/>
          <w:sz w:val="32"/>
          <w:szCs w:val="22"/>
        </w:rPr>
      </w:pPr>
    </w:p>
    <w:p w14:paraId="6D8F3037" w14:textId="77777777" w:rsidR="00B137FF" w:rsidRDefault="001A30D6" w:rsidP="00361E9B">
      <w:pPr>
        <w:pStyle w:val="Standard"/>
        <w:numPr>
          <w:ilvl w:val="1"/>
          <w:numId w:val="248"/>
        </w:numPr>
        <w:rPr>
          <w:rFonts w:ascii="Arial" w:hAnsi="Arial" w:cs="Arial"/>
          <w:b/>
          <w:bCs/>
          <w:szCs w:val="22"/>
        </w:rPr>
      </w:pPr>
      <w:r>
        <w:rPr>
          <w:rFonts w:ascii="Arial" w:hAnsi="Arial" w:cs="Arial"/>
          <w:b/>
          <w:bCs/>
          <w:szCs w:val="22"/>
        </w:rPr>
        <w:t>Ogólne zasady kontroli jakości robót</w:t>
      </w:r>
    </w:p>
    <w:p w14:paraId="2939B2FB" w14:textId="77777777" w:rsidR="00B137FF" w:rsidRDefault="0046297D">
      <w:pPr>
        <w:pStyle w:val="Standard"/>
        <w:ind w:firstLine="360"/>
        <w:rPr>
          <w:rFonts w:ascii="Arial" w:hAnsi="Arial" w:cs="Arial"/>
        </w:rPr>
      </w:pPr>
      <w:r>
        <w:rPr>
          <w:rFonts w:ascii="Arial" w:hAnsi="Arial" w:cs="Arial"/>
        </w:rPr>
        <w:tab/>
      </w:r>
      <w:r w:rsidR="001A30D6">
        <w:rPr>
          <w:rFonts w:ascii="Arial" w:hAnsi="Arial" w:cs="Arial"/>
        </w:rPr>
        <w:t>Ogólne zasady kontroli jakości robót podano w ST-D-00.00.00 — Wymagania ogólne pkt 6.</w:t>
      </w:r>
    </w:p>
    <w:p w14:paraId="25940A8C" w14:textId="77777777" w:rsidR="00B137FF" w:rsidRDefault="00B137FF">
      <w:pPr>
        <w:pStyle w:val="Standard"/>
        <w:rPr>
          <w:rFonts w:ascii="Arial" w:hAnsi="Arial" w:cs="Arial"/>
          <w:szCs w:val="22"/>
        </w:rPr>
      </w:pPr>
    </w:p>
    <w:p w14:paraId="3B655BA6" w14:textId="77777777" w:rsidR="00B137FF" w:rsidRDefault="001A30D6" w:rsidP="00361E9B">
      <w:pPr>
        <w:pStyle w:val="Standard"/>
        <w:numPr>
          <w:ilvl w:val="1"/>
          <w:numId w:val="248"/>
        </w:numPr>
        <w:rPr>
          <w:rFonts w:ascii="Arial" w:hAnsi="Arial" w:cs="Arial"/>
          <w:b/>
          <w:bCs/>
          <w:szCs w:val="22"/>
        </w:rPr>
      </w:pPr>
      <w:r>
        <w:rPr>
          <w:rFonts w:ascii="Arial" w:hAnsi="Arial" w:cs="Arial"/>
          <w:b/>
          <w:bCs/>
          <w:szCs w:val="22"/>
        </w:rPr>
        <w:t>Kontrola prawidłowości wykonania rozbiórki</w:t>
      </w:r>
    </w:p>
    <w:p w14:paraId="3A79D163" w14:textId="77777777" w:rsidR="00B137FF" w:rsidRDefault="001A30D6">
      <w:pPr>
        <w:pStyle w:val="Standard"/>
        <w:rPr>
          <w:rFonts w:ascii="Arial" w:hAnsi="Arial" w:cs="Arial"/>
          <w:szCs w:val="22"/>
        </w:rPr>
      </w:pPr>
      <w:r>
        <w:rPr>
          <w:rFonts w:ascii="Arial" w:hAnsi="Arial" w:cs="Arial"/>
          <w:szCs w:val="22"/>
        </w:rPr>
        <w:t>Sprawdzenie jakości robót rozbiórkowych polega na sprawdzeniu ich zgodności z:</w:t>
      </w:r>
    </w:p>
    <w:p w14:paraId="6E6293E3" w14:textId="0681A364" w:rsidR="00B137FF" w:rsidRDefault="009C6717" w:rsidP="00C30B6D">
      <w:pPr>
        <w:pStyle w:val="Standard"/>
        <w:numPr>
          <w:ilvl w:val="0"/>
          <w:numId w:val="193"/>
        </w:numPr>
        <w:rPr>
          <w:rFonts w:ascii="Arial" w:hAnsi="Arial" w:cs="Arial"/>
          <w:szCs w:val="22"/>
        </w:rPr>
      </w:pPr>
      <w:r>
        <w:rPr>
          <w:rFonts w:ascii="Arial" w:hAnsi="Arial" w:cs="Arial"/>
          <w:szCs w:val="22"/>
        </w:rPr>
        <w:t>r</w:t>
      </w:r>
      <w:r w:rsidR="001A30D6">
        <w:rPr>
          <w:rFonts w:ascii="Arial" w:hAnsi="Arial" w:cs="Arial"/>
          <w:szCs w:val="22"/>
        </w:rPr>
        <w:t>ysunkami w zakresie kompletności wykonywanych robót,</w:t>
      </w:r>
    </w:p>
    <w:p w14:paraId="56D04BE6" w14:textId="77777777" w:rsidR="00B137FF" w:rsidRDefault="001A30D6" w:rsidP="00C30B6D">
      <w:pPr>
        <w:pStyle w:val="Standard"/>
        <w:numPr>
          <w:ilvl w:val="0"/>
          <w:numId w:val="193"/>
        </w:numPr>
        <w:rPr>
          <w:rFonts w:ascii="Arial" w:hAnsi="Arial" w:cs="Arial"/>
          <w:szCs w:val="22"/>
        </w:rPr>
      </w:pPr>
      <w:r>
        <w:rPr>
          <w:rFonts w:ascii="Arial" w:hAnsi="Arial" w:cs="Arial"/>
          <w:szCs w:val="22"/>
        </w:rPr>
        <w:t>wymaganiami podanymi w pkt. 5 niniejszej Specyfikacji.</w:t>
      </w:r>
    </w:p>
    <w:p w14:paraId="0FFC87B5" w14:textId="77777777" w:rsidR="00B137FF" w:rsidRDefault="00B137FF">
      <w:pPr>
        <w:pStyle w:val="Standard"/>
        <w:rPr>
          <w:rFonts w:ascii="Arial" w:hAnsi="Arial" w:cs="Arial"/>
          <w:szCs w:val="22"/>
        </w:rPr>
      </w:pPr>
    </w:p>
    <w:p w14:paraId="65EED35D" w14:textId="77777777" w:rsidR="00B137FF" w:rsidRDefault="001A30D6" w:rsidP="00C30B6D">
      <w:pPr>
        <w:pStyle w:val="Nagwek1"/>
        <w:numPr>
          <w:ilvl w:val="0"/>
          <w:numId w:val="168"/>
        </w:numPr>
        <w:spacing w:line="240" w:lineRule="auto"/>
        <w:jc w:val="left"/>
        <w:rPr>
          <w:rFonts w:ascii="Arial" w:hAnsi="Arial" w:cs="Arial"/>
          <w:bCs w:val="0"/>
          <w:iCs/>
          <w:sz w:val="32"/>
          <w:szCs w:val="32"/>
        </w:rPr>
      </w:pPr>
      <w:r>
        <w:rPr>
          <w:rFonts w:ascii="Arial" w:hAnsi="Arial" w:cs="Arial"/>
          <w:bCs w:val="0"/>
          <w:iCs/>
          <w:sz w:val="32"/>
          <w:szCs w:val="32"/>
        </w:rPr>
        <w:lastRenderedPageBreak/>
        <w:t>OBMIAR ROBÓT</w:t>
      </w:r>
    </w:p>
    <w:p w14:paraId="162F81DC" w14:textId="77777777" w:rsidR="00B137FF" w:rsidRDefault="00B137FF">
      <w:pPr>
        <w:pStyle w:val="Standard"/>
        <w:rPr>
          <w:rFonts w:ascii="Arial" w:hAnsi="Arial" w:cs="Arial"/>
          <w:bCs/>
          <w:iCs/>
          <w:szCs w:val="22"/>
        </w:rPr>
      </w:pPr>
    </w:p>
    <w:p w14:paraId="37959E0D" w14:textId="77777777" w:rsidR="00B137FF" w:rsidRDefault="001A30D6">
      <w:pPr>
        <w:pStyle w:val="Tekstpodstawowy3"/>
        <w:ind w:right="-65"/>
        <w:rPr>
          <w:rFonts w:ascii="Arial" w:hAnsi="Arial" w:cs="Arial"/>
          <w:sz w:val="22"/>
          <w:szCs w:val="22"/>
        </w:rPr>
      </w:pPr>
      <w:r>
        <w:rPr>
          <w:rFonts w:ascii="Arial" w:hAnsi="Arial" w:cs="Arial"/>
          <w:sz w:val="22"/>
          <w:szCs w:val="22"/>
        </w:rPr>
        <w:t>Jednostką obmiaru robót związanych z robotami rozbiórkowymi są:</w:t>
      </w:r>
    </w:p>
    <w:p w14:paraId="01DD3D5B" w14:textId="77777777" w:rsidR="00B137FF" w:rsidRPr="00901583" w:rsidRDefault="001A30D6" w:rsidP="00C30B6D">
      <w:pPr>
        <w:pStyle w:val="Standard"/>
        <w:numPr>
          <w:ilvl w:val="0"/>
          <w:numId w:val="194"/>
        </w:numPr>
      </w:pPr>
      <w:r>
        <w:rPr>
          <w:rFonts w:ascii="Arial" w:hAnsi="Arial" w:cs="Arial"/>
          <w:szCs w:val="22"/>
        </w:rPr>
        <w:t>dla rozbiórki nawierzchni z kostki brukowej – metr kwadratowy (m</w:t>
      </w:r>
      <w:r>
        <w:rPr>
          <w:rFonts w:ascii="Arial" w:hAnsi="Arial" w:cs="Arial"/>
          <w:szCs w:val="22"/>
          <w:vertAlign w:val="superscript"/>
        </w:rPr>
        <w:t>2</w:t>
      </w:r>
      <w:r>
        <w:rPr>
          <w:rFonts w:ascii="Arial" w:hAnsi="Arial" w:cs="Arial"/>
          <w:szCs w:val="22"/>
        </w:rPr>
        <w:t>),</w:t>
      </w:r>
    </w:p>
    <w:p w14:paraId="41F22099" w14:textId="6E925D57" w:rsidR="00901583" w:rsidRPr="00901583" w:rsidRDefault="00901583" w:rsidP="00901583">
      <w:pPr>
        <w:pStyle w:val="Standard"/>
        <w:numPr>
          <w:ilvl w:val="0"/>
          <w:numId w:val="194"/>
        </w:numPr>
      </w:pPr>
      <w:r>
        <w:rPr>
          <w:rFonts w:ascii="Arial" w:hAnsi="Arial" w:cs="Arial"/>
          <w:szCs w:val="22"/>
        </w:rPr>
        <w:t xml:space="preserve">dla rozbiórki nawierzchni </w:t>
      </w:r>
      <w:r w:rsidR="00DF74EB">
        <w:rPr>
          <w:rFonts w:ascii="Arial" w:hAnsi="Arial" w:cs="Arial"/>
          <w:szCs w:val="22"/>
        </w:rPr>
        <w:t>z płyt betonowych</w:t>
      </w:r>
      <w:r>
        <w:rPr>
          <w:rFonts w:ascii="Arial" w:hAnsi="Arial" w:cs="Arial"/>
          <w:szCs w:val="22"/>
        </w:rPr>
        <w:t xml:space="preserve"> – metr kwadratowy (m</w:t>
      </w:r>
      <w:r>
        <w:rPr>
          <w:rFonts w:ascii="Arial" w:hAnsi="Arial" w:cs="Arial"/>
          <w:szCs w:val="22"/>
          <w:vertAlign w:val="superscript"/>
        </w:rPr>
        <w:t>2</w:t>
      </w:r>
      <w:r>
        <w:rPr>
          <w:rFonts w:ascii="Arial" w:hAnsi="Arial" w:cs="Arial"/>
          <w:szCs w:val="22"/>
        </w:rPr>
        <w:t>),</w:t>
      </w:r>
    </w:p>
    <w:p w14:paraId="2BE12032" w14:textId="77777777" w:rsidR="00B137FF" w:rsidRDefault="001A30D6" w:rsidP="00C30B6D">
      <w:pPr>
        <w:pStyle w:val="Standard"/>
        <w:numPr>
          <w:ilvl w:val="0"/>
          <w:numId w:val="194"/>
        </w:numPr>
      </w:pPr>
      <w:r>
        <w:rPr>
          <w:rFonts w:ascii="Arial" w:hAnsi="Arial" w:cs="Arial"/>
          <w:szCs w:val="22"/>
        </w:rPr>
        <w:t>dla rozbiórki obrzeży betonowych – metr (m),</w:t>
      </w:r>
    </w:p>
    <w:p w14:paraId="769CEC9C" w14:textId="77777777" w:rsidR="00B137FF" w:rsidRDefault="00462F9F" w:rsidP="00C30B6D">
      <w:pPr>
        <w:pStyle w:val="Standard"/>
        <w:numPr>
          <w:ilvl w:val="0"/>
          <w:numId w:val="194"/>
        </w:numPr>
      </w:pPr>
      <w:r>
        <w:rPr>
          <w:rFonts w:ascii="Arial" w:hAnsi="Arial" w:cs="Arial"/>
          <w:szCs w:val="22"/>
        </w:rPr>
        <w:t xml:space="preserve">dla rozbiórki podbudów </w:t>
      </w:r>
      <w:r w:rsidR="001A30D6">
        <w:rPr>
          <w:rFonts w:ascii="Arial" w:hAnsi="Arial" w:cs="Arial"/>
          <w:szCs w:val="22"/>
        </w:rPr>
        <w:t>– metr sześcienny (m</w:t>
      </w:r>
      <w:r w:rsidR="001A30D6">
        <w:rPr>
          <w:rFonts w:ascii="Arial" w:hAnsi="Arial" w:cs="Arial"/>
          <w:szCs w:val="22"/>
          <w:vertAlign w:val="superscript"/>
        </w:rPr>
        <w:t>3</w:t>
      </w:r>
      <w:r w:rsidR="001A30D6">
        <w:rPr>
          <w:rFonts w:ascii="Arial" w:hAnsi="Arial" w:cs="Arial"/>
          <w:szCs w:val="22"/>
        </w:rPr>
        <w:t>),</w:t>
      </w:r>
    </w:p>
    <w:p w14:paraId="7D2E23B0" w14:textId="77777777" w:rsidR="00B137FF" w:rsidRDefault="001A30D6" w:rsidP="00C30B6D">
      <w:pPr>
        <w:pStyle w:val="Standard"/>
        <w:numPr>
          <w:ilvl w:val="0"/>
          <w:numId w:val="194"/>
        </w:numPr>
      </w:pPr>
      <w:r>
        <w:rPr>
          <w:rFonts w:ascii="Arial" w:hAnsi="Arial" w:cs="Arial"/>
          <w:szCs w:val="22"/>
        </w:rPr>
        <w:t>dla rozbiórki ław betonowych – metr sześcienny (m</w:t>
      </w:r>
      <w:r>
        <w:rPr>
          <w:rFonts w:ascii="Arial" w:hAnsi="Arial" w:cs="Arial"/>
          <w:szCs w:val="22"/>
          <w:vertAlign w:val="superscript"/>
        </w:rPr>
        <w:t>3</w:t>
      </w:r>
      <w:r>
        <w:rPr>
          <w:rFonts w:ascii="Arial" w:hAnsi="Arial" w:cs="Arial"/>
          <w:szCs w:val="22"/>
        </w:rPr>
        <w:t>).</w:t>
      </w:r>
    </w:p>
    <w:p w14:paraId="6E1C236D" w14:textId="77777777" w:rsidR="00B137FF" w:rsidRDefault="00B137FF">
      <w:pPr>
        <w:pStyle w:val="Standard"/>
        <w:rPr>
          <w:rFonts w:ascii="Arial" w:hAnsi="Arial" w:cs="Arial"/>
          <w:szCs w:val="22"/>
        </w:rPr>
      </w:pPr>
    </w:p>
    <w:p w14:paraId="4887FC9E" w14:textId="77777777" w:rsidR="00B137FF" w:rsidRDefault="001A30D6" w:rsidP="00C30B6D">
      <w:pPr>
        <w:pStyle w:val="Nagwek1"/>
        <w:numPr>
          <w:ilvl w:val="0"/>
          <w:numId w:val="168"/>
        </w:numPr>
        <w:jc w:val="left"/>
        <w:rPr>
          <w:rFonts w:ascii="Arial" w:hAnsi="Arial"/>
        </w:rPr>
      </w:pPr>
      <w:r>
        <w:rPr>
          <w:rFonts w:ascii="Arial" w:hAnsi="Arial" w:cs="Arial"/>
          <w:bCs w:val="0"/>
          <w:sz w:val="32"/>
        </w:rPr>
        <w:t>ODBIÓR ROBÓT</w:t>
      </w:r>
    </w:p>
    <w:p w14:paraId="23F30228" w14:textId="77777777" w:rsidR="002C741E" w:rsidRDefault="002C741E" w:rsidP="002C741E">
      <w:pPr>
        <w:pStyle w:val="Standard"/>
        <w:rPr>
          <w:rFonts w:ascii="Arial" w:hAnsi="Arial" w:cs="Arial"/>
          <w:b/>
          <w:bCs/>
          <w:szCs w:val="22"/>
        </w:rPr>
      </w:pPr>
    </w:p>
    <w:p w14:paraId="3CA67A52" w14:textId="77777777" w:rsidR="00B137FF" w:rsidRDefault="001A30D6" w:rsidP="00361E9B">
      <w:pPr>
        <w:pStyle w:val="Standard"/>
        <w:numPr>
          <w:ilvl w:val="1"/>
          <w:numId w:val="249"/>
        </w:numPr>
        <w:rPr>
          <w:rFonts w:ascii="Arial" w:hAnsi="Arial" w:cs="Arial"/>
          <w:b/>
          <w:bCs/>
          <w:szCs w:val="22"/>
        </w:rPr>
      </w:pPr>
      <w:r>
        <w:rPr>
          <w:rFonts w:ascii="Arial" w:hAnsi="Arial" w:cs="Arial"/>
          <w:b/>
          <w:bCs/>
          <w:szCs w:val="22"/>
        </w:rPr>
        <w:t>Ogólne zasady odbioru robót</w:t>
      </w:r>
    </w:p>
    <w:p w14:paraId="59AF61B2" w14:textId="77777777" w:rsidR="00B137FF" w:rsidRDefault="001A30D6" w:rsidP="0046297D">
      <w:pPr>
        <w:pStyle w:val="Standardowytekst"/>
        <w:widowControl w:val="0"/>
        <w:rPr>
          <w:rFonts w:ascii="Arial" w:hAnsi="Arial" w:cs="Arial"/>
          <w:sz w:val="22"/>
        </w:rPr>
      </w:pPr>
      <w:r>
        <w:rPr>
          <w:rFonts w:ascii="Arial" w:hAnsi="Arial" w:cs="Arial"/>
          <w:sz w:val="22"/>
        </w:rPr>
        <w:t>Ogólne zasady odbioru robót podano w ST-D-00.00.00 — Wymagania ogólne pkt 8.</w:t>
      </w:r>
    </w:p>
    <w:p w14:paraId="3843D590" w14:textId="77777777" w:rsidR="00B137FF" w:rsidRDefault="00B137FF">
      <w:pPr>
        <w:pStyle w:val="Standard"/>
        <w:rPr>
          <w:rFonts w:ascii="Arial" w:hAnsi="Arial" w:cs="Arial"/>
          <w:szCs w:val="22"/>
        </w:rPr>
      </w:pPr>
    </w:p>
    <w:p w14:paraId="1D64BE5F" w14:textId="77777777" w:rsidR="00B137FF" w:rsidRDefault="002C741E" w:rsidP="00361E9B">
      <w:pPr>
        <w:pStyle w:val="Nagwek1"/>
        <w:numPr>
          <w:ilvl w:val="0"/>
          <w:numId w:val="249"/>
        </w:numPr>
        <w:spacing w:line="240" w:lineRule="auto"/>
        <w:jc w:val="left"/>
        <w:rPr>
          <w:rFonts w:ascii="Arial" w:hAnsi="Arial"/>
        </w:rPr>
      </w:pPr>
      <w:r>
        <w:rPr>
          <w:rFonts w:ascii="Arial" w:hAnsi="Arial" w:cs="Arial"/>
          <w:bCs w:val="0"/>
          <w:iCs/>
          <w:sz w:val="32"/>
          <w:szCs w:val="32"/>
          <w:u w:val="none"/>
        </w:rPr>
        <w:tab/>
      </w:r>
      <w:r w:rsidR="001A30D6">
        <w:rPr>
          <w:rFonts w:ascii="Arial" w:hAnsi="Arial" w:cs="Arial"/>
          <w:bCs w:val="0"/>
          <w:iCs/>
          <w:sz w:val="32"/>
          <w:szCs w:val="32"/>
        </w:rPr>
        <w:t>PODSTAWA PŁATNOŚCI</w:t>
      </w:r>
    </w:p>
    <w:p w14:paraId="3CE7F9CF" w14:textId="77777777" w:rsidR="00B137FF" w:rsidRDefault="00B137FF">
      <w:pPr>
        <w:pStyle w:val="Standard"/>
        <w:rPr>
          <w:rFonts w:ascii="Arial" w:hAnsi="Arial" w:cs="Arial"/>
          <w:bCs/>
          <w:iCs/>
          <w:sz w:val="32"/>
          <w:szCs w:val="22"/>
        </w:rPr>
      </w:pPr>
    </w:p>
    <w:p w14:paraId="2A6755FD" w14:textId="77777777" w:rsidR="00B137FF" w:rsidRDefault="001A30D6" w:rsidP="00361E9B">
      <w:pPr>
        <w:pStyle w:val="Nagwek2"/>
        <w:keepNext w:val="0"/>
        <w:numPr>
          <w:ilvl w:val="1"/>
          <w:numId w:val="249"/>
        </w:numPr>
        <w:spacing w:line="240" w:lineRule="auto"/>
        <w:jc w:val="both"/>
        <w:rPr>
          <w:rFonts w:ascii="Arial" w:hAnsi="Arial" w:cs="Arial"/>
          <w:smallCaps w:val="0"/>
          <w:sz w:val="22"/>
        </w:rPr>
      </w:pPr>
      <w:r>
        <w:rPr>
          <w:rFonts w:ascii="Arial" w:hAnsi="Arial" w:cs="Arial"/>
          <w:smallCaps w:val="0"/>
          <w:sz w:val="22"/>
        </w:rPr>
        <w:t>Ogólne ustalenia dotyczące podstawy płatności</w:t>
      </w:r>
    </w:p>
    <w:p w14:paraId="595A91F1" w14:textId="77777777" w:rsidR="00B137FF" w:rsidRDefault="0046297D">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ustalenia dotyczące podstawy płatności podano w ST-D-00.00.00 — Wymagania ogólne pkt 9.</w:t>
      </w:r>
    </w:p>
    <w:p w14:paraId="029DABE3" w14:textId="77777777" w:rsidR="00B137FF" w:rsidRDefault="00B137FF">
      <w:pPr>
        <w:pStyle w:val="Standardowytekst"/>
        <w:widowControl w:val="0"/>
        <w:ind w:firstLine="357"/>
        <w:rPr>
          <w:rFonts w:ascii="Arial" w:hAnsi="Arial" w:cs="Arial"/>
          <w:sz w:val="22"/>
        </w:rPr>
      </w:pPr>
    </w:p>
    <w:p w14:paraId="75D7D510" w14:textId="77777777" w:rsidR="00B137FF" w:rsidRDefault="001A30D6">
      <w:pPr>
        <w:pStyle w:val="Nagwek2"/>
        <w:keepNext w:val="0"/>
        <w:numPr>
          <w:ilvl w:val="1"/>
          <w:numId w:val="27"/>
        </w:numPr>
        <w:spacing w:line="240" w:lineRule="auto"/>
        <w:jc w:val="both"/>
        <w:rPr>
          <w:rFonts w:ascii="Arial" w:hAnsi="Arial" w:cs="Arial"/>
          <w:smallCaps w:val="0"/>
          <w:sz w:val="22"/>
        </w:rPr>
      </w:pPr>
      <w:r>
        <w:rPr>
          <w:rFonts w:ascii="Arial" w:hAnsi="Arial" w:cs="Arial"/>
          <w:smallCaps w:val="0"/>
          <w:sz w:val="22"/>
        </w:rPr>
        <w:t>Cena jednostki obmiarowej</w:t>
      </w:r>
    </w:p>
    <w:p w14:paraId="7415D075" w14:textId="77777777" w:rsidR="00B137FF" w:rsidRDefault="0046297D">
      <w:pPr>
        <w:pStyle w:val="Standard"/>
        <w:widowControl/>
        <w:autoSpaceDE w:val="0"/>
        <w:ind w:firstLine="360"/>
        <w:rPr>
          <w:rFonts w:ascii="Arial" w:hAnsi="Arial" w:cs="Arial"/>
          <w:szCs w:val="22"/>
        </w:rPr>
      </w:pPr>
      <w:r>
        <w:rPr>
          <w:rFonts w:ascii="Arial" w:hAnsi="Arial" w:cs="Arial"/>
          <w:szCs w:val="22"/>
        </w:rPr>
        <w:tab/>
      </w:r>
      <w:r w:rsidR="001A30D6">
        <w:rPr>
          <w:rFonts w:ascii="Arial" w:hAnsi="Arial" w:cs="Arial"/>
          <w:szCs w:val="22"/>
        </w:rPr>
        <w:t>Cenę jednostkową należy przyjąć dla jednostek obmiaru robót ujętych w punkcie 7 niniejszej specyfikacji.</w:t>
      </w:r>
    </w:p>
    <w:p w14:paraId="03EAFCD6" w14:textId="77777777" w:rsidR="00B137FF" w:rsidRDefault="00B137FF">
      <w:pPr>
        <w:pStyle w:val="FR1"/>
        <w:spacing w:before="0"/>
        <w:jc w:val="both"/>
        <w:rPr>
          <w:i w:val="0"/>
          <w:iCs w:val="0"/>
          <w:sz w:val="22"/>
          <w:szCs w:val="22"/>
        </w:rPr>
      </w:pPr>
    </w:p>
    <w:p w14:paraId="68F2599C" w14:textId="77777777" w:rsidR="00B137FF" w:rsidRDefault="001A30D6" w:rsidP="002C741E">
      <w:pPr>
        <w:pStyle w:val="Nagwek1"/>
        <w:numPr>
          <w:ilvl w:val="0"/>
          <w:numId w:val="27"/>
        </w:numPr>
        <w:spacing w:line="240" w:lineRule="auto"/>
        <w:jc w:val="left"/>
        <w:rPr>
          <w:rFonts w:ascii="Arial" w:hAnsi="Arial"/>
        </w:rPr>
      </w:pPr>
      <w:r>
        <w:rPr>
          <w:rFonts w:ascii="Arial" w:hAnsi="Arial" w:cs="Arial"/>
          <w:bCs w:val="0"/>
          <w:iCs/>
          <w:sz w:val="32"/>
          <w:szCs w:val="22"/>
        </w:rPr>
        <w:t>PRZEPISY ZWIĄZANE</w:t>
      </w:r>
    </w:p>
    <w:p w14:paraId="34649488" w14:textId="77777777" w:rsidR="00B137FF" w:rsidRDefault="00B137FF">
      <w:pPr>
        <w:pStyle w:val="Standard"/>
        <w:rPr>
          <w:rFonts w:ascii="Arial" w:hAnsi="Arial" w:cs="Arial"/>
          <w:b/>
          <w:bCs/>
          <w:iCs/>
          <w:sz w:val="32"/>
          <w:szCs w:val="22"/>
        </w:rPr>
      </w:pPr>
    </w:p>
    <w:p w14:paraId="11A2FD9A" w14:textId="77777777" w:rsidR="00B137FF" w:rsidRDefault="001A30D6">
      <w:pPr>
        <w:pStyle w:val="Standard"/>
        <w:rPr>
          <w:rFonts w:ascii="Arial" w:hAnsi="Arial"/>
        </w:rPr>
      </w:pPr>
      <w:r>
        <w:rPr>
          <w:rFonts w:ascii="Arial" w:hAnsi="Arial" w:cs="Arial"/>
          <w:b/>
          <w:szCs w:val="22"/>
        </w:rPr>
        <w:t>[1]</w:t>
      </w:r>
      <w:r>
        <w:rPr>
          <w:rFonts w:ascii="Arial" w:hAnsi="Arial" w:cs="Arial"/>
          <w:szCs w:val="22"/>
        </w:rPr>
        <w:t xml:space="preserve">  Ustawa z dnia 27.04.2001 r. Prawo ochrony środowiska. (Dz. U. Nr 62, poz. 628),</w:t>
      </w:r>
    </w:p>
    <w:p w14:paraId="34E7A868" w14:textId="77777777" w:rsidR="00B137FF" w:rsidRDefault="001A30D6">
      <w:pPr>
        <w:pStyle w:val="Standard"/>
        <w:ind w:left="360" w:hanging="360"/>
        <w:rPr>
          <w:rFonts w:ascii="Arial" w:hAnsi="Arial"/>
        </w:rPr>
      </w:pPr>
      <w:r>
        <w:rPr>
          <w:rFonts w:ascii="Arial" w:hAnsi="Arial" w:cs="Arial"/>
          <w:b/>
          <w:szCs w:val="22"/>
        </w:rPr>
        <w:t>[2]</w:t>
      </w:r>
      <w:r>
        <w:rPr>
          <w:rFonts w:ascii="Arial" w:hAnsi="Arial" w:cs="Arial"/>
          <w:szCs w:val="22"/>
        </w:rPr>
        <w:t xml:space="preserve"> Rozporządzenie Ministra Środowiska z dnia 27.09.2001 r. w sprawie katalogu odpadów. (Dz. U. Nr 112, poz. 1206),</w:t>
      </w:r>
    </w:p>
    <w:p w14:paraId="36345EBF" w14:textId="77777777" w:rsidR="00B137FF" w:rsidRDefault="001A30D6">
      <w:pPr>
        <w:pStyle w:val="Standard"/>
        <w:ind w:left="360" w:hanging="360"/>
        <w:rPr>
          <w:rFonts w:ascii="Arial" w:hAnsi="Arial"/>
        </w:rPr>
      </w:pPr>
      <w:r>
        <w:rPr>
          <w:rFonts w:ascii="Arial" w:hAnsi="Arial" w:cs="Arial"/>
          <w:b/>
          <w:szCs w:val="22"/>
        </w:rPr>
        <w:t>[3]</w:t>
      </w:r>
      <w:r>
        <w:rPr>
          <w:rFonts w:ascii="Arial" w:hAnsi="Arial" w:cs="Arial"/>
          <w:szCs w:val="22"/>
        </w:rPr>
        <w:t xml:space="preserve"> Rozporządzenie Ministra Środowiska z dnia 11.12.2001 r. w sprawie rodzajów odpadów lub ich ilości, dla których nie ma obowiązku prowadzenia ewidencji odpadów, oraz kategorii małych i średnich przedsiębiorstw, które mogą prowadzić uproszczoną ewidencję odpadów. (Dz. U. Nr 152, poz. 1735),</w:t>
      </w:r>
    </w:p>
    <w:p w14:paraId="12238B5F" w14:textId="77777777" w:rsidR="00B137FF" w:rsidRDefault="001A30D6">
      <w:pPr>
        <w:pStyle w:val="Standard"/>
        <w:ind w:left="360" w:hanging="360"/>
        <w:rPr>
          <w:rFonts w:ascii="Arial" w:hAnsi="Arial"/>
        </w:rPr>
      </w:pPr>
      <w:r>
        <w:rPr>
          <w:rFonts w:ascii="Arial" w:hAnsi="Arial" w:cs="Arial"/>
          <w:b/>
          <w:szCs w:val="22"/>
        </w:rPr>
        <w:t>[4]</w:t>
      </w:r>
      <w:r>
        <w:rPr>
          <w:rFonts w:ascii="Arial" w:hAnsi="Arial" w:cs="Arial"/>
          <w:szCs w:val="22"/>
        </w:rPr>
        <w:t xml:space="preserve"> Rozporządzenie Ministra Środowiska z dnia 28.05.2002 r. w sprawie listy rodzajów odpadów, które posiadacz odpadów może przekazywać osobom fizycznym lub jednostkom organizacyjnym, nie będącym przedsiębiorcami, do wykorzystania na ich własne potrzeby. (Dz. U. Nr 74, poz. 686),</w:t>
      </w:r>
    </w:p>
    <w:p w14:paraId="78A68803" w14:textId="77777777" w:rsidR="00B137FF" w:rsidRDefault="001A30D6">
      <w:pPr>
        <w:pStyle w:val="Standard"/>
        <w:ind w:left="360" w:hanging="360"/>
        <w:rPr>
          <w:rFonts w:ascii="Arial" w:hAnsi="Arial"/>
        </w:rPr>
      </w:pPr>
      <w:r>
        <w:rPr>
          <w:rFonts w:ascii="Arial" w:hAnsi="Arial" w:cs="Arial"/>
          <w:b/>
          <w:szCs w:val="22"/>
        </w:rPr>
        <w:t>[5]</w:t>
      </w:r>
      <w:r>
        <w:rPr>
          <w:rFonts w:ascii="Arial" w:hAnsi="Arial" w:cs="Arial"/>
          <w:szCs w:val="22"/>
        </w:rPr>
        <w:t xml:space="preserve"> Ustawa z dnia 27.07.2001 r. o wprowadzeniu ustawy - Prawo ochrony środowiska, ustawy o odpadach oraz o zmianie niektórych ustaw. (Dz. U. Nr 100, poz. 1085),</w:t>
      </w:r>
    </w:p>
    <w:p w14:paraId="27BCC664" w14:textId="77777777" w:rsidR="00B137FF" w:rsidRDefault="001A30D6">
      <w:pPr>
        <w:pStyle w:val="Standard"/>
        <w:ind w:left="360" w:hanging="360"/>
        <w:rPr>
          <w:rFonts w:ascii="Arial" w:hAnsi="Arial"/>
        </w:rPr>
      </w:pPr>
      <w:r>
        <w:rPr>
          <w:rFonts w:ascii="Arial" w:hAnsi="Arial" w:cs="Arial"/>
          <w:b/>
          <w:szCs w:val="22"/>
        </w:rPr>
        <w:t>[6]</w:t>
      </w:r>
      <w:r>
        <w:rPr>
          <w:rFonts w:ascii="Arial" w:hAnsi="Arial" w:cs="Arial"/>
          <w:szCs w:val="22"/>
        </w:rPr>
        <w:t xml:space="preserve"> Ustawa z dnia 11.05.2001 r. o obowiązkach przedsiębiorców w zakresie gospodarowania niektórymi odpadami oraz o opłacie produktowej i opłacie depozytowej. (Dz. U. Nr 63, poz. 639),</w:t>
      </w:r>
    </w:p>
    <w:p w14:paraId="1013A201" w14:textId="77777777" w:rsidR="00B137FF" w:rsidRDefault="001A30D6">
      <w:pPr>
        <w:pStyle w:val="Standard"/>
        <w:ind w:left="360" w:hanging="360"/>
        <w:rPr>
          <w:rFonts w:ascii="Arial" w:hAnsi="Arial"/>
        </w:rPr>
      </w:pPr>
      <w:r>
        <w:rPr>
          <w:rFonts w:ascii="Arial" w:hAnsi="Arial" w:cs="Arial"/>
          <w:b/>
          <w:szCs w:val="22"/>
        </w:rPr>
        <w:t>[7]</w:t>
      </w:r>
      <w:r>
        <w:rPr>
          <w:rFonts w:ascii="Arial" w:hAnsi="Arial" w:cs="Arial"/>
          <w:szCs w:val="22"/>
        </w:rPr>
        <w:t xml:space="preserve">   Ustawa z dnia 13.09.1996 r. o utrzymaniu czystości i porządku w gminach. (Dz. U. Nr 132, poz. 622).</w:t>
      </w:r>
    </w:p>
    <w:p w14:paraId="5C3AB244" w14:textId="77777777" w:rsidR="00B137FF" w:rsidRDefault="0046297D">
      <w:pPr>
        <w:pStyle w:val="Standard"/>
        <w:widowControl/>
        <w:autoSpaceDE w:val="0"/>
        <w:ind w:firstLine="360"/>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Nie wymienienie tytułu jakiejkolwiek dziedziny, grupy, podgrupy czy normy nie zwalnia Wykonawcy od obowiązku stosowania wymogów określonych prawem polskim.</w:t>
      </w:r>
    </w:p>
    <w:p w14:paraId="52D5B37E" w14:textId="77777777" w:rsidR="00B137FF" w:rsidRDefault="00B137FF">
      <w:pPr>
        <w:pStyle w:val="Textbody"/>
        <w:rPr>
          <w:rFonts w:ascii="Arial" w:hAnsi="Arial" w:cs="Arial"/>
          <w:caps/>
          <w:szCs w:val="22"/>
        </w:rPr>
      </w:pPr>
    </w:p>
    <w:p w14:paraId="6B53CBFA" w14:textId="77777777" w:rsidR="00B137FF" w:rsidRDefault="00B137FF">
      <w:pPr>
        <w:pStyle w:val="Textbody"/>
        <w:rPr>
          <w:rFonts w:ascii="Arial" w:hAnsi="Arial" w:cs="Arial"/>
          <w:szCs w:val="22"/>
        </w:rPr>
      </w:pPr>
    </w:p>
    <w:p w14:paraId="08C5228C" w14:textId="77777777" w:rsidR="00B137FF" w:rsidRDefault="00B137FF">
      <w:pPr>
        <w:pStyle w:val="Textbody"/>
        <w:rPr>
          <w:rFonts w:ascii="Arial" w:hAnsi="Arial" w:cs="Arial"/>
          <w:szCs w:val="22"/>
        </w:rPr>
      </w:pPr>
    </w:p>
    <w:p w14:paraId="0DCAF78E" w14:textId="77777777" w:rsidR="00B137FF" w:rsidRDefault="00B137FF">
      <w:pPr>
        <w:pStyle w:val="Textbody"/>
        <w:rPr>
          <w:rFonts w:ascii="Arial" w:hAnsi="Arial" w:cs="Arial"/>
          <w:szCs w:val="22"/>
        </w:rPr>
      </w:pPr>
    </w:p>
    <w:p w14:paraId="3E87B9E2" w14:textId="77777777" w:rsidR="00B137FF" w:rsidRDefault="00B137FF">
      <w:pPr>
        <w:pStyle w:val="Textbody"/>
        <w:rPr>
          <w:rFonts w:ascii="Arial" w:hAnsi="Arial" w:cs="Arial"/>
          <w:szCs w:val="22"/>
        </w:rPr>
      </w:pPr>
    </w:p>
    <w:p w14:paraId="77F2EEE3" w14:textId="77777777" w:rsidR="00B137FF" w:rsidRDefault="00B137FF">
      <w:pPr>
        <w:pStyle w:val="Standard"/>
        <w:jc w:val="center"/>
        <w:rPr>
          <w:rFonts w:ascii="Arial" w:hAnsi="Arial" w:cs="Arial"/>
          <w:sz w:val="52"/>
          <w:szCs w:val="22"/>
        </w:rPr>
      </w:pPr>
    </w:p>
    <w:p w14:paraId="3DC367DC" w14:textId="77777777" w:rsidR="00B137FF" w:rsidRDefault="00B137FF">
      <w:pPr>
        <w:pStyle w:val="Standard"/>
        <w:jc w:val="center"/>
        <w:rPr>
          <w:rFonts w:ascii="Arial" w:hAnsi="Arial" w:cs="Arial"/>
          <w:sz w:val="52"/>
        </w:rPr>
      </w:pPr>
    </w:p>
    <w:p w14:paraId="0C744442" w14:textId="77777777" w:rsidR="00B137FF" w:rsidRDefault="00B137FF">
      <w:pPr>
        <w:pStyle w:val="Standard"/>
        <w:jc w:val="center"/>
        <w:rPr>
          <w:rFonts w:ascii="Arial" w:hAnsi="Arial" w:cs="Arial"/>
          <w:sz w:val="52"/>
        </w:rPr>
      </w:pPr>
    </w:p>
    <w:p w14:paraId="636B4994" w14:textId="77777777" w:rsidR="00B137FF" w:rsidRDefault="00B137FF">
      <w:pPr>
        <w:pStyle w:val="Standard"/>
        <w:jc w:val="center"/>
        <w:rPr>
          <w:rFonts w:ascii="Arial" w:hAnsi="Arial" w:cs="Arial"/>
          <w:sz w:val="52"/>
        </w:rPr>
      </w:pPr>
    </w:p>
    <w:p w14:paraId="25F2960C" w14:textId="77777777" w:rsidR="00B137FF" w:rsidRDefault="00B137FF">
      <w:pPr>
        <w:pStyle w:val="Standard"/>
        <w:jc w:val="center"/>
        <w:rPr>
          <w:rFonts w:ascii="Arial" w:hAnsi="Arial" w:cs="Arial"/>
          <w:sz w:val="52"/>
        </w:rPr>
      </w:pPr>
    </w:p>
    <w:p w14:paraId="667317AF" w14:textId="77777777" w:rsidR="00B137FF" w:rsidRDefault="00B137FF">
      <w:pPr>
        <w:pStyle w:val="Standard"/>
        <w:jc w:val="center"/>
        <w:rPr>
          <w:rFonts w:ascii="Arial" w:hAnsi="Arial" w:cs="Arial"/>
          <w:sz w:val="52"/>
        </w:rPr>
      </w:pPr>
    </w:p>
    <w:p w14:paraId="68607FCB" w14:textId="77777777" w:rsidR="00B137FF" w:rsidRDefault="00B137FF">
      <w:pPr>
        <w:pStyle w:val="Standard"/>
        <w:jc w:val="center"/>
        <w:rPr>
          <w:rFonts w:ascii="Arial" w:hAnsi="Arial" w:cs="Arial"/>
          <w:sz w:val="52"/>
        </w:rPr>
      </w:pPr>
    </w:p>
    <w:p w14:paraId="59138C2D" w14:textId="77777777" w:rsidR="00B137FF" w:rsidRDefault="00B137FF">
      <w:pPr>
        <w:pStyle w:val="Standard"/>
        <w:jc w:val="center"/>
        <w:rPr>
          <w:rFonts w:ascii="Arial" w:hAnsi="Arial" w:cs="Arial"/>
          <w:sz w:val="52"/>
        </w:rPr>
      </w:pPr>
    </w:p>
    <w:p w14:paraId="7CD80A7B" w14:textId="77777777" w:rsidR="009F0167" w:rsidRDefault="009F0167">
      <w:pPr>
        <w:pStyle w:val="Standard"/>
        <w:jc w:val="center"/>
        <w:rPr>
          <w:rFonts w:ascii="Arial" w:hAnsi="Arial" w:cs="Arial"/>
          <w:sz w:val="52"/>
        </w:rPr>
      </w:pPr>
    </w:p>
    <w:p w14:paraId="5852E3B3" w14:textId="77777777" w:rsidR="00C21DF5" w:rsidRDefault="00C21DF5">
      <w:pPr>
        <w:pStyle w:val="Standard"/>
        <w:jc w:val="center"/>
        <w:rPr>
          <w:rFonts w:ascii="Arial" w:hAnsi="Arial" w:cs="Arial"/>
          <w:sz w:val="52"/>
        </w:rPr>
      </w:pPr>
    </w:p>
    <w:p w14:paraId="177E46D9" w14:textId="09428772" w:rsidR="00B137FF" w:rsidRDefault="001A30D6">
      <w:pPr>
        <w:pStyle w:val="Standard"/>
        <w:jc w:val="center"/>
        <w:rPr>
          <w:rFonts w:ascii="Arial" w:hAnsi="Arial" w:cs="Arial"/>
          <w:sz w:val="52"/>
        </w:rPr>
      </w:pPr>
      <w:r>
        <w:rPr>
          <w:rFonts w:ascii="Arial" w:hAnsi="Arial" w:cs="Arial"/>
          <w:sz w:val="52"/>
        </w:rPr>
        <w:t>ST-D-02.00.00</w:t>
      </w:r>
    </w:p>
    <w:p w14:paraId="6270A76E" w14:textId="77777777" w:rsidR="00B137FF" w:rsidRDefault="001A30D6">
      <w:pPr>
        <w:pStyle w:val="Nagwek"/>
        <w:tabs>
          <w:tab w:val="clear" w:pos="4536"/>
          <w:tab w:val="clear" w:pos="9072"/>
        </w:tabs>
        <w:rPr>
          <w:rFonts w:ascii="Arial" w:hAnsi="Arial" w:cs="Arial"/>
          <w:b/>
          <w:bCs/>
        </w:rPr>
      </w:pPr>
      <w:r>
        <w:rPr>
          <w:rFonts w:ascii="Arial" w:hAnsi="Arial" w:cs="Arial"/>
          <w:b/>
          <w:bCs/>
        </w:rPr>
        <w:t>Roboty ziemne</w:t>
      </w:r>
    </w:p>
    <w:p w14:paraId="16D4146F" w14:textId="77777777" w:rsidR="00B137FF" w:rsidRDefault="00B137FF">
      <w:pPr>
        <w:pStyle w:val="Textbody"/>
        <w:rPr>
          <w:rFonts w:ascii="Arial" w:hAnsi="Arial" w:cs="Arial"/>
          <w:b/>
          <w:bCs/>
          <w:szCs w:val="22"/>
        </w:rPr>
      </w:pPr>
    </w:p>
    <w:p w14:paraId="6120A842" w14:textId="77777777" w:rsidR="00B137FF" w:rsidRDefault="00B137FF">
      <w:pPr>
        <w:pStyle w:val="Textbody"/>
        <w:rPr>
          <w:rFonts w:ascii="Arial" w:hAnsi="Arial" w:cs="Arial"/>
          <w:szCs w:val="22"/>
        </w:rPr>
      </w:pPr>
    </w:p>
    <w:p w14:paraId="3CE3E62F" w14:textId="77777777" w:rsidR="00B137FF" w:rsidRDefault="00B137FF">
      <w:pPr>
        <w:pStyle w:val="Textbody"/>
        <w:rPr>
          <w:rFonts w:ascii="Arial" w:hAnsi="Arial" w:cs="Arial"/>
          <w:szCs w:val="22"/>
        </w:rPr>
      </w:pPr>
    </w:p>
    <w:p w14:paraId="0E027CBB" w14:textId="77777777" w:rsidR="00B137FF" w:rsidRDefault="00B137FF">
      <w:pPr>
        <w:pStyle w:val="Textbody"/>
        <w:rPr>
          <w:rFonts w:ascii="Arial" w:hAnsi="Arial" w:cs="Arial"/>
          <w:szCs w:val="22"/>
        </w:rPr>
      </w:pPr>
    </w:p>
    <w:p w14:paraId="1077DBBE" w14:textId="77777777" w:rsidR="00B137FF" w:rsidRDefault="00B137FF">
      <w:pPr>
        <w:pStyle w:val="Textbody"/>
        <w:rPr>
          <w:rFonts w:ascii="Arial" w:hAnsi="Arial" w:cs="Arial"/>
          <w:szCs w:val="22"/>
        </w:rPr>
      </w:pPr>
    </w:p>
    <w:p w14:paraId="6135B847" w14:textId="77777777" w:rsidR="00B137FF" w:rsidRDefault="00B137FF">
      <w:pPr>
        <w:pStyle w:val="Textbody"/>
        <w:rPr>
          <w:rFonts w:ascii="Arial" w:hAnsi="Arial" w:cs="Arial"/>
          <w:szCs w:val="22"/>
        </w:rPr>
      </w:pPr>
    </w:p>
    <w:p w14:paraId="64EB54BB" w14:textId="77777777" w:rsidR="00B137FF" w:rsidRDefault="00B137FF">
      <w:pPr>
        <w:pStyle w:val="Textbody"/>
        <w:rPr>
          <w:rFonts w:ascii="Arial" w:hAnsi="Arial" w:cs="Arial"/>
          <w:szCs w:val="22"/>
        </w:rPr>
      </w:pPr>
    </w:p>
    <w:p w14:paraId="331E7B14" w14:textId="77777777" w:rsidR="00B137FF" w:rsidRDefault="00B137FF">
      <w:pPr>
        <w:pStyle w:val="Textbody"/>
        <w:rPr>
          <w:rFonts w:ascii="Arial" w:hAnsi="Arial" w:cs="Arial"/>
          <w:szCs w:val="22"/>
        </w:rPr>
      </w:pPr>
    </w:p>
    <w:p w14:paraId="33646C62" w14:textId="77777777" w:rsidR="00B137FF" w:rsidRDefault="00B137FF">
      <w:pPr>
        <w:pStyle w:val="Textbody"/>
        <w:rPr>
          <w:rFonts w:ascii="Arial" w:hAnsi="Arial" w:cs="Arial"/>
          <w:szCs w:val="22"/>
        </w:rPr>
      </w:pPr>
    </w:p>
    <w:p w14:paraId="2E9EB555" w14:textId="77777777" w:rsidR="00B137FF" w:rsidRDefault="00B137FF">
      <w:pPr>
        <w:pStyle w:val="Textbody"/>
        <w:rPr>
          <w:rFonts w:ascii="Arial" w:hAnsi="Arial" w:cs="Arial"/>
          <w:szCs w:val="22"/>
        </w:rPr>
      </w:pPr>
    </w:p>
    <w:p w14:paraId="199F4D88" w14:textId="77777777" w:rsidR="00B137FF" w:rsidRDefault="00B137FF">
      <w:pPr>
        <w:pStyle w:val="Textbody"/>
        <w:rPr>
          <w:rFonts w:ascii="Arial" w:hAnsi="Arial" w:cs="Arial"/>
          <w:szCs w:val="22"/>
        </w:rPr>
      </w:pPr>
    </w:p>
    <w:p w14:paraId="0F6E111B" w14:textId="77777777" w:rsidR="00B137FF" w:rsidRDefault="00B137FF">
      <w:pPr>
        <w:pStyle w:val="Textbody"/>
        <w:rPr>
          <w:rFonts w:ascii="Arial" w:hAnsi="Arial" w:cs="Arial"/>
          <w:szCs w:val="22"/>
        </w:rPr>
      </w:pPr>
    </w:p>
    <w:p w14:paraId="0C930337" w14:textId="77777777" w:rsidR="00B137FF" w:rsidRDefault="00B137FF">
      <w:pPr>
        <w:pStyle w:val="Textbody"/>
        <w:rPr>
          <w:rFonts w:ascii="Arial" w:hAnsi="Arial" w:cs="Arial"/>
          <w:szCs w:val="22"/>
        </w:rPr>
      </w:pPr>
    </w:p>
    <w:p w14:paraId="7EEF169D" w14:textId="77777777" w:rsidR="00B137FF" w:rsidRDefault="00B137FF">
      <w:pPr>
        <w:pStyle w:val="Textbody"/>
        <w:rPr>
          <w:rFonts w:ascii="Arial" w:hAnsi="Arial" w:cs="Arial"/>
          <w:szCs w:val="22"/>
        </w:rPr>
      </w:pPr>
    </w:p>
    <w:p w14:paraId="354389BC" w14:textId="77777777" w:rsidR="00B137FF" w:rsidRDefault="00B137FF">
      <w:pPr>
        <w:pStyle w:val="Textbody"/>
        <w:rPr>
          <w:rFonts w:ascii="Arial" w:hAnsi="Arial" w:cs="Arial"/>
          <w:szCs w:val="22"/>
        </w:rPr>
      </w:pPr>
    </w:p>
    <w:p w14:paraId="0E274D63" w14:textId="77777777" w:rsidR="002653D6" w:rsidRDefault="002653D6">
      <w:pPr>
        <w:pStyle w:val="Textbody"/>
        <w:rPr>
          <w:rFonts w:ascii="Arial" w:hAnsi="Arial" w:cs="Arial"/>
          <w:szCs w:val="22"/>
        </w:rPr>
      </w:pPr>
    </w:p>
    <w:p w14:paraId="7B07BF25" w14:textId="77777777" w:rsidR="00B137FF" w:rsidRDefault="00B137FF">
      <w:pPr>
        <w:pStyle w:val="Textbody"/>
        <w:rPr>
          <w:rFonts w:ascii="Arial" w:hAnsi="Arial" w:cs="Arial"/>
          <w:szCs w:val="22"/>
        </w:rPr>
      </w:pPr>
    </w:p>
    <w:p w14:paraId="733CE413" w14:textId="77777777" w:rsidR="00B137FF" w:rsidRDefault="00B137FF">
      <w:pPr>
        <w:pStyle w:val="Textbody"/>
        <w:rPr>
          <w:rFonts w:ascii="Arial" w:hAnsi="Arial" w:cs="Arial"/>
          <w:szCs w:val="22"/>
        </w:rPr>
      </w:pPr>
    </w:p>
    <w:p w14:paraId="0206B401" w14:textId="77777777" w:rsidR="00B137FF" w:rsidRDefault="00B137FF">
      <w:pPr>
        <w:pStyle w:val="Textbody"/>
        <w:rPr>
          <w:rFonts w:ascii="Arial" w:hAnsi="Arial" w:cs="Arial"/>
          <w:szCs w:val="22"/>
        </w:rPr>
      </w:pPr>
    </w:p>
    <w:p w14:paraId="56342AA8" w14:textId="77777777" w:rsidR="00B137FF" w:rsidRDefault="00B137FF">
      <w:pPr>
        <w:pStyle w:val="Textbody"/>
        <w:rPr>
          <w:rFonts w:ascii="Arial" w:hAnsi="Arial" w:cs="Arial"/>
          <w:szCs w:val="22"/>
        </w:rPr>
      </w:pPr>
    </w:p>
    <w:p w14:paraId="2A5553E4" w14:textId="77777777" w:rsidR="00B137FF" w:rsidRDefault="00B137FF">
      <w:pPr>
        <w:pStyle w:val="Textbody"/>
        <w:rPr>
          <w:rFonts w:ascii="Arial" w:hAnsi="Arial" w:cs="Arial"/>
          <w:szCs w:val="22"/>
        </w:rPr>
      </w:pPr>
    </w:p>
    <w:p w14:paraId="268008AD" w14:textId="77777777" w:rsidR="00B137FF" w:rsidRDefault="00B137FF">
      <w:pPr>
        <w:pStyle w:val="Textbody"/>
        <w:rPr>
          <w:rFonts w:ascii="Arial" w:hAnsi="Arial" w:cs="Arial"/>
          <w:szCs w:val="22"/>
        </w:rPr>
      </w:pPr>
    </w:p>
    <w:p w14:paraId="18D9AD31" w14:textId="77777777" w:rsidR="00B137FF" w:rsidRDefault="00B137FF">
      <w:pPr>
        <w:pStyle w:val="Textbody"/>
        <w:rPr>
          <w:rFonts w:ascii="Arial" w:hAnsi="Arial" w:cs="Arial"/>
          <w:szCs w:val="22"/>
        </w:rPr>
      </w:pPr>
    </w:p>
    <w:p w14:paraId="1F96693C" w14:textId="77777777" w:rsidR="007B69CB" w:rsidRDefault="007B69CB">
      <w:pPr>
        <w:pStyle w:val="Textbody"/>
        <w:jc w:val="center"/>
        <w:rPr>
          <w:rFonts w:ascii="Arial" w:hAnsi="Arial" w:cs="Arial"/>
          <w:sz w:val="52"/>
        </w:rPr>
      </w:pPr>
    </w:p>
    <w:p w14:paraId="5C00E10E" w14:textId="3104C8C1" w:rsidR="00B137FF" w:rsidRDefault="001A30D6">
      <w:pPr>
        <w:pStyle w:val="Textbody"/>
        <w:jc w:val="center"/>
        <w:rPr>
          <w:rFonts w:ascii="Arial" w:hAnsi="Arial" w:cs="Arial"/>
          <w:sz w:val="52"/>
        </w:rPr>
      </w:pPr>
      <w:r>
        <w:rPr>
          <w:rFonts w:ascii="Arial" w:hAnsi="Arial" w:cs="Arial"/>
          <w:sz w:val="52"/>
        </w:rPr>
        <w:lastRenderedPageBreak/>
        <w:t>ST-D-02.01.01</w:t>
      </w:r>
    </w:p>
    <w:p w14:paraId="28C6C8E1" w14:textId="77777777" w:rsidR="00B137FF" w:rsidRDefault="001A30D6">
      <w:pPr>
        <w:pStyle w:val="Nagwek"/>
        <w:tabs>
          <w:tab w:val="clear" w:pos="4536"/>
          <w:tab w:val="clear" w:pos="9072"/>
        </w:tabs>
        <w:rPr>
          <w:rFonts w:ascii="Arial" w:hAnsi="Arial" w:cs="Arial"/>
        </w:rPr>
      </w:pPr>
      <w:r>
        <w:rPr>
          <w:rFonts w:ascii="Arial" w:hAnsi="Arial" w:cs="Arial"/>
        </w:rPr>
        <w:t>Wykonanie wykopów</w:t>
      </w:r>
    </w:p>
    <w:p w14:paraId="6D151DB4" w14:textId="77777777" w:rsidR="00B137FF" w:rsidRDefault="00B137FF">
      <w:pPr>
        <w:pStyle w:val="Standard"/>
        <w:rPr>
          <w:rFonts w:ascii="Arial" w:hAnsi="Arial" w:cs="Arial"/>
          <w:b/>
          <w:szCs w:val="22"/>
        </w:rPr>
      </w:pPr>
    </w:p>
    <w:p w14:paraId="5E21648C" w14:textId="77777777" w:rsidR="00B137FF" w:rsidRDefault="00B137FF">
      <w:pPr>
        <w:pStyle w:val="Standard"/>
        <w:rPr>
          <w:rFonts w:ascii="Arial" w:hAnsi="Arial" w:cs="Arial"/>
          <w:szCs w:val="22"/>
        </w:rPr>
      </w:pPr>
    </w:p>
    <w:p w14:paraId="421B26E6" w14:textId="77777777" w:rsidR="00B137FF" w:rsidRDefault="001A30D6" w:rsidP="00361E9B">
      <w:pPr>
        <w:pStyle w:val="Standard"/>
        <w:numPr>
          <w:ilvl w:val="0"/>
          <w:numId w:val="250"/>
        </w:numPr>
        <w:ind w:hanging="720"/>
        <w:rPr>
          <w:rFonts w:ascii="Arial" w:hAnsi="Arial"/>
        </w:rPr>
      </w:pPr>
      <w:r>
        <w:rPr>
          <w:rFonts w:ascii="Arial" w:hAnsi="Arial" w:cs="Arial"/>
          <w:b/>
          <w:sz w:val="32"/>
          <w:szCs w:val="32"/>
          <w:u w:val="single"/>
        </w:rPr>
        <w:t>WSTĘP</w:t>
      </w:r>
    </w:p>
    <w:p w14:paraId="26B02FCE" w14:textId="77777777" w:rsidR="00B137FF" w:rsidRDefault="00B137FF">
      <w:pPr>
        <w:pStyle w:val="Standard"/>
        <w:rPr>
          <w:rFonts w:ascii="Arial" w:hAnsi="Arial" w:cs="Arial"/>
          <w:b/>
          <w:sz w:val="32"/>
          <w:szCs w:val="22"/>
        </w:rPr>
      </w:pPr>
    </w:p>
    <w:p w14:paraId="5026BB0A"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t>Przedmiot Specyfikacji</w:t>
      </w:r>
    </w:p>
    <w:p w14:paraId="78E25A3A" w14:textId="00724322" w:rsidR="00B137FF" w:rsidRDefault="001A30D6">
      <w:pPr>
        <w:pStyle w:val="Standard"/>
        <w:tabs>
          <w:tab w:val="left" w:pos="0"/>
          <w:tab w:val="left" w:pos="360"/>
          <w:tab w:val="left" w:pos="720"/>
        </w:tabs>
        <w:autoSpaceDE w:val="0"/>
        <w:rPr>
          <w:rFonts w:ascii="Arial" w:hAnsi="Arial" w:cs="Arial"/>
          <w:i/>
          <w:iCs/>
          <w:color w:val="000000"/>
          <w:szCs w:val="22"/>
          <w:u w:val="single"/>
        </w:rPr>
      </w:pPr>
      <w:r>
        <w:rPr>
          <w:rFonts w:ascii="Arial" w:hAnsi="Arial" w:cs="Arial"/>
          <w:szCs w:val="22"/>
        </w:rPr>
        <w:tab/>
      </w:r>
      <w:r w:rsidR="00A35141">
        <w:rPr>
          <w:rFonts w:ascii="Arial" w:hAnsi="Arial" w:cs="Arial"/>
          <w:szCs w:val="22"/>
        </w:rPr>
        <w:tab/>
      </w:r>
      <w:r>
        <w:rPr>
          <w:rFonts w:ascii="Arial" w:hAnsi="Arial" w:cs="Arial"/>
          <w:szCs w:val="22"/>
        </w:rPr>
        <w:t xml:space="preserve">Przedmiotem niniejszej Specyfikacji są wymagania dotyczące wykonania i odbioru robót związanych z wykonaniem wykopów w gruntach I-V kategorii </w:t>
      </w:r>
      <w:r>
        <w:rPr>
          <w:rFonts w:ascii="Arial" w:hAnsi="Arial" w:cs="Arial"/>
        </w:rPr>
        <w:t xml:space="preserve">w ramach realizacji Kontraktu pod nazwą: </w:t>
      </w:r>
      <w:r w:rsidR="004F4F10" w:rsidRPr="009C3A4A">
        <w:rPr>
          <w:rFonts w:ascii="Arial" w:hAnsi="Arial" w:cs="Arial"/>
          <w:i/>
          <w:iCs/>
          <w:color w:val="000000"/>
          <w:szCs w:val="22"/>
          <w:u w:val="single"/>
        </w:rPr>
        <w:t xml:space="preserve">Budowa szpitalnego parkingu wewnętrznego przy ul. </w:t>
      </w:r>
      <w:proofErr w:type="spellStart"/>
      <w:r w:rsidR="004F4F10" w:rsidRPr="009C3A4A">
        <w:rPr>
          <w:rFonts w:ascii="Arial" w:hAnsi="Arial" w:cs="Arial"/>
          <w:i/>
          <w:iCs/>
          <w:color w:val="000000"/>
          <w:szCs w:val="22"/>
          <w:u w:val="single"/>
        </w:rPr>
        <w:t>Buchenwaldczyków</w:t>
      </w:r>
      <w:proofErr w:type="spellEnd"/>
      <w:r w:rsidR="004F4F10" w:rsidRPr="009C3A4A">
        <w:rPr>
          <w:rFonts w:ascii="Arial" w:hAnsi="Arial" w:cs="Arial"/>
          <w:i/>
          <w:iCs/>
          <w:color w:val="000000"/>
          <w:szCs w:val="22"/>
          <w:u w:val="single"/>
        </w:rPr>
        <w:t xml:space="preserve"> wraz z niezbędną infrastrukturą</w:t>
      </w:r>
      <w:r w:rsidR="004F4F10">
        <w:rPr>
          <w:rFonts w:ascii="Arial" w:hAnsi="Arial" w:cs="Arial"/>
          <w:i/>
          <w:iCs/>
          <w:color w:val="000000"/>
          <w:szCs w:val="22"/>
          <w:u w:val="single"/>
        </w:rPr>
        <w:t>.</w:t>
      </w:r>
    </w:p>
    <w:p w14:paraId="1EAC5CFB" w14:textId="77777777" w:rsidR="00A35141" w:rsidRDefault="00A35141">
      <w:pPr>
        <w:pStyle w:val="Standard"/>
        <w:tabs>
          <w:tab w:val="left" w:pos="0"/>
          <w:tab w:val="left" w:pos="360"/>
          <w:tab w:val="left" w:pos="720"/>
        </w:tabs>
        <w:autoSpaceDE w:val="0"/>
        <w:rPr>
          <w:rFonts w:ascii="Arial" w:hAnsi="Arial" w:cs="Arial"/>
          <w:i/>
          <w:color w:val="000000"/>
          <w:szCs w:val="22"/>
          <w:u w:val="single"/>
        </w:rPr>
      </w:pPr>
    </w:p>
    <w:p w14:paraId="5577D10A" w14:textId="77777777" w:rsidR="00B137FF" w:rsidRDefault="001A30D6" w:rsidP="00361E9B">
      <w:pPr>
        <w:pStyle w:val="Textbody"/>
        <w:numPr>
          <w:ilvl w:val="1"/>
          <w:numId w:val="250"/>
        </w:numPr>
        <w:ind w:left="709" w:hanging="709"/>
        <w:rPr>
          <w:rFonts w:ascii="Arial" w:hAnsi="Arial" w:cs="Arial"/>
          <w:b/>
          <w:szCs w:val="22"/>
        </w:rPr>
      </w:pPr>
      <w:r>
        <w:rPr>
          <w:rFonts w:ascii="Arial" w:hAnsi="Arial" w:cs="Arial"/>
          <w:b/>
          <w:szCs w:val="22"/>
        </w:rPr>
        <w:t>Zakres stosowania Specyfikacji</w:t>
      </w:r>
    </w:p>
    <w:p w14:paraId="709B4DE3" w14:textId="77777777" w:rsidR="00B137FF" w:rsidRDefault="00A35141">
      <w:pPr>
        <w:pStyle w:val="Textbody"/>
        <w:ind w:firstLine="360"/>
        <w:rPr>
          <w:rFonts w:ascii="Arial" w:hAnsi="Arial" w:cs="Arial"/>
          <w:szCs w:val="22"/>
        </w:rPr>
      </w:pPr>
      <w:r>
        <w:rPr>
          <w:rFonts w:ascii="Arial" w:hAnsi="Arial" w:cs="Arial"/>
          <w:szCs w:val="22"/>
        </w:rPr>
        <w:tab/>
      </w:r>
      <w:r w:rsidR="001A30D6">
        <w:rPr>
          <w:rFonts w:ascii="Arial" w:hAnsi="Arial" w:cs="Arial"/>
          <w:szCs w:val="22"/>
        </w:rPr>
        <w:t>Specyfikacja jest stosowana jako dokument przetargowy i kontraktowy przy zlecaniu       i realizacji robót wymienionych w pkt. 1.1.</w:t>
      </w:r>
    </w:p>
    <w:p w14:paraId="1107F4D4" w14:textId="77777777" w:rsidR="00B137FF" w:rsidRDefault="00B137FF">
      <w:pPr>
        <w:pStyle w:val="Standard"/>
        <w:rPr>
          <w:rFonts w:ascii="Arial" w:hAnsi="Arial" w:cs="Arial"/>
          <w:szCs w:val="22"/>
        </w:rPr>
      </w:pPr>
    </w:p>
    <w:p w14:paraId="79482A20"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t>Zakres robót objętych Specyfikacją</w:t>
      </w:r>
    </w:p>
    <w:p w14:paraId="608507E8"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Ustalenia zawarte w niniejszej Specyfikacji dotyczą zasad prowadzenia robót związanych z wykonaniem wykopów w gruntach I-V kategorii i obejmują wykonanie wykopów z przemieszczeniem gruntu na odkład i wywozem.</w:t>
      </w:r>
    </w:p>
    <w:p w14:paraId="6A8D39E7" w14:textId="77777777" w:rsidR="00C30B6D" w:rsidRDefault="00C30B6D">
      <w:pPr>
        <w:pStyle w:val="Standard"/>
        <w:ind w:firstLine="360"/>
        <w:rPr>
          <w:rFonts w:ascii="Arial" w:hAnsi="Arial" w:cs="Arial"/>
          <w:szCs w:val="22"/>
        </w:rPr>
      </w:pPr>
    </w:p>
    <w:p w14:paraId="46F33EF7"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t>Określenia podstawowe</w:t>
      </w:r>
    </w:p>
    <w:p w14:paraId="7CC360B8" w14:textId="77777777" w:rsidR="00B137FF" w:rsidRDefault="001A30D6">
      <w:pPr>
        <w:pStyle w:val="Standard"/>
        <w:rPr>
          <w:rFonts w:ascii="Arial" w:hAnsi="Arial"/>
        </w:rPr>
      </w:pPr>
      <w:r>
        <w:rPr>
          <w:rFonts w:ascii="Arial" w:hAnsi="Arial" w:cs="Arial"/>
          <w:b/>
          <w:szCs w:val="22"/>
        </w:rPr>
        <w:t xml:space="preserve">1.4.1. </w:t>
      </w:r>
      <w:r w:rsidR="00382E62">
        <w:rPr>
          <w:rFonts w:ascii="Arial" w:hAnsi="Arial" w:cs="Arial"/>
          <w:b/>
          <w:szCs w:val="22"/>
        </w:rPr>
        <w:tab/>
      </w:r>
      <w:r>
        <w:rPr>
          <w:rFonts w:ascii="Arial" w:hAnsi="Arial" w:cs="Arial"/>
          <w:b/>
          <w:szCs w:val="22"/>
        </w:rPr>
        <w:t>Wykop</w:t>
      </w:r>
      <w:r>
        <w:rPr>
          <w:rFonts w:ascii="Arial" w:hAnsi="Arial" w:cs="Arial"/>
          <w:szCs w:val="22"/>
        </w:rPr>
        <w:t xml:space="preserve"> - usunięcie gruntu w obrębie wyznaczonym projektowanym profilem drogi</w:t>
      </w:r>
    </w:p>
    <w:p w14:paraId="6E626E9F" w14:textId="77777777" w:rsidR="00B137FF" w:rsidRDefault="001A30D6">
      <w:pPr>
        <w:pStyle w:val="Standard"/>
        <w:rPr>
          <w:rFonts w:ascii="Arial" w:hAnsi="Arial"/>
        </w:rPr>
      </w:pPr>
      <w:r>
        <w:rPr>
          <w:rFonts w:ascii="Arial" w:hAnsi="Arial" w:cs="Arial"/>
          <w:b/>
          <w:szCs w:val="22"/>
        </w:rPr>
        <w:t xml:space="preserve">1.4.2. </w:t>
      </w:r>
      <w:r w:rsidR="00382E62">
        <w:rPr>
          <w:rFonts w:ascii="Arial" w:hAnsi="Arial" w:cs="Arial"/>
          <w:b/>
          <w:szCs w:val="22"/>
        </w:rPr>
        <w:tab/>
      </w:r>
      <w:r>
        <w:rPr>
          <w:rFonts w:ascii="Arial" w:hAnsi="Arial" w:cs="Arial"/>
          <w:b/>
          <w:szCs w:val="22"/>
        </w:rPr>
        <w:t>Odkład</w:t>
      </w:r>
      <w:r>
        <w:rPr>
          <w:rFonts w:ascii="Arial" w:hAnsi="Arial" w:cs="Arial"/>
          <w:szCs w:val="22"/>
        </w:rPr>
        <w:t xml:space="preserve"> - miejsce poza placem budowy do składowania materiału z wykopów zakwalifikowanego jako niezdatny do użycia w dalszych robotach.</w:t>
      </w:r>
    </w:p>
    <w:p w14:paraId="513ACCA9" w14:textId="77777777" w:rsidR="00B137FF" w:rsidRDefault="001A30D6">
      <w:pPr>
        <w:pStyle w:val="Standard"/>
        <w:rPr>
          <w:rFonts w:ascii="Arial" w:hAnsi="Arial"/>
        </w:rPr>
      </w:pPr>
      <w:r>
        <w:rPr>
          <w:rFonts w:ascii="Arial" w:hAnsi="Arial" w:cs="Arial"/>
          <w:b/>
          <w:szCs w:val="22"/>
        </w:rPr>
        <w:t xml:space="preserve">1.4.3. </w:t>
      </w:r>
      <w:r w:rsidR="00382E62">
        <w:rPr>
          <w:rFonts w:ascii="Arial" w:hAnsi="Arial" w:cs="Arial"/>
          <w:b/>
          <w:szCs w:val="22"/>
        </w:rPr>
        <w:tab/>
      </w:r>
      <w:r>
        <w:rPr>
          <w:rFonts w:ascii="Arial" w:hAnsi="Arial" w:cs="Arial"/>
          <w:b/>
          <w:szCs w:val="22"/>
        </w:rPr>
        <w:t>Dokop</w:t>
      </w:r>
      <w:r>
        <w:rPr>
          <w:rFonts w:ascii="Arial" w:hAnsi="Arial" w:cs="Arial"/>
          <w:szCs w:val="22"/>
        </w:rPr>
        <w:t xml:space="preserve"> – miejsce pozyskiwania gruntu do budowy nasypu, położone poza strefą robót ziemnych lub poza pasem drogowym.</w:t>
      </w:r>
    </w:p>
    <w:p w14:paraId="57CA55D2" w14:textId="77777777" w:rsidR="00B137FF" w:rsidRDefault="001A30D6">
      <w:pPr>
        <w:pStyle w:val="Standard"/>
        <w:rPr>
          <w:rFonts w:ascii="Arial" w:hAnsi="Arial"/>
        </w:rPr>
      </w:pPr>
      <w:r>
        <w:rPr>
          <w:rFonts w:ascii="Arial" w:hAnsi="Arial" w:cs="Arial"/>
          <w:b/>
          <w:szCs w:val="22"/>
        </w:rPr>
        <w:t xml:space="preserve">1.4.4. </w:t>
      </w:r>
      <w:r w:rsidR="00382E62">
        <w:rPr>
          <w:rFonts w:ascii="Arial" w:hAnsi="Arial" w:cs="Arial"/>
          <w:b/>
          <w:szCs w:val="22"/>
        </w:rPr>
        <w:tab/>
      </w:r>
      <w:r>
        <w:rPr>
          <w:rFonts w:ascii="Arial" w:hAnsi="Arial" w:cs="Arial"/>
          <w:b/>
          <w:szCs w:val="22"/>
        </w:rPr>
        <w:t>Podłoże nawierzchni</w:t>
      </w:r>
      <w:r>
        <w:rPr>
          <w:rFonts w:ascii="Arial" w:hAnsi="Arial" w:cs="Arial"/>
          <w:szCs w:val="22"/>
        </w:rPr>
        <w:t xml:space="preserve"> – grunt rodzimy lub nasypowy znajdujący się bezpośrednio pod warstwami nawierzchni.</w:t>
      </w:r>
    </w:p>
    <w:p w14:paraId="084B3EBF" w14:textId="77777777" w:rsidR="00B137FF" w:rsidRDefault="001A30D6">
      <w:pPr>
        <w:pStyle w:val="Standard"/>
        <w:rPr>
          <w:rFonts w:ascii="Arial" w:hAnsi="Arial"/>
        </w:rPr>
      </w:pPr>
      <w:r>
        <w:rPr>
          <w:rFonts w:ascii="Arial" w:hAnsi="Arial" w:cs="Arial"/>
          <w:b/>
          <w:szCs w:val="22"/>
        </w:rPr>
        <w:t>1.4.5. Odkład tymczasowy</w:t>
      </w:r>
      <w:r>
        <w:rPr>
          <w:rFonts w:ascii="Arial" w:hAnsi="Arial" w:cs="Arial"/>
          <w:szCs w:val="22"/>
        </w:rPr>
        <w:t xml:space="preserve"> – miejsce składowania materiału z wykopów do użytku             w dalszych robotach.</w:t>
      </w:r>
    </w:p>
    <w:p w14:paraId="49B2D69D" w14:textId="77777777" w:rsidR="00B137FF" w:rsidRDefault="001A30D6">
      <w:pPr>
        <w:pStyle w:val="Standard"/>
        <w:rPr>
          <w:rFonts w:ascii="Arial" w:hAnsi="Arial"/>
        </w:rPr>
      </w:pPr>
      <w:r>
        <w:rPr>
          <w:rFonts w:ascii="Arial" w:hAnsi="Arial" w:cs="Arial"/>
          <w:b/>
          <w:szCs w:val="22"/>
        </w:rPr>
        <w:t xml:space="preserve">1.4.6. </w:t>
      </w:r>
      <w:r w:rsidR="00382E62">
        <w:rPr>
          <w:rFonts w:ascii="Arial" w:hAnsi="Arial" w:cs="Arial"/>
          <w:b/>
          <w:szCs w:val="22"/>
        </w:rPr>
        <w:tab/>
      </w:r>
      <w:r>
        <w:rPr>
          <w:rFonts w:ascii="Arial" w:hAnsi="Arial" w:cs="Arial"/>
          <w:b/>
          <w:szCs w:val="22"/>
        </w:rPr>
        <w:t>Wskaźnik zagęszczenia</w:t>
      </w:r>
      <w:r>
        <w:rPr>
          <w:rFonts w:ascii="Arial" w:hAnsi="Arial" w:cs="Arial"/>
          <w:szCs w:val="22"/>
        </w:rPr>
        <w:t xml:space="preserve"> – wielkość określająca stan zagęszczenia gruntu wyrażona wzorem:</w:t>
      </w:r>
    </w:p>
    <w:p w14:paraId="6CE02BD6" w14:textId="77777777" w:rsidR="00A54F32" w:rsidRPr="00A54F32" w:rsidRDefault="0006651F">
      <w:pPr>
        <w:pStyle w:val="Standard"/>
        <w:rPr>
          <w:rFonts w:ascii="Arial" w:hAnsi="Arial" w:cs="Arial"/>
          <w:szCs w:val="22"/>
        </w:rPr>
      </w:pPr>
      <m:oMathPara>
        <m:oMathParaPr>
          <m:jc m:val="left"/>
        </m:oMathParaPr>
        <m:oMath>
          <m:sSub>
            <m:sSubPr>
              <m:ctrlPr>
                <w:rPr>
                  <w:rFonts w:ascii="Cambria Math" w:hAnsi="Cambria Math" w:cs="Arial"/>
                  <w:i/>
                  <w:szCs w:val="22"/>
                </w:rPr>
              </m:ctrlPr>
            </m:sSubPr>
            <m:e>
              <m:r>
                <w:rPr>
                  <w:rFonts w:ascii="Cambria Math" w:hAnsi="Cambria Math" w:cs="Arial"/>
                  <w:szCs w:val="22"/>
                </w:rPr>
                <m:t>I</m:t>
              </m:r>
            </m:e>
            <m:sub>
              <m:r>
                <w:rPr>
                  <w:rFonts w:ascii="Cambria Math" w:hAnsi="Cambria Math" w:cs="Arial"/>
                  <w:szCs w:val="22"/>
                </w:rPr>
                <m:t>S</m:t>
              </m:r>
            </m:sub>
          </m:sSub>
          <m:r>
            <w:rPr>
              <w:rFonts w:ascii="Cambria Math" w:hAnsi="Cambria Math" w:cs="Arial"/>
              <w:szCs w:val="22"/>
            </w:rPr>
            <m:t>=</m:t>
          </m:r>
          <m:f>
            <m:fPr>
              <m:ctrlPr>
                <w:rPr>
                  <w:rFonts w:ascii="Cambria Math" w:hAnsi="Cambria Math" w:cs="Arial"/>
                  <w:i/>
                  <w:szCs w:val="22"/>
                </w:rPr>
              </m:ctrlPr>
            </m:fPr>
            <m:num>
              <m:sSub>
                <m:sSubPr>
                  <m:ctrlPr>
                    <w:rPr>
                      <w:rFonts w:ascii="Cambria Math" w:hAnsi="Cambria Math" w:cs="Arial"/>
                      <w:i/>
                      <w:szCs w:val="22"/>
                    </w:rPr>
                  </m:ctrlPr>
                </m:sSubPr>
                <m:e>
                  <m:r>
                    <w:rPr>
                      <w:rFonts w:ascii="Cambria Math" w:hAnsi="Cambria Math" w:cs="Arial"/>
                      <w:szCs w:val="22"/>
                    </w:rPr>
                    <m:t>P</m:t>
                  </m:r>
                </m:e>
                <m:sub>
                  <m:r>
                    <w:rPr>
                      <w:rFonts w:ascii="Cambria Math" w:hAnsi="Cambria Math" w:cs="Arial"/>
                      <w:szCs w:val="22"/>
                    </w:rPr>
                    <m:t>d</m:t>
                  </m:r>
                </m:sub>
              </m:sSub>
            </m:num>
            <m:den>
              <m:sSub>
                <m:sSubPr>
                  <m:ctrlPr>
                    <w:rPr>
                      <w:rFonts w:ascii="Cambria Math" w:hAnsi="Cambria Math" w:cs="Arial"/>
                      <w:i/>
                      <w:szCs w:val="22"/>
                    </w:rPr>
                  </m:ctrlPr>
                </m:sSubPr>
                <m:e>
                  <m:r>
                    <w:rPr>
                      <w:rFonts w:ascii="Cambria Math" w:hAnsi="Cambria Math" w:cs="Arial"/>
                      <w:szCs w:val="22"/>
                    </w:rPr>
                    <m:t>P</m:t>
                  </m:r>
                </m:e>
                <m:sub>
                  <m:r>
                    <w:rPr>
                      <w:rFonts w:ascii="Cambria Math" w:hAnsi="Cambria Math" w:cs="Arial"/>
                      <w:szCs w:val="22"/>
                    </w:rPr>
                    <m:t>ds</m:t>
                  </m:r>
                </m:sub>
              </m:sSub>
            </m:den>
          </m:f>
        </m:oMath>
      </m:oMathPara>
    </w:p>
    <w:p w14:paraId="6EFE92AC" w14:textId="77777777" w:rsidR="00B137FF" w:rsidRDefault="001A30D6">
      <w:pPr>
        <w:pStyle w:val="Standard"/>
        <w:rPr>
          <w:rFonts w:ascii="Arial" w:hAnsi="Arial" w:cs="Arial"/>
          <w:szCs w:val="22"/>
        </w:rPr>
      </w:pPr>
      <w:r>
        <w:rPr>
          <w:rFonts w:ascii="Arial" w:hAnsi="Arial" w:cs="Arial"/>
          <w:szCs w:val="22"/>
        </w:rPr>
        <w:t>gdzie:</w:t>
      </w:r>
    </w:p>
    <w:p w14:paraId="374DB9E9" w14:textId="77777777" w:rsidR="00B137FF" w:rsidRDefault="001A30D6">
      <w:pPr>
        <w:pStyle w:val="Standard"/>
        <w:rPr>
          <w:rFonts w:ascii="Arial" w:hAnsi="Arial"/>
        </w:rPr>
      </w:pPr>
      <w:r>
        <w:rPr>
          <w:rFonts w:ascii="Arial" w:hAnsi="Arial" w:cs="Arial"/>
          <w:szCs w:val="22"/>
        </w:rPr>
        <w:t>P</w:t>
      </w:r>
      <w:r>
        <w:rPr>
          <w:rFonts w:ascii="Arial" w:hAnsi="Arial" w:cs="Arial"/>
          <w:szCs w:val="22"/>
          <w:vertAlign w:val="subscript"/>
        </w:rPr>
        <w:t>d</w:t>
      </w:r>
      <w:r>
        <w:rPr>
          <w:rFonts w:ascii="Arial" w:hAnsi="Arial" w:cs="Arial"/>
          <w:szCs w:val="22"/>
        </w:rPr>
        <w:t xml:space="preserve"> – </w:t>
      </w:r>
      <w:r>
        <w:rPr>
          <w:rFonts w:ascii="Arial" w:hAnsi="Arial" w:cs="Arial"/>
          <w:szCs w:val="22"/>
        </w:rPr>
        <w:tab/>
        <w:t>gęstość na sucho [Mg/m</w:t>
      </w:r>
      <w:r>
        <w:rPr>
          <w:rFonts w:ascii="Arial" w:hAnsi="Arial" w:cs="Arial"/>
          <w:szCs w:val="22"/>
          <w:vertAlign w:val="superscript"/>
        </w:rPr>
        <w:t>3</w:t>
      </w:r>
      <w:r>
        <w:rPr>
          <w:rFonts w:ascii="Arial" w:hAnsi="Arial" w:cs="Arial"/>
          <w:szCs w:val="22"/>
        </w:rPr>
        <w:t>]</w:t>
      </w:r>
    </w:p>
    <w:p w14:paraId="3BE1E900" w14:textId="77777777" w:rsidR="00B137FF" w:rsidRDefault="001A30D6">
      <w:pPr>
        <w:pStyle w:val="Standard"/>
        <w:rPr>
          <w:rFonts w:ascii="Arial" w:hAnsi="Arial"/>
        </w:rPr>
      </w:pPr>
      <w:r>
        <w:rPr>
          <w:rFonts w:ascii="Arial" w:hAnsi="Arial" w:cs="Arial"/>
          <w:szCs w:val="22"/>
        </w:rPr>
        <w:t>P</w:t>
      </w:r>
      <w:r>
        <w:rPr>
          <w:rFonts w:ascii="Arial" w:hAnsi="Arial" w:cs="Arial"/>
          <w:szCs w:val="22"/>
          <w:vertAlign w:val="subscript"/>
        </w:rPr>
        <w:t>ds</w:t>
      </w:r>
      <w:r>
        <w:rPr>
          <w:rFonts w:ascii="Arial" w:hAnsi="Arial" w:cs="Arial"/>
          <w:szCs w:val="22"/>
        </w:rPr>
        <w:t xml:space="preserve"> – </w:t>
      </w:r>
      <w:r>
        <w:rPr>
          <w:rFonts w:ascii="Arial" w:hAnsi="Arial" w:cs="Arial"/>
          <w:szCs w:val="22"/>
        </w:rPr>
        <w:tab/>
        <w:t>maksymalna gęstość na sucho przy wilgotności optymalnej, określona normalną próbą Proctora zgodnie z norma PN-88/B-04481 użyta do oceny zagęszczania gruntu podczas robót ziemnych, próby wg normy BN-77/8931-12 [Mg/m</w:t>
      </w:r>
      <w:r>
        <w:rPr>
          <w:rFonts w:ascii="Arial" w:hAnsi="Arial" w:cs="Arial"/>
          <w:szCs w:val="22"/>
          <w:vertAlign w:val="superscript"/>
        </w:rPr>
        <w:t>3</w:t>
      </w:r>
      <w:r>
        <w:rPr>
          <w:rFonts w:ascii="Arial" w:hAnsi="Arial" w:cs="Arial"/>
          <w:szCs w:val="22"/>
        </w:rPr>
        <w:t>]</w:t>
      </w:r>
    </w:p>
    <w:p w14:paraId="64B4782B" w14:textId="77777777" w:rsidR="00B137FF" w:rsidRDefault="00B137FF">
      <w:pPr>
        <w:pStyle w:val="Standard"/>
        <w:rPr>
          <w:rFonts w:ascii="Arial" w:hAnsi="Arial" w:cs="Arial"/>
          <w:szCs w:val="22"/>
        </w:rPr>
      </w:pPr>
    </w:p>
    <w:p w14:paraId="7A72FB49"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Pozostałe określenia podane w niniejszej Specyfikacji są zgodne z obowiązującymi odpowiednimi polskimi normami i z definicjami podanymi w Specyfikacji ST-D-00.00.00 Wymagania ogólne.</w:t>
      </w:r>
    </w:p>
    <w:p w14:paraId="281F0E6A" w14:textId="77777777" w:rsidR="00B137FF" w:rsidRDefault="00B137FF">
      <w:pPr>
        <w:pStyle w:val="Standard"/>
        <w:rPr>
          <w:rFonts w:ascii="Arial" w:hAnsi="Arial" w:cs="Arial"/>
          <w:szCs w:val="22"/>
        </w:rPr>
      </w:pPr>
    </w:p>
    <w:p w14:paraId="4A78CBC1"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t>Ogólne wymagania dotyczące robót</w:t>
      </w:r>
    </w:p>
    <w:p w14:paraId="172D7D63" w14:textId="77777777" w:rsidR="00B137FF" w:rsidRDefault="00A35141">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robót podano w ST-D-00.00.00 — Wymagania ogólne pkt 1.5.</w:t>
      </w:r>
    </w:p>
    <w:p w14:paraId="16573279" w14:textId="77777777" w:rsidR="00A326BA" w:rsidRDefault="00A326BA">
      <w:pPr>
        <w:pStyle w:val="Standardowytekst"/>
        <w:widowControl w:val="0"/>
        <w:ind w:firstLine="357"/>
        <w:rPr>
          <w:rFonts w:ascii="Arial" w:hAnsi="Arial" w:cs="Arial"/>
          <w:sz w:val="22"/>
        </w:rPr>
      </w:pPr>
    </w:p>
    <w:p w14:paraId="17FE4D7F" w14:textId="77777777" w:rsidR="00B137FF" w:rsidRDefault="001A30D6" w:rsidP="00361E9B">
      <w:pPr>
        <w:pStyle w:val="Standard"/>
        <w:numPr>
          <w:ilvl w:val="0"/>
          <w:numId w:val="250"/>
        </w:numPr>
        <w:ind w:hanging="720"/>
        <w:rPr>
          <w:rFonts w:ascii="Arial" w:hAnsi="Arial"/>
        </w:rPr>
      </w:pPr>
      <w:r>
        <w:rPr>
          <w:rFonts w:ascii="Arial" w:hAnsi="Arial" w:cs="Arial"/>
          <w:b/>
          <w:sz w:val="32"/>
          <w:szCs w:val="32"/>
          <w:u w:val="single"/>
        </w:rPr>
        <w:lastRenderedPageBreak/>
        <w:t>MATERIAŁY</w:t>
      </w:r>
    </w:p>
    <w:p w14:paraId="11EFCFE4" w14:textId="77777777" w:rsidR="00B137FF" w:rsidRPr="00C30B6D" w:rsidRDefault="00B137FF">
      <w:pPr>
        <w:pStyle w:val="Standard"/>
        <w:rPr>
          <w:rFonts w:ascii="Arial" w:hAnsi="Arial" w:cs="Arial"/>
          <w:b/>
          <w:szCs w:val="22"/>
        </w:rPr>
      </w:pPr>
    </w:p>
    <w:p w14:paraId="38070DA2"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Charakterystyka gruntów występujących w wykopach została określona na podstawie przeprowadzonych badań geotechnicznych. Przed przystąpieniem do robót ziemnych w wykopach, Wykonawca ma obowiązek wykonać analizę jakości gruntu w wykopach z częstotliwością co ok. 500 m, bądź przy zmianie rodzaju gruntu.</w:t>
      </w:r>
    </w:p>
    <w:p w14:paraId="01A2D559"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Wykonawca ma obowiązek bieżącej kontroli i oceny warunków gruntowych w trakcie wykonywania wykopów, celem potwierdzenia ich przydatności do zasypania wykopów zgodnie z PN-S-02205:1998 - lub równoważne.</w:t>
      </w:r>
    </w:p>
    <w:p w14:paraId="5EDF7479" w14:textId="77777777" w:rsidR="00B137FF" w:rsidRDefault="00B137FF">
      <w:pPr>
        <w:pStyle w:val="Standard"/>
        <w:rPr>
          <w:rFonts w:ascii="Arial" w:hAnsi="Arial" w:cs="Arial"/>
          <w:szCs w:val="22"/>
        </w:rPr>
      </w:pPr>
    </w:p>
    <w:p w14:paraId="3D842831" w14:textId="77777777" w:rsidR="00B137FF" w:rsidRDefault="001A30D6" w:rsidP="00361E9B">
      <w:pPr>
        <w:pStyle w:val="Standard"/>
        <w:numPr>
          <w:ilvl w:val="0"/>
          <w:numId w:val="250"/>
        </w:numPr>
        <w:ind w:hanging="720"/>
        <w:rPr>
          <w:rFonts w:ascii="Arial" w:hAnsi="Arial"/>
        </w:rPr>
      </w:pPr>
      <w:r>
        <w:rPr>
          <w:rFonts w:ascii="Arial" w:hAnsi="Arial" w:cs="Arial"/>
          <w:b/>
          <w:sz w:val="32"/>
          <w:szCs w:val="32"/>
          <w:u w:val="single"/>
        </w:rPr>
        <w:t>SPRZĘT</w:t>
      </w:r>
    </w:p>
    <w:p w14:paraId="1206A3C4" w14:textId="77777777" w:rsidR="00B137FF" w:rsidRDefault="00B137FF">
      <w:pPr>
        <w:pStyle w:val="Standard"/>
        <w:rPr>
          <w:rFonts w:ascii="Arial" w:hAnsi="Arial" w:cs="Arial"/>
          <w:b/>
          <w:sz w:val="32"/>
          <w:szCs w:val="22"/>
        </w:rPr>
      </w:pPr>
    </w:p>
    <w:p w14:paraId="23C54004"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t>Ogólne wymagania dotyczące sprzętu</w:t>
      </w:r>
    </w:p>
    <w:p w14:paraId="61359A90" w14:textId="77777777" w:rsidR="00B137FF" w:rsidRDefault="00A35141">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sprzętu podano w ST-D-00.00.00 — Wymagania ogólne pkt 3.</w:t>
      </w:r>
    </w:p>
    <w:p w14:paraId="60778098" w14:textId="77777777" w:rsidR="00B137FF" w:rsidRDefault="00B137FF">
      <w:pPr>
        <w:pStyle w:val="Standard"/>
        <w:rPr>
          <w:rFonts w:ascii="Arial" w:hAnsi="Arial" w:cs="Arial"/>
          <w:szCs w:val="22"/>
        </w:rPr>
      </w:pPr>
    </w:p>
    <w:p w14:paraId="638D31D7"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t>Sprzęt do wykonania robót</w:t>
      </w:r>
    </w:p>
    <w:p w14:paraId="3ABDF127"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Wykonawca jest zobowiązany do używania jedynie takiego sprzętu, który nie spowoduje niekorzystnego wpływu na właściwości gruntu zarówno w miejscu jego naturalnego zalegania jak też w czasie odspajania, transportu, wbudowania i zagęszczania.</w:t>
      </w:r>
      <w:r w:rsidR="001A30D6">
        <w:rPr>
          <w:rFonts w:ascii="Arial" w:hAnsi="Arial" w:cs="Arial"/>
          <w:szCs w:val="22"/>
        </w:rPr>
        <w:br/>
        <w:t>Do wykonania robót ziemnych można stosować następujący sprzęt:</w:t>
      </w:r>
    </w:p>
    <w:p w14:paraId="23D93C29" w14:textId="77777777" w:rsidR="00B137FF" w:rsidRDefault="001A30D6" w:rsidP="00C30B6D">
      <w:pPr>
        <w:pStyle w:val="Standard"/>
        <w:numPr>
          <w:ilvl w:val="0"/>
          <w:numId w:val="195"/>
        </w:numPr>
        <w:rPr>
          <w:rFonts w:ascii="Arial" w:hAnsi="Arial" w:cs="Arial"/>
          <w:szCs w:val="22"/>
        </w:rPr>
      </w:pPr>
      <w:r>
        <w:rPr>
          <w:rFonts w:ascii="Arial" w:hAnsi="Arial" w:cs="Arial"/>
          <w:szCs w:val="22"/>
        </w:rPr>
        <w:t>koparki jednonaczyniowe kołowe, samochodowe lub gąsienicowe,</w:t>
      </w:r>
    </w:p>
    <w:p w14:paraId="5FE5C650" w14:textId="77777777" w:rsidR="00B137FF" w:rsidRDefault="001A30D6" w:rsidP="00C30B6D">
      <w:pPr>
        <w:pStyle w:val="Standard"/>
        <w:numPr>
          <w:ilvl w:val="0"/>
          <w:numId w:val="195"/>
        </w:numPr>
        <w:rPr>
          <w:rFonts w:ascii="Arial" w:hAnsi="Arial" w:cs="Arial"/>
          <w:szCs w:val="22"/>
        </w:rPr>
      </w:pPr>
      <w:r>
        <w:rPr>
          <w:rFonts w:ascii="Arial" w:hAnsi="Arial" w:cs="Arial"/>
          <w:szCs w:val="22"/>
        </w:rPr>
        <w:t>koparko-spycharki,</w:t>
      </w:r>
    </w:p>
    <w:p w14:paraId="0CF5C79A" w14:textId="77777777" w:rsidR="00B137FF" w:rsidRDefault="001A30D6" w:rsidP="00C30B6D">
      <w:pPr>
        <w:pStyle w:val="Standard"/>
        <w:numPr>
          <w:ilvl w:val="0"/>
          <w:numId w:val="195"/>
        </w:numPr>
        <w:rPr>
          <w:rFonts w:ascii="Arial" w:hAnsi="Arial" w:cs="Arial"/>
          <w:szCs w:val="22"/>
        </w:rPr>
      </w:pPr>
      <w:r>
        <w:rPr>
          <w:rFonts w:ascii="Arial" w:hAnsi="Arial" w:cs="Arial"/>
          <w:szCs w:val="22"/>
        </w:rPr>
        <w:t>koparko-ładowarki,</w:t>
      </w:r>
    </w:p>
    <w:p w14:paraId="4BF71EEF" w14:textId="77777777" w:rsidR="00B137FF" w:rsidRDefault="001A30D6" w:rsidP="00C30B6D">
      <w:pPr>
        <w:pStyle w:val="Standard"/>
        <w:numPr>
          <w:ilvl w:val="0"/>
          <w:numId w:val="195"/>
        </w:numPr>
        <w:rPr>
          <w:rFonts w:ascii="Arial" w:hAnsi="Arial" w:cs="Arial"/>
          <w:szCs w:val="22"/>
        </w:rPr>
      </w:pPr>
      <w:r>
        <w:rPr>
          <w:rFonts w:ascii="Arial" w:hAnsi="Arial" w:cs="Arial"/>
          <w:szCs w:val="22"/>
        </w:rPr>
        <w:t>spycharki gąsienicowe,</w:t>
      </w:r>
    </w:p>
    <w:p w14:paraId="626A954F" w14:textId="77777777" w:rsidR="00B137FF" w:rsidRDefault="001A30D6" w:rsidP="00C30B6D">
      <w:pPr>
        <w:pStyle w:val="Standard"/>
        <w:numPr>
          <w:ilvl w:val="0"/>
          <w:numId w:val="195"/>
        </w:numPr>
        <w:rPr>
          <w:rFonts w:ascii="Arial" w:hAnsi="Arial" w:cs="Arial"/>
          <w:szCs w:val="22"/>
        </w:rPr>
      </w:pPr>
      <w:r>
        <w:rPr>
          <w:rFonts w:ascii="Arial" w:hAnsi="Arial" w:cs="Arial"/>
          <w:szCs w:val="22"/>
        </w:rPr>
        <w:t>ładowarki,</w:t>
      </w:r>
    </w:p>
    <w:p w14:paraId="2DEED36A" w14:textId="77777777" w:rsidR="00B137FF" w:rsidRDefault="001A30D6" w:rsidP="00C30B6D">
      <w:pPr>
        <w:pStyle w:val="Standard"/>
        <w:numPr>
          <w:ilvl w:val="0"/>
          <w:numId w:val="195"/>
        </w:numPr>
        <w:rPr>
          <w:rFonts w:ascii="Arial" w:hAnsi="Arial" w:cs="Arial"/>
          <w:szCs w:val="22"/>
        </w:rPr>
      </w:pPr>
      <w:r>
        <w:rPr>
          <w:rFonts w:ascii="Arial" w:hAnsi="Arial" w:cs="Arial"/>
          <w:szCs w:val="22"/>
        </w:rPr>
        <w:t>równiarki samojezdne</w:t>
      </w:r>
    </w:p>
    <w:p w14:paraId="3E314992" w14:textId="77777777" w:rsidR="00B137FF" w:rsidRDefault="001A30D6" w:rsidP="00C30B6D">
      <w:pPr>
        <w:pStyle w:val="Standard"/>
        <w:numPr>
          <w:ilvl w:val="0"/>
          <w:numId w:val="195"/>
        </w:numPr>
        <w:rPr>
          <w:rFonts w:ascii="Arial" w:hAnsi="Arial" w:cs="Arial"/>
          <w:szCs w:val="22"/>
        </w:rPr>
      </w:pPr>
      <w:r>
        <w:rPr>
          <w:rFonts w:ascii="Arial" w:hAnsi="Arial" w:cs="Arial"/>
          <w:szCs w:val="22"/>
        </w:rPr>
        <w:t>sprzęt do zagęszczania,</w:t>
      </w:r>
    </w:p>
    <w:p w14:paraId="03E04B7F" w14:textId="77777777" w:rsidR="00B137FF" w:rsidRDefault="001A30D6" w:rsidP="00C30B6D">
      <w:pPr>
        <w:pStyle w:val="Standard"/>
        <w:numPr>
          <w:ilvl w:val="0"/>
          <w:numId w:val="195"/>
        </w:numPr>
        <w:rPr>
          <w:rFonts w:ascii="Arial" w:hAnsi="Arial" w:cs="Arial"/>
          <w:szCs w:val="22"/>
        </w:rPr>
      </w:pPr>
      <w:r>
        <w:rPr>
          <w:rFonts w:ascii="Arial" w:hAnsi="Arial" w:cs="Arial"/>
          <w:szCs w:val="22"/>
        </w:rPr>
        <w:t>ręczny sprzęt do lżejszych robót ziemnych,</w:t>
      </w:r>
    </w:p>
    <w:p w14:paraId="4EBCF85D" w14:textId="77777777" w:rsidR="00B137FF" w:rsidRDefault="001A30D6">
      <w:pPr>
        <w:pStyle w:val="Standard"/>
        <w:rPr>
          <w:rFonts w:ascii="Arial" w:hAnsi="Arial" w:cs="Arial"/>
          <w:szCs w:val="22"/>
        </w:rPr>
      </w:pPr>
      <w:r>
        <w:rPr>
          <w:rFonts w:ascii="Arial" w:hAnsi="Arial" w:cs="Arial"/>
          <w:szCs w:val="22"/>
        </w:rPr>
        <w:t>lub inny sprzęt akceptowany przez Inżyniera.</w:t>
      </w:r>
    </w:p>
    <w:p w14:paraId="4290EE96" w14:textId="77777777" w:rsidR="00B137FF" w:rsidRDefault="00B137FF">
      <w:pPr>
        <w:pStyle w:val="Standard"/>
        <w:rPr>
          <w:rFonts w:ascii="Arial" w:hAnsi="Arial" w:cs="Arial"/>
          <w:szCs w:val="22"/>
        </w:rPr>
      </w:pPr>
    </w:p>
    <w:p w14:paraId="4D1DD26C" w14:textId="77777777" w:rsidR="00B137FF" w:rsidRDefault="001A30D6" w:rsidP="00361E9B">
      <w:pPr>
        <w:pStyle w:val="Standard"/>
        <w:numPr>
          <w:ilvl w:val="0"/>
          <w:numId w:val="250"/>
        </w:numPr>
        <w:ind w:hanging="720"/>
        <w:rPr>
          <w:rFonts w:ascii="Arial" w:hAnsi="Arial"/>
        </w:rPr>
      </w:pPr>
      <w:r>
        <w:rPr>
          <w:rFonts w:ascii="Arial" w:hAnsi="Arial" w:cs="Arial"/>
          <w:b/>
          <w:sz w:val="32"/>
          <w:szCs w:val="32"/>
          <w:u w:val="single"/>
        </w:rPr>
        <w:t>TRANSPORT</w:t>
      </w:r>
    </w:p>
    <w:p w14:paraId="0C1E6296" w14:textId="77777777" w:rsidR="00B137FF" w:rsidRDefault="00B137FF">
      <w:pPr>
        <w:pStyle w:val="Standard"/>
        <w:rPr>
          <w:rFonts w:ascii="Arial" w:hAnsi="Arial" w:cs="Arial"/>
          <w:b/>
          <w:sz w:val="32"/>
          <w:szCs w:val="22"/>
        </w:rPr>
      </w:pPr>
    </w:p>
    <w:p w14:paraId="04B8D6CF"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t>Ogólne wymagania dotyczące transportu</w:t>
      </w:r>
    </w:p>
    <w:p w14:paraId="42156D29" w14:textId="77777777" w:rsidR="00B137FF" w:rsidRDefault="00A35141">
      <w:pPr>
        <w:pStyle w:val="Standardowytekst"/>
        <w:widowControl w:val="0"/>
        <w:ind w:firstLine="357"/>
        <w:rPr>
          <w:rFonts w:ascii="Arial" w:hAnsi="Arial" w:cs="Arial"/>
          <w:sz w:val="22"/>
        </w:rPr>
      </w:pPr>
      <w:r>
        <w:rPr>
          <w:rFonts w:ascii="Arial" w:hAnsi="Arial" w:cs="Arial"/>
          <w:sz w:val="22"/>
        </w:rPr>
        <w:tab/>
      </w:r>
      <w:r w:rsidR="001A30D6">
        <w:rPr>
          <w:rFonts w:ascii="Arial" w:hAnsi="Arial" w:cs="Arial"/>
          <w:sz w:val="22"/>
        </w:rPr>
        <w:t>Ogólne wymagania dotyczące transportu podano w ST-D-00.00.00 — Wymagania ogólne pkt 4.</w:t>
      </w:r>
    </w:p>
    <w:p w14:paraId="4B098CF2" w14:textId="77777777" w:rsidR="00B137FF" w:rsidRDefault="00B137FF">
      <w:pPr>
        <w:pStyle w:val="Standard"/>
        <w:rPr>
          <w:rFonts w:ascii="Arial" w:hAnsi="Arial" w:cs="Arial"/>
          <w:szCs w:val="22"/>
        </w:rPr>
      </w:pPr>
    </w:p>
    <w:p w14:paraId="4870EB97"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t>Transport gruntu</w:t>
      </w:r>
    </w:p>
    <w:p w14:paraId="2F0AEB3B"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Do transportu gruntu uzyskanego z wykopu mogą być stosowane następujące środki transportu:</w:t>
      </w:r>
    </w:p>
    <w:p w14:paraId="50EEF513" w14:textId="77777777" w:rsidR="00B137FF" w:rsidRDefault="001A30D6" w:rsidP="00C30B6D">
      <w:pPr>
        <w:pStyle w:val="Standard"/>
        <w:numPr>
          <w:ilvl w:val="0"/>
          <w:numId w:val="196"/>
        </w:numPr>
        <w:rPr>
          <w:rFonts w:ascii="Arial" w:hAnsi="Arial" w:cs="Arial"/>
          <w:szCs w:val="22"/>
        </w:rPr>
      </w:pPr>
      <w:r>
        <w:rPr>
          <w:rFonts w:ascii="Arial" w:hAnsi="Arial" w:cs="Arial"/>
          <w:szCs w:val="22"/>
        </w:rPr>
        <w:t>samochody skrzyniowe,</w:t>
      </w:r>
    </w:p>
    <w:p w14:paraId="7A3CAE0B" w14:textId="77777777" w:rsidR="00B137FF" w:rsidRDefault="001A30D6" w:rsidP="00C30B6D">
      <w:pPr>
        <w:pStyle w:val="Standard"/>
        <w:numPr>
          <w:ilvl w:val="0"/>
          <w:numId w:val="196"/>
        </w:numPr>
        <w:rPr>
          <w:rFonts w:ascii="Arial" w:hAnsi="Arial" w:cs="Arial"/>
          <w:szCs w:val="22"/>
        </w:rPr>
      </w:pPr>
      <w:r>
        <w:rPr>
          <w:rFonts w:ascii="Arial" w:hAnsi="Arial" w:cs="Arial"/>
          <w:szCs w:val="22"/>
        </w:rPr>
        <w:t>samochody samowyładowcze,</w:t>
      </w:r>
    </w:p>
    <w:p w14:paraId="04EDDB87" w14:textId="77777777" w:rsidR="00B137FF" w:rsidRDefault="001A30D6">
      <w:pPr>
        <w:pStyle w:val="Standard"/>
        <w:rPr>
          <w:rFonts w:ascii="Arial" w:hAnsi="Arial" w:cs="Arial"/>
          <w:szCs w:val="22"/>
        </w:rPr>
      </w:pPr>
      <w:r>
        <w:rPr>
          <w:rFonts w:ascii="Arial" w:hAnsi="Arial" w:cs="Arial"/>
          <w:szCs w:val="22"/>
        </w:rPr>
        <w:t>lub inne środki transportu zaakceptowane przez Inżyniera.</w:t>
      </w:r>
    </w:p>
    <w:p w14:paraId="340B8384"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Wydajność środków transportu powinna być dostosowana do wydajności sprzętu stosowanego do wykonywania wykopów.</w:t>
      </w:r>
    </w:p>
    <w:p w14:paraId="38C11EA5" w14:textId="77777777" w:rsidR="00B137FF" w:rsidRDefault="00B137FF">
      <w:pPr>
        <w:pStyle w:val="Standard"/>
        <w:rPr>
          <w:rFonts w:ascii="Arial" w:hAnsi="Arial" w:cs="Arial"/>
          <w:szCs w:val="22"/>
        </w:rPr>
      </w:pPr>
    </w:p>
    <w:p w14:paraId="63C1628D" w14:textId="77777777" w:rsidR="00B137FF" w:rsidRDefault="001A30D6" w:rsidP="00361E9B">
      <w:pPr>
        <w:pStyle w:val="Standard"/>
        <w:numPr>
          <w:ilvl w:val="0"/>
          <w:numId w:val="250"/>
        </w:numPr>
        <w:ind w:hanging="720"/>
        <w:rPr>
          <w:rFonts w:ascii="Arial" w:hAnsi="Arial"/>
        </w:rPr>
      </w:pPr>
      <w:r>
        <w:rPr>
          <w:rFonts w:ascii="Arial" w:hAnsi="Arial" w:cs="Arial"/>
          <w:b/>
          <w:sz w:val="32"/>
          <w:szCs w:val="32"/>
          <w:u w:val="single"/>
        </w:rPr>
        <w:t>WYKONANIE ROBÓT</w:t>
      </w:r>
    </w:p>
    <w:p w14:paraId="0CEEA76C" w14:textId="77777777" w:rsidR="00B137FF" w:rsidRDefault="00B137FF">
      <w:pPr>
        <w:pStyle w:val="Standard"/>
        <w:rPr>
          <w:rFonts w:ascii="Arial" w:hAnsi="Arial" w:cs="Arial"/>
          <w:b/>
          <w:szCs w:val="22"/>
        </w:rPr>
      </w:pPr>
    </w:p>
    <w:p w14:paraId="3A9998CD"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t>Ogólne zasady wykonania robót</w:t>
      </w:r>
    </w:p>
    <w:p w14:paraId="3187BDA6" w14:textId="77777777" w:rsidR="00B137FF" w:rsidRDefault="001A30D6">
      <w:pPr>
        <w:pStyle w:val="Standard"/>
        <w:tabs>
          <w:tab w:val="left" w:pos="360"/>
        </w:tabs>
        <w:rPr>
          <w:rFonts w:ascii="Arial" w:hAnsi="Arial" w:cs="Arial"/>
        </w:rPr>
      </w:pPr>
      <w:r>
        <w:rPr>
          <w:rFonts w:ascii="Arial" w:hAnsi="Arial" w:cs="Arial"/>
        </w:rPr>
        <w:t>Ogólne zasady wykonania robót podano w ST-D-00.00.00 — Wymagania ogólne pkt 5.</w:t>
      </w:r>
    </w:p>
    <w:p w14:paraId="2F038E2A"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lastRenderedPageBreak/>
        <w:t>Roboty przygotowawcze</w:t>
      </w:r>
    </w:p>
    <w:p w14:paraId="3671BCE5" w14:textId="002BA94D"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 xml:space="preserve">Roboty przygotowawcze - odtworzenie osi trasy i punktów wysokościowych należy  wykonać zgodnie z </w:t>
      </w:r>
      <w:r w:rsidR="009C6717">
        <w:rPr>
          <w:rFonts w:ascii="Arial" w:hAnsi="Arial" w:cs="Arial"/>
          <w:szCs w:val="22"/>
        </w:rPr>
        <w:t>r</w:t>
      </w:r>
      <w:r w:rsidR="001A30D6">
        <w:rPr>
          <w:rFonts w:ascii="Arial" w:hAnsi="Arial" w:cs="Arial"/>
          <w:szCs w:val="22"/>
        </w:rPr>
        <w:t>ysunkami, Specyfikacją ST-D-01.01.01 oraz poleceniami Inżyniera. Przed rozpoczęciem robót, wyznaczona zostanie trasa i punkty wysokościowe wraz ze wszystkimi zmianami, zatwierdzonymi przez Inżyniera. Przed rozpoczęciem robót Wykonawca dokona obmiaru terenu.</w:t>
      </w:r>
    </w:p>
    <w:p w14:paraId="44687CA6" w14:textId="77777777" w:rsidR="00B137FF" w:rsidRDefault="00B137FF">
      <w:pPr>
        <w:pStyle w:val="Standard"/>
        <w:rPr>
          <w:rFonts w:ascii="Arial" w:hAnsi="Arial" w:cs="Arial"/>
          <w:szCs w:val="22"/>
        </w:rPr>
      </w:pPr>
    </w:p>
    <w:p w14:paraId="7782D5E0"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t>Wykopy w gruntach nie skalistych</w:t>
      </w:r>
    </w:p>
    <w:p w14:paraId="7153EFF4" w14:textId="77777777" w:rsidR="00B137FF" w:rsidRDefault="001A30D6">
      <w:pPr>
        <w:pStyle w:val="Standard"/>
        <w:rPr>
          <w:rFonts w:ascii="Arial" w:hAnsi="Arial" w:cs="Arial"/>
          <w:szCs w:val="22"/>
        </w:rPr>
      </w:pPr>
      <w:r>
        <w:rPr>
          <w:rFonts w:ascii="Arial" w:hAnsi="Arial" w:cs="Arial"/>
          <w:szCs w:val="22"/>
        </w:rPr>
        <w:t>Zasady prowadzenia robót</w:t>
      </w:r>
      <w:r w:rsidR="00A35141">
        <w:rPr>
          <w:rFonts w:ascii="Arial" w:hAnsi="Arial" w:cs="Arial"/>
          <w:szCs w:val="22"/>
        </w:rPr>
        <w:t>.</w:t>
      </w:r>
    </w:p>
    <w:p w14:paraId="3C294DF7"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Wykopy należy chronić przed dopływem wody. Ponadto wszelkie roboty ziemne należy prowadzić w okresie możliwie suchym z pominięciem okresu zimowego.</w:t>
      </w:r>
    </w:p>
    <w:p w14:paraId="17A0CCFB" w14:textId="77777777" w:rsidR="00B137FF" w:rsidRDefault="001A30D6">
      <w:pPr>
        <w:pStyle w:val="Standard"/>
        <w:rPr>
          <w:rFonts w:ascii="Arial" w:hAnsi="Arial" w:cs="Arial"/>
          <w:szCs w:val="22"/>
        </w:rPr>
      </w:pPr>
      <w:r>
        <w:rPr>
          <w:rFonts w:ascii="Arial" w:hAnsi="Arial" w:cs="Arial"/>
          <w:szCs w:val="22"/>
        </w:rPr>
        <w:t>Sposób wykonania skarp wykopów powinien gwarantować ich stateczność w całym okresie prowadzenia robót, a naprawa uszkodzeń, wynikających z nieprawidłowego ukształtowania skarp wykopu, ich podcięcia lub innych odstępstw od dokumentacji projektowej obciąża Wykonawcę robót ziemnych.</w:t>
      </w:r>
    </w:p>
    <w:p w14:paraId="0EE48145" w14:textId="77777777" w:rsidR="00B137FF" w:rsidRDefault="00B137FF">
      <w:pPr>
        <w:pStyle w:val="Standard"/>
        <w:rPr>
          <w:rFonts w:ascii="Arial" w:hAnsi="Arial" w:cs="Arial"/>
          <w:szCs w:val="22"/>
        </w:rPr>
      </w:pPr>
    </w:p>
    <w:p w14:paraId="6F3FDD80" w14:textId="77777777" w:rsidR="00B137FF" w:rsidRDefault="001A30D6">
      <w:pPr>
        <w:pStyle w:val="Standard"/>
        <w:rPr>
          <w:rFonts w:ascii="Arial" w:hAnsi="Arial" w:cs="Arial"/>
          <w:b/>
          <w:szCs w:val="22"/>
        </w:rPr>
      </w:pPr>
      <w:r>
        <w:rPr>
          <w:rFonts w:ascii="Arial" w:hAnsi="Arial" w:cs="Arial"/>
          <w:b/>
          <w:szCs w:val="22"/>
        </w:rPr>
        <w:t>5.3.1.   Wymagania dotyczące zagęszczenia</w:t>
      </w:r>
    </w:p>
    <w:p w14:paraId="00216280" w14:textId="77777777" w:rsidR="00B137FF" w:rsidRDefault="00A35141">
      <w:pPr>
        <w:pStyle w:val="Standard"/>
        <w:widowControl/>
        <w:autoSpaceDE w:val="0"/>
        <w:ind w:firstLine="360"/>
        <w:rPr>
          <w:rFonts w:ascii="Arial" w:hAnsi="Arial" w:cs="Arial"/>
          <w:szCs w:val="22"/>
        </w:rPr>
      </w:pPr>
      <w:r>
        <w:rPr>
          <w:rFonts w:ascii="Arial" w:hAnsi="Arial" w:cs="Arial"/>
          <w:szCs w:val="22"/>
        </w:rPr>
        <w:tab/>
      </w:r>
      <w:r w:rsidR="001A30D6">
        <w:rPr>
          <w:rFonts w:ascii="Arial" w:hAnsi="Arial" w:cs="Arial"/>
          <w:szCs w:val="22"/>
        </w:rPr>
        <w:t>Zagęszczenie gruntu w wykopach i miejscach zerowych robót ziemnych powinno spełniać wymagania, dotyczące minimalnej wartości wskaźnika zagęszczenia (Is), podanego w tablicy 1.</w:t>
      </w:r>
    </w:p>
    <w:p w14:paraId="1BCC8AAA" w14:textId="77777777" w:rsidR="00B137FF" w:rsidRDefault="00B137FF">
      <w:pPr>
        <w:pStyle w:val="Standard"/>
        <w:ind w:firstLine="360"/>
        <w:rPr>
          <w:rFonts w:ascii="Arial" w:hAnsi="Arial" w:cs="Arial"/>
          <w:szCs w:val="22"/>
        </w:rPr>
      </w:pPr>
    </w:p>
    <w:p w14:paraId="10F05E26" w14:textId="77777777" w:rsidR="00B137FF" w:rsidRDefault="001A30D6" w:rsidP="00A35141">
      <w:pPr>
        <w:pStyle w:val="Standard"/>
        <w:rPr>
          <w:rFonts w:ascii="Arial" w:hAnsi="Arial"/>
        </w:rPr>
      </w:pPr>
      <w:r>
        <w:rPr>
          <w:rFonts w:ascii="Arial" w:hAnsi="Arial"/>
        </w:rPr>
        <w:t>Tablica 1. Minimalne wartości wskaźnika zagęszczenia w wykopach i miejscach zerowych robót ziemnych</w:t>
      </w:r>
    </w:p>
    <w:tbl>
      <w:tblPr>
        <w:tblW w:w="8864" w:type="dxa"/>
        <w:tblInd w:w="108" w:type="dxa"/>
        <w:tblLayout w:type="fixed"/>
        <w:tblCellMar>
          <w:left w:w="10" w:type="dxa"/>
          <w:right w:w="10" w:type="dxa"/>
        </w:tblCellMar>
        <w:tblLook w:val="0000" w:firstRow="0" w:lastRow="0" w:firstColumn="0" w:lastColumn="0" w:noHBand="0" w:noVBand="0"/>
      </w:tblPr>
      <w:tblGrid>
        <w:gridCol w:w="2047"/>
        <w:gridCol w:w="2269"/>
        <w:gridCol w:w="2269"/>
        <w:gridCol w:w="2279"/>
      </w:tblGrid>
      <w:tr w:rsidR="00B137FF" w14:paraId="6A29B40B" w14:textId="77777777" w:rsidTr="00A35141">
        <w:tc>
          <w:tcPr>
            <w:tcW w:w="2047"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7058971E" w14:textId="77777777" w:rsidR="00B137FF" w:rsidRDefault="00B137FF">
            <w:pPr>
              <w:pStyle w:val="Standard"/>
              <w:snapToGrid w:val="0"/>
              <w:jc w:val="center"/>
              <w:rPr>
                <w:rFonts w:ascii="Arial" w:hAnsi="Arial" w:cs="Arial"/>
                <w:szCs w:val="22"/>
              </w:rPr>
            </w:pPr>
          </w:p>
          <w:p w14:paraId="11AA4666" w14:textId="77777777" w:rsidR="00B137FF" w:rsidRDefault="001A30D6">
            <w:pPr>
              <w:pStyle w:val="Standard"/>
              <w:jc w:val="center"/>
              <w:rPr>
                <w:rFonts w:ascii="Arial" w:hAnsi="Arial" w:cs="Arial"/>
                <w:szCs w:val="22"/>
              </w:rPr>
            </w:pPr>
            <w:r>
              <w:rPr>
                <w:rFonts w:ascii="Arial" w:hAnsi="Arial" w:cs="Arial"/>
                <w:szCs w:val="22"/>
              </w:rPr>
              <w:t>Strefa korpusu</w:t>
            </w:r>
          </w:p>
        </w:tc>
        <w:tc>
          <w:tcPr>
            <w:tcW w:w="681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B6B21" w14:textId="77777777" w:rsidR="00B137FF" w:rsidRDefault="001A30D6">
            <w:pPr>
              <w:pStyle w:val="Standard"/>
              <w:jc w:val="center"/>
              <w:rPr>
                <w:rFonts w:ascii="Arial" w:hAnsi="Arial" w:cs="Arial"/>
                <w:szCs w:val="22"/>
              </w:rPr>
            </w:pPr>
            <w:r>
              <w:rPr>
                <w:rFonts w:ascii="Arial" w:hAnsi="Arial" w:cs="Arial"/>
                <w:szCs w:val="22"/>
              </w:rPr>
              <w:t>Minimalna wartość Is dla:</w:t>
            </w:r>
          </w:p>
        </w:tc>
      </w:tr>
      <w:tr w:rsidR="00B137FF" w14:paraId="63DB8C29" w14:textId="77777777" w:rsidTr="00A35141">
        <w:tc>
          <w:tcPr>
            <w:tcW w:w="2047"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CECE8C7"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2269"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07AB11E2" w14:textId="77777777" w:rsidR="00B137FF" w:rsidRDefault="001A30D6">
            <w:pPr>
              <w:pStyle w:val="Standard"/>
              <w:jc w:val="center"/>
              <w:rPr>
                <w:rFonts w:ascii="Arial" w:hAnsi="Arial" w:cs="Arial"/>
                <w:szCs w:val="22"/>
              </w:rPr>
            </w:pPr>
            <w:r>
              <w:rPr>
                <w:rFonts w:ascii="Arial" w:hAnsi="Arial" w:cs="Arial"/>
                <w:szCs w:val="22"/>
              </w:rPr>
              <w:t>Autostrad i dróg ekspresowych</w:t>
            </w:r>
          </w:p>
        </w:tc>
        <w:tc>
          <w:tcPr>
            <w:tcW w:w="454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9BAAE" w14:textId="77777777" w:rsidR="00B137FF" w:rsidRDefault="001A30D6">
            <w:pPr>
              <w:pStyle w:val="Standard"/>
              <w:jc w:val="center"/>
              <w:rPr>
                <w:rFonts w:ascii="Arial" w:hAnsi="Arial" w:cs="Arial"/>
                <w:szCs w:val="22"/>
              </w:rPr>
            </w:pPr>
            <w:r>
              <w:rPr>
                <w:rFonts w:ascii="Arial" w:hAnsi="Arial" w:cs="Arial"/>
                <w:szCs w:val="22"/>
              </w:rPr>
              <w:t>Innych dróg</w:t>
            </w:r>
          </w:p>
        </w:tc>
      </w:tr>
      <w:tr w:rsidR="00B137FF" w14:paraId="269BDCAB" w14:textId="77777777" w:rsidTr="00A35141">
        <w:tc>
          <w:tcPr>
            <w:tcW w:w="2047"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89CF0C2"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226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7CD49F3"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2269" w:type="dxa"/>
            <w:tcBorders>
              <w:top w:val="single" w:sz="4" w:space="0" w:color="000000"/>
              <w:left w:val="single" w:sz="4" w:space="0" w:color="000000"/>
              <w:bottom w:val="single" w:sz="4" w:space="0" w:color="000000"/>
            </w:tcBorders>
            <w:tcMar>
              <w:top w:w="0" w:type="dxa"/>
              <w:left w:w="108" w:type="dxa"/>
              <w:bottom w:w="0" w:type="dxa"/>
              <w:right w:w="108" w:type="dxa"/>
            </w:tcMar>
          </w:tcPr>
          <w:p w14:paraId="599AB256" w14:textId="77777777" w:rsidR="00B137FF" w:rsidRDefault="001A30D6">
            <w:pPr>
              <w:pStyle w:val="Standard"/>
              <w:jc w:val="center"/>
              <w:rPr>
                <w:rFonts w:ascii="Arial" w:hAnsi="Arial" w:cs="Arial"/>
                <w:szCs w:val="22"/>
              </w:rPr>
            </w:pPr>
            <w:r>
              <w:rPr>
                <w:rFonts w:ascii="Arial" w:hAnsi="Arial" w:cs="Arial"/>
                <w:szCs w:val="22"/>
              </w:rPr>
              <w:t>Kategoria ruchu KR3-KR6</w:t>
            </w:r>
          </w:p>
        </w:tc>
        <w:tc>
          <w:tcPr>
            <w:tcW w:w="2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87CE3" w14:textId="77777777" w:rsidR="00B137FF" w:rsidRDefault="001A30D6">
            <w:pPr>
              <w:pStyle w:val="Standard"/>
              <w:jc w:val="center"/>
              <w:rPr>
                <w:rFonts w:ascii="Arial" w:hAnsi="Arial" w:cs="Arial"/>
                <w:szCs w:val="22"/>
              </w:rPr>
            </w:pPr>
            <w:r>
              <w:rPr>
                <w:rFonts w:ascii="Arial" w:hAnsi="Arial" w:cs="Arial"/>
                <w:szCs w:val="22"/>
              </w:rPr>
              <w:t>Kategoria ruchu KR1-KR2</w:t>
            </w:r>
          </w:p>
        </w:tc>
      </w:tr>
      <w:tr w:rsidR="00B137FF" w14:paraId="58DD9046" w14:textId="77777777" w:rsidTr="00A35141">
        <w:tc>
          <w:tcPr>
            <w:tcW w:w="2047" w:type="dxa"/>
            <w:tcBorders>
              <w:top w:val="single" w:sz="4" w:space="0" w:color="000000"/>
              <w:left w:val="single" w:sz="4" w:space="0" w:color="000000"/>
              <w:bottom w:val="single" w:sz="4" w:space="0" w:color="000000"/>
            </w:tcBorders>
            <w:tcMar>
              <w:top w:w="0" w:type="dxa"/>
              <w:left w:w="108" w:type="dxa"/>
              <w:bottom w:w="0" w:type="dxa"/>
              <w:right w:w="108" w:type="dxa"/>
            </w:tcMar>
          </w:tcPr>
          <w:p w14:paraId="446D5B8C" w14:textId="77777777" w:rsidR="00B137FF" w:rsidRDefault="001A30D6">
            <w:pPr>
              <w:pStyle w:val="Standard"/>
              <w:jc w:val="center"/>
              <w:rPr>
                <w:rFonts w:ascii="Arial" w:hAnsi="Arial" w:cs="Arial"/>
                <w:szCs w:val="22"/>
              </w:rPr>
            </w:pPr>
            <w:r>
              <w:rPr>
                <w:rFonts w:ascii="Arial" w:hAnsi="Arial" w:cs="Arial"/>
                <w:szCs w:val="22"/>
              </w:rPr>
              <w:t>Górna warstwa o grubości 20 cm</w:t>
            </w:r>
          </w:p>
        </w:tc>
        <w:tc>
          <w:tcPr>
            <w:tcW w:w="2269" w:type="dxa"/>
            <w:tcBorders>
              <w:top w:val="single" w:sz="4" w:space="0" w:color="000000"/>
              <w:left w:val="single" w:sz="4" w:space="0" w:color="000000"/>
              <w:bottom w:val="single" w:sz="4" w:space="0" w:color="000000"/>
            </w:tcBorders>
            <w:tcMar>
              <w:top w:w="0" w:type="dxa"/>
              <w:left w:w="108" w:type="dxa"/>
              <w:bottom w:w="0" w:type="dxa"/>
              <w:right w:w="108" w:type="dxa"/>
            </w:tcMar>
          </w:tcPr>
          <w:p w14:paraId="325DD204" w14:textId="77777777" w:rsidR="00B137FF" w:rsidRDefault="00B137FF">
            <w:pPr>
              <w:pStyle w:val="Standard"/>
              <w:snapToGrid w:val="0"/>
              <w:jc w:val="center"/>
              <w:rPr>
                <w:rFonts w:ascii="Arial" w:hAnsi="Arial" w:cs="Arial"/>
                <w:szCs w:val="22"/>
              </w:rPr>
            </w:pPr>
          </w:p>
          <w:p w14:paraId="544EBA38" w14:textId="77777777" w:rsidR="00B137FF" w:rsidRDefault="001A30D6">
            <w:pPr>
              <w:pStyle w:val="Standard"/>
              <w:jc w:val="center"/>
              <w:rPr>
                <w:rFonts w:ascii="Arial" w:hAnsi="Arial" w:cs="Arial"/>
                <w:szCs w:val="22"/>
              </w:rPr>
            </w:pPr>
            <w:r>
              <w:rPr>
                <w:rFonts w:ascii="Arial" w:hAnsi="Arial" w:cs="Arial"/>
                <w:szCs w:val="22"/>
              </w:rPr>
              <w:t>1,03</w:t>
            </w:r>
          </w:p>
        </w:tc>
        <w:tc>
          <w:tcPr>
            <w:tcW w:w="2269" w:type="dxa"/>
            <w:tcBorders>
              <w:top w:val="single" w:sz="4" w:space="0" w:color="000000"/>
              <w:left w:val="single" w:sz="4" w:space="0" w:color="000000"/>
              <w:bottom w:val="single" w:sz="4" w:space="0" w:color="000000"/>
            </w:tcBorders>
            <w:tcMar>
              <w:top w:w="0" w:type="dxa"/>
              <w:left w:w="108" w:type="dxa"/>
              <w:bottom w:w="0" w:type="dxa"/>
              <w:right w:w="108" w:type="dxa"/>
            </w:tcMar>
          </w:tcPr>
          <w:p w14:paraId="6B4ADD38" w14:textId="77777777" w:rsidR="00B137FF" w:rsidRDefault="00B137FF">
            <w:pPr>
              <w:pStyle w:val="Standard"/>
              <w:snapToGrid w:val="0"/>
              <w:jc w:val="center"/>
              <w:rPr>
                <w:rFonts w:ascii="Arial" w:hAnsi="Arial" w:cs="Arial"/>
                <w:szCs w:val="22"/>
              </w:rPr>
            </w:pPr>
          </w:p>
          <w:p w14:paraId="3215963F" w14:textId="77777777" w:rsidR="00B137FF" w:rsidRDefault="001A30D6">
            <w:pPr>
              <w:pStyle w:val="Standard"/>
              <w:jc w:val="center"/>
              <w:rPr>
                <w:rFonts w:ascii="Arial" w:hAnsi="Arial" w:cs="Arial"/>
                <w:szCs w:val="22"/>
              </w:rPr>
            </w:pPr>
            <w:r>
              <w:rPr>
                <w:rFonts w:ascii="Arial" w:hAnsi="Arial" w:cs="Arial"/>
                <w:szCs w:val="22"/>
              </w:rPr>
              <w:t>1,00</w:t>
            </w:r>
          </w:p>
        </w:tc>
        <w:tc>
          <w:tcPr>
            <w:tcW w:w="2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1ADC1" w14:textId="77777777" w:rsidR="00B137FF" w:rsidRDefault="00B137FF">
            <w:pPr>
              <w:pStyle w:val="Standard"/>
              <w:snapToGrid w:val="0"/>
              <w:jc w:val="center"/>
              <w:rPr>
                <w:rFonts w:ascii="Arial" w:hAnsi="Arial" w:cs="Arial"/>
                <w:szCs w:val="22"/>
              </w:rPr>
            </w:pPr>
          </w:p>
          <w:p w14:paraId="69E387CC" w14:textId="77777777" w:rsidR="00B137FF" w:rsidRDefault="001A30D6">
            <w:pPr>
              <w:pStyle w:val="Standard"/>
              <w:jc w:val="center"/>
              <w:rPr>
                <w:rFonts w:ascii="Arial" w:hAnsi="Arial" w:cs="Arial"/>
                <w:szCs w:val="22"/>
              </w:rPr>
            </w:pPr>
            <w:r>
              <w:rPr>
                <w:rFonts w:ascii="Arial" w:hAnsi="Arial" w:cs="Arial"/>
                <w:szCs w:val="22"/>
              </w:rPr>
              <w:t>1,00</w:t>
            </w:r>
          </w:p>
        </w:tc>
      </w:tr>
      <w:tr w:rsidR="00B137FF" w14:paraId="7C305C26" w14:textId="77777777" w:rsidTr="00A35141">
        <w:tc>
          <w:tcPr>
            <w:tcW w:w="2047" w:type="dxa"/>
            <w:tcBorders>
              <w:top w:val="single" w:sz="4" w:space="0" w:color="000000"/>
              <w:left w:val="single" w:sz="4" w:space="0" w:color="000000"/>
              <w:bottom w:val="single" w:sz="4" w:space="0" w:color="000000"/>
            </w:tcBorders>
            <w:tcMar>
              <w:top w:w="0" w:type="dxa"/>
              <w:left w:w="108" w:type="dxa"/>
              <w:bottom w:w="0" w:type="dxa"/>
              <w:right w:w="108" w:type="dxa"/>
            </w:tcMar>
          </w:tcPr>
          <w:p w14:paraId="46F4B9B3" w14:textId="77777777" w:rsidR="00B137FF" w:rsidRDefault="001A30D6">
            <w:pPr>
              <w:pStyle w:val="Standard"/>
              <w:jc w:val="center"/>
              <w:rPr>
                <w:rFonts w:ascii="Arial" w:hAnsi="Arial" w:cs="Arial"/>
                <w:szCs w:val="22"/>
              </w:rPr>
            </w:pPr>
            <w:r>
              <w:rPr>
                <w:rFonts w:ascii="Arial" w:hAnsi="Arial" w:cs="Arial"/>
                <w:szCs w:val="22"/>
              </w:rPr>
              <w:t>Na głębokości od 20 do 50 cm od powierzchni robót ziemnych</w:t>
            </w:r>
          </w:p>
        </w:tc>
        <w:tc>
          <w:tcPr>
            <w:tcW w:w="2269" w:type="dxa"/>
            <w:tcBorders>
              <w:top w:val="single" w:sz="4" w:space="0" w:color="000000"/>
              <w:left w:val="single" w:sz="4" w:space="0" w:color="000000"/>
              <w:bottom w:val="single" w:sz="4" w:space="0" w:color="000000"/>
            </w:tcBorders>
            <w:tcMar>
              <w:top w:w="0" w:type="dxa"/>
              <w:left w:w="108" w:type="dxa"/>
              <w:bottom w:w="0" w:type="dxa"/>
              <w:right w:w="108" w:type="dxa"/>
            </w:tcMar>
          </w:tcPr>
          <w:p w14:paraId="3584F3ED" w14:textId="77777777" w:rsidR="00B137FF" w:rsidRDefault="00B137FF">
            <w:pPr>
              <w:pStyle w:val="Standard"/>
              <w:snapToGrid w:val="0"/>
              <w:jc w:val="center"/>
              <w:rPr>
                <w:rFonts w:ascii="Arial" w:hAnsi="Arial" w:cs="Arial"/>
                <w:szCs w:val="22"/>
              </w:rPr>
            </w:pPr>
          </w:p>
          <w:p w14:paraId="488E9427" w14:textId="77777777" w:rsidR="00B137FF" w:rsidRDefault="001A30D6">
            <w:pPr>
              <w:pStyle w:val="Standard"/>
              <w:jc w:val="center"/>
              <w:rPr>
                <w:rFonts w:ascii="Arial" w:hAnsi="Arial" w:cs="Arial"/>
                <w:szCs w:val="22"/>
              </w:rPr>
            </w:pPr>
            <w:r>
              <w:rPr>
                <w:rFonts w:ascii="Arial" w:hAnsi="Arial" w:cs="Arial"/>
                <w:szCs w:val="22"/>
              </w:rPr>
              <w:t>1,00</w:t>
            </w:r>
          </w:p>
        </w:tc>
        <w:tc>
          <w:tcPr>
            <w:tcW w:w="2269" w:type="dxa"/>
            <w:tcBorders>
              <w:top w:val="single" w:sz="4" w:space="0" w:color="000000"/>
              <w:left w:val="single" w:sz="4" w:space="0" w:color="000000"/>
              <w:bottom w:val="single" w:sz="4" w:space="0" w:color="000000"/>
            </w:tcBorders>
            <w:tcMar>
              <w:top w:w="0" w:type="dxa"/>
              <w:left w:w="108" w:type="dxa"/>
              <w:bottom w:w="0" w:type="dxa"/>
              <w:right w:w="108" w:type="dxa"/>
            </w:tcMar>
          </w:tcPr>
          <w:p w14:paraId="20D679D5" w14:textId="77777777" w:rsidR="00B137FF" w:rsidRDefault="00B137FF">
            <w:pPr>
              <w:pStyle w:val="Standard"/>
              <w:snapToGrid w:val="0"/>
              <w:jc w:val="center"/>
              <w:rPr>
                <w:rFonts w:ascii="Arial" w:hAnsi="Arial" w:cs="Arial"/>
                <w:szCs w:val="22"/>
              </w:rPr>
            </w:pPr>
          </w:p>
          <w:p w14:paraId="5F0C95CD" w14:textId="77777777" w:rsidR="00B137FF" w:rsidRDefault="001A30D6">
            <w:pPr>
              <w:pStyle w:val="Standard"/>
              <w:jc w:val="center"/>
              <w:rPr>
                <w:rFonts w:ascii="Arial" w:hAnsi="Arial" w:cs="Arial"/>
                <w:szCs w:val="22"/>
              </w:rPr>
            </w:pPr>
            <w:r>
              <w:rPr>
                <w:rFonts w:ascii="Arial" w:hAnsi="Arial" w:cs="Arial"/>
                <w:szCs w:val="22"/>
              </w:rPr>
              <w:t>1,00</w:t>
            </w:r>
          </w:p>
        </w:tc>
        <w:tc>
          <w:tcPr>
            <w:tcW w:w="2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BC6DF" w14:textId="77777777" w:rsidR="00B137FF" w:rsidRDefault="00B137FF">
            <w:pPr>
              <w:pStyle w:val="Standard"/>
              <w:snapToGrid w:val="0"/>
              <w:jc w:val="center"/>
              <w:rPr>
                <w:rFonts w:ascii="Arial" w:hAnsi="Arial" w:cs="Arial"/>
                <w:szCs w:val="22"/>
              </w:rPr>
            </w:pPr>
          </w:p>
          <w:p w14:paraId="0A6913FC" w14:textId="77777777" w:rsidR="00B137FF" w:rsidRDefault="001A30D6">
            <w:pPr>
              <w:pStyle w:val="Standard"/>
              <w:jc w:val="center"/>
              <w:rPr>
                <w:rFonts w:ascii="Arial" w:hAnsi="Arial" w:cs="Arial"/>
                <w:szCs w:val="22"/>
              </w:rPr>
            </w:pPr>
            <w:r>
              <w:rPr>
                <w:rFonts w:ascii="Arial" w:hAnsi="Arial" w:cs="Arial"/>
                <w:szCs w:val="22"/>
              </w:rPr>
              <w:t>0,97</w:t>
            </w:r>
          </w:p>
        </w:tc>
      </w:tr>
    </w:tbl>
    <w:p w14:paraId="664C0C96" w14:textId="77777777" w:rsidR="00B137FF" w:rsidRDefault="00B137FF">
      <w:pPr>
        <w:pStyle w:val="Standard"/>
        <w:ind w:firstLine="360"/>
        <w:rPr>
          <w:rFonts w:ascii="Arial" w:hAnsi="Arial" w:cs="Arial"/>
          <w:szCs w:val="22"/>
        </w:rPr>
      </w:pPr>
    </w:p>
    <w:p w14:paraId="0E8BB295"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Jeżeli grunty rodzime w wykopach i miejscach zerowych nie mają wymaganego wskaźnika zagęszczenia, to przed ułożeniem konstrukcji nawierzchni należy je dogęścić do wartości podanych powyżej.</w:t>
      </w:r>
    </w:p>
    <w:p w14:paraId="204EBAAC"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Jeżeli wartości wskaźnika zagęszczenia określone w powyższej tablicy nie mogą być osiągnięte przez bezpośrednie zagęszczenie gruntów rodzimych, to Wykonawca zaproponuje i przedstawi do akceptacji Inżynierowi możliwe do zastosowania środki, umożliwiające uzyskanie wymaganych wartości wskaźnika zagęszczenia.</w:t>
      </w:r>
    </w:p>
    <w:p w14:paraId="075C2956" w14:textId="77777777" w:rsidR="00B137FF" w:rsidRDefault="00B137FF">
      <w:pPr>
        <w:pStyle w:val="Standard"/>
        <w:rPr>
          <w:rFonts w:ascii="Arial" w:hAnsi="Arial" w:cs="Arial"/>
          <w:szCs w:val="22"/>
        </w:rPr>
      </w:pPr>
    </w:p>
    <w:p w14:paraId="75AA7B57" w14:textId="77777777" w:rsidR="00B137FF" w:rsidRDefault="00BF5B33">
      <w:pPr>
        <w:pStyle w:val="Standard"/>
        <w:rPr>
          <w:rFonts w:ascii="Arial" w:hAnsi="Arial" w:cs="Arial"/>
          <w:b/>
          <w:szCs w:val="22"/>
        </w:rPr>
      </w:pPr>
      <w:r>
        <w:rPr>
          <w:rFonts w:ascii="Arial" w:hAnsi="Arial" w:cs="Arial"/>
          <w:b/>
          <w:szCs w:val="22"/>
        </w:rPr>
        <w:t>5.3.2.</w:t>
      </w:r>
      <w:r>
        <w:rPr>
          <w:rFonts w:ascii="Arial" w:hAnsi="Arial" w:cs="Arial"/>
          <w:b/>
          <w:szCs w:val="22"/>
        </w:rPr>
        <w:tab/>
      </w:r>
      <w:r w:rsidR="001A30D6">
        <w:rPr>
          <w:rFonts w:ascii="Arial" w:hAnsi="Arial" w:cs="Arial"/>
          <w:b/>
          <w:szCs w:val="22"/>
        </w:rPr>
        <w:t>Ruch budowlany</w:t>
      </w:r>
    </w:p>
    <w:p w14:paraId="284AB42A"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Nie należy dopuszczać do ruchu budowlanego po dnie wykopu, o ile grubość warstwy gruntu (nadkładu) powyżej rzędnych robót ziemnych jest mniejsza niż 0,3m.</w:t>
      </w:r>
    </w:p>
    <w:p w14:paraId="54EE76F7"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Z chwilą przystąpienia do ostatecznego profilowania dna wykopu dopuszcza się po nim jedynie ruch maszyn wykonujących tę czynność budowlaną.</w:t>
      </w:r>
    </w:p>
    <w:p w14:paraId="5B56B50D" w14:textId="77777777" w:rsidR="00B137FF" w:rsidRDefault="00A35141">
      <w:pPr>
        <w:pStyle w:val="Standard"/>
        <w:ind w:firstLine="360"/>
        <w:rPr>
          <w:rFonts w:ascii="Arial" w:hAnsi="Arial" w:cs="Arial"/>
          <w:szCs w:val="22"/>
        </w:rPr>
      </w:pPr>
      <w:r>
        <w:rPr>
          <w:rFonts w:ascii="Arial" w:hAnsi="Arial" w:cs="Arial"/>
          <w:szCs w:val="22"/>
        </w:rPr>
        <w:tab/>
      </w:r>
      <w:r w:rsidR="001A30D6">
        <w:rPr>
          <w:rFonts w:ascii="Arial" w:hAnsi="Arial" w:cs="Arial"/>
          <w:szCs w:val="22"/>
        </w:rPr>
        <w:t>Naprawa uszkodzeń powierzchni robót ziemnych, wynikających z niedotrzymania podanych powyżej warunków obciąża Wykonawcę robót ziemnych.</w:t>
      </w:r>
    </w:p>
    <w:p w14:paraId="286C8CF7" w14:textId="77777777" w:rsidR="00B137FF" w:rsidRDefault="00B137FF">
      <w:pPr>
        <w:pStyle w:val="Standard"/>
        <w:rPr>
          <w:rFonts w:ascii="Arial" w:hAnsi="Arial" w:cs="Arial"/>
          <w:b/>
          <w:szCs w:val="22"/>
        </w:rPr>
      </w:pPr>
    </w:p>
    <w:p w14:paraId="6768A004" w14:textId="77777777" w:rsidR="00B137FF" w:rsidRDefault="001A30D6">
      <w:pPr>
        <w:pStyle w:val="Standard"/>
        <w:rPr>
          <w:rFonts w:ascii="Arial" w:hAnsi="Arial" w:cs="Arial"/>
          <w:b/>
          <w:szCs w:val="22"/>
        </w:rPr>
      </w:pPr>
      <w:r>
        <w:rPr>
          <w:rFonts w:ascii="Arial" w:hAnsi="Arial" w:cs="Arial"/>
          <w:b/>
          <w:szCs w:val="22"/>
        </w:rPr>
        <w:t>5.3.3.   Dokładność wykonania wykopów</w:t>
      </w:r>
    </w:p>
    <w:p w14:paraId="33CFB3D0" w14:textId="77777777" w:rsidR="00B137FF" w:rsidRDefault="001A30D6">
      <w:pPr>
        <w:pStyle w:val="Standard"/>
        <w:rPr>
          <w:rFonts w:ascii="Arial" w:hAnsi="Arial" w:cs="Arial"/>
          <w:szCs w:val="22"/>
        </w:rPr>
      </w:pPr>
      <w:r>
        <w:rPr>
          <w:rFonts w:ascii="Arial" w:hAnsi="Arial" w:cs="Arial"/>
          <w:szCs w:val="22"/>
        </w:rPr>
        <w:t>Sprawdzeniu podlegają następujące elementy wykonania wykopów:</w:t>
      </w:r>
    </w:p>
    <w:p w14:paraId="4231FDCA" w14:textId="77777777" w:rsidR="00025664" w:rsidRDefault="001A30D6" w:rsidP="00C30B6D">
      <w:pPr>
        <w:pStyle w:val="Standard"/>
        <w:numPr>
          <w:ilvl w:val="0"/>
          <w:numId w:val="201"/>
        </w:numPr>
        <w:rPr>
          <w:rFonts w:ascii="Arial" w:hAnsi="Arial" w:cs="Arial"/>
          <w:szCs w:val="22"/>
        </w:rPr>
      </w:pPr>
      <w:r>
        <w:rPr>
          <w:rFonts w:ascii="Arial" w:hAnsi="Arial" w:cs="Arial"/>
          <w:szCs w:val="22"/>
        </w:rPr>
        <w:t>Równość podłoża</w:t>
      </w:r>
    </w:p>
    <w:p w14:paraId="12E21650" w14:textId="77777777" w:rsidR="00B137FF" w:rsidRDefault="001A30D6" w:rsidP="00025664">
      <w:pPr>
        <w:pStyle w:val="Standard"/>
        <w:ind w:left="720"/>
        <w:rPr>
          <w:rFonts w:ascii="Arial" w:hAnsi="Arial" w:cs="Arial"/>
          <w:szCs w:val="22"/>
        </w:rPr>
      </w:pPr>
      <w:r>
        <w:rPr>
          <w:rFonts w:ascii="Arial" w:hAnsi="Arial" w:cs="Arial"/>
          <w:szCs w:val="22"/>
        </w:rPr>
        <w:lastRenderedPageBreak/>
        <w:t>Nierówności podłużną i poprzeczną podłoża należy mierzyć 3 metrową łatą, co 50m.</w:t>
      </w:r>
    </w:p>
    <w:p w14:paraId="067EAC12" w14:textId="77777777" w:rsidR="00025664" w:rsidRDefault="001A30D6" w:rsidP="00025664">
      <w:pPr>
        <w:pStyle w:val="Standard"/>
        <w:ind w:firstLine="720"/>
        <w:rPr>
          <w:rFonts w:ascii="Arial" w:hAnsi="Arial" w:cs="Arial"/>
          <w:szCs w:val="22"/>
        </w:rPr>
      </w:pPr>
      <w:r>
        <w:rPr>
          <w:rFonts w:ascii="Arial" w:hAnsi="Arial" w:cs="Arial"/>
          <w:szCs w:val="22"/>
        </w:rPr>
        <w:t>Nierówności nie mogą przekraczać ±5cm.</w:t>
      </w:r>
    </w:p>
    <w:p w14:paraId="449BDA13" w14:textId="77777777" w:rsidR="00B137FF" w:rsidRDefault="001A30D6" w:rsidP="00C30B6D">
      <w:pPr>
        <w:pStyle w:val="Standard"/>
        <w:numPr>
          <w:ilvl w:val="0"/>
          <w:numId w:val="200"/>
        </w:numPr>
        <w:rPr>
          <w:rFonts w:ascii="Arial" w:hAnsi="Arial" w:cs="Arial"/>
          <w:szCs w:val="22"/>
        </w:rPr>
      </w:pPr>
      <w:r>
        <w:rPr>
          <w:rFonts w:ascii="Arial" w:hAnsi="Arial" w:cs="Arial"/>
          <w:szCs w:val="22"/>
        </w:rPr>
        <w:t>Spadki poprzeczne</w:t>
      </w:r>
    </w:p>
    <w:p w14:paraId="2A09D2D6" w14:textId="77777777" w:rsidR="00B137FF" w:rsidRDefault="001A30D6" w:rsidP="00025664">
      <w:pPr>
        <w:pStyle w:val="Standard"/>
        <w:ind w:left="720"/>
        <w:rPr>
          <w:rFonts w:ascii="Arial" w:hAnsi="Arial" w:cs="Arial"/>
          <w:szCs w:val="22"/>
        </w:rPr>
      </w:pPr>
      <w:r>
        <w:rPr>
          <w:rFonts w:ascii="Arial" w:hAnsi="Arial" w:cs="Arial"/>
          <w:szCs w:val="22"/>
        </w:rPr>
        <w:t>Spadki poprzeczne należy mierzyć za pomocą 3 metrowej łaty i poziomicy raz na 50m i dodatkowo we wszystkich punktach głównych łuków poziomych.</w:t>
      </w:r>
    </w:p>
    <w:p w14:paraId="55EA1D9A" w14:textId="235043BE" w:rsidR="00B137FF" w:rsidRDefault="001A30D6" w:rsidP="00025664">
      <w:pPr>
        <w:pStyle w:val="Standard"/>
        <w:ind w:left="720"/>
        <w:rPr>
          <w:rFonts w:ascii="Arial" w:hAnsi="Arial" w:cs="Arial"/>
          <w:szCs w:val="22"/>
        </w:rPr>
      </w:pPr>
      <w:r>
        <w:rPr>
          <w:rFonts w:ascii="Arial" w:hAnsi="Arial" w:cs="Arial"/>
          <w:szCs w:val="22"/>
        </w:rPr>
        <w:t>Spadki poprzeczne podłoża powinny być zgodne z projektem z tolerancją -0,5%</w:t>
      </w:r>
      <w:r w:rsidR="008B2ED6">
        <w:rPr>
          <w:rFonts w:ascii="Arial" w:hAnsi="Arial" w:cs="Arial"/>
          <w:szCs w:val="22"/>
        </w:rPr>
        <w:t xml:space="preserve"> </w:t>
      </w:r>
      <w:r>
        <w:rPr>
          <w:rFonts w:ascii="Arial" w:hAnsi="Arial" w:cs="Arial"/>
          <w:szCs w:val="22"/>
        </w:rPr>
        <w:t>i +1,0%.</w:t>
      </w:r>
    </w:p>
    <w:p w14:paraId="117E9030" w14:textId="77777777" w:rsidR="00025664" w:rsidRDefault="001A30D6" w:rsidP="00C30B6D">
      <w:pPr>
        <w:pStyle w:val="Standard"/>
        <w:numPr>
          <w:ilvl w:val="0"/>
          <w:numId w:val="199"/>
        </w:numPr>
        <w:rPr>
          <w:rFonts w:ascii="Arial" w:hAnsi="Arial" w:cs="Arial"/>
          <w:szCs w:val="22"/>
        </w:rPr>
      </w:pPr>
      <w:r>
        <w:rPr>
          <w:rFonts w:ascii="Arial" w:hAnsi="Arial" w:cs="Arial"/>
          <w:szCs w:val="22"/>
        </w:rPr>
        <w:t>Rzędne podłoża</w:t>
      </w:r>
    </w:p>
    <w:p w14:paraId="3F6E42DA" w14:textId="77777777" w:rsidR="00B137FF" w:rsidRDefault="00025664" w:rsidP="00025664">
      <w:pPr>
        <w:pStyle w:val="Standard"/>
        <w:rPr>
          <w:rFonts w:ascii="Arial" w:hAnsi="Arial" w:cs="Arial"/>
          <w:szCs w:val="22"/>
        </w:rPr>
      </w:pPr>
      <w:r>
        <w:rPr>
          <w:rFonts w:ascii="Arial" w:hAnsi="Arial" w:cs="Arial"/>
          <w:szCs w:val="22"/>
        </w:rPr>
        <w:tab/>
      </w:r>
      <w:r w:rsidR="001A30D6">
        <w:rPr>
          <w:rFonts w:ascii="Arial" w:hAnsi="Arial" w:cs="Arial"/>
          <w:szCs w:val="22"/>
        </w:rPr>
        <w:t xml:space="preserve">Rzędne podłoża należy sprawdzić, co 50m. Różnice pomiędzy rzędnymi </w:t>
      </w:r>
      <w:r>
        <w:rPr>
          <w:rFonts w:ascii="Arial" w:hAnsi="Arial" w:cs="Arial"/>
          <w:szCs w:val="22"/>
        </w:rPr>
        <w:tab/>
      </w:r>
      <w:r w:rsidR="001A30D6">
        <w:rPr>
          <w:rFonts w:ascii="Arial" w:hAnsi="Arial" w:cs="Arial"/>
          <w:szCs w:val="22"/>
        </w:rPr>
        <w:t>zmierzonymi i projektowanymi nie powinny przekraczać +1cm i -5cm.</w:t>
      </w:r>
    </w:p>
    <w:p w14:paraId="04076EA1" w14:textId="77777777" w:rsidR="00A35141" w:rsidRDefault="001A30D6" w:rsidP="00C30B6D">
      <w:pPr>
        <w:pStyle w:val="Standard"/>
        <w:numPr>
          <w:ilvl w:val="0"/>
          <w:numId w:val="198"/>
        </w:numPr>
        <w:rPr>
          <w:rFonts w:ascii="Arial" w:hAnsi="Arial" w:cs="Arial"/>
          <w:szCs w:val="22"/>
        </w:rPr>
      </w:pPr>
      <w:r>
        <w:rPr>
          <w:rFonts w:ascii="Arial" w:hAnsi="Arial" w:cs="Arial"/>
          <w:szCs w:val="22"/>
        </w:rPr>
        <w:t>Ukształtowanie osi korpusu</w:t>
      </w:r>
    </w:p>
    <w:p w14:paraId="2C2BCA44" w14:textId="77777777" w:rsidR="00A35141" w:rsidRDefault="001A30D6" w:rsidP="00A35141">
      <w:pPr>
        <w:pStyle w:val="Standard"/>
        <w:ind w:left="720"/>
        <w:rPr>
          <w:rFonts w:ascii="Arial" w:hAnsi="Arial" w:cs="Arial"/>
          <w:szCs w:val="22"/>
        </w:rPr>
      </w:pPr>
      <w:r>
        <w:rPr>
          <w:rFonts w:ascii="Arial" w:hAnsi="Arial" w:cs="Arial"/>
          <w:szCs w:val="22"/>
        </w:rPr>
        <w:t>Ukształtowanie osi koryta należy sprawdzać, co 50m w osi i na jej krawędziach. Oś             w planie nie może być przesunięta w stosunku do osi projektowanej o więcej niż</w:t>
      </w:r>
      <w:r w:rsidR="00A35141">
        <w:rPr>
          <w:rFonts w:ascii="Arial" w:hAnsi="Arial" w:cs="Arial"/>
          <w:szCs w:val="22"/>
        </w:rPr>
        <w:t xml:space="preserve"> </w:t>
      </w:r>
      <w:r>
        <w:rPr>
          <w:rFonts w:ascii="Arial" w:hAnsi="Arial" w:cs="Arial"/>
          <w:szCs w:val="22"/>
        </w:rPr>
        <w:t>o ±5cm.</w:t>
      </w:r>
    </w:p>
    <w:p w14:paraId="26FB59E3" w14:textId="77777777" w:rsidR="00A35141" w:rsidRDefault="001A30D6" w:rsidP="00C30B6D">
      <w:pPr>
        <w:pStyle w:val="Standard"/>
        <w:numPr>
          <w:ilvl w:val="0"/>
          <w:numId w:val="197"/>
        </w:numPr>
        <w:rPr>
          <w:rFonts w:ascii="Arial" w:hAnsi="Arial" w:cs="Arial"/>
          <w:szCs w:val="22"/>
        </w:rPr>
      </w:pPr>
      <w:r>
        <w:rPr>
          <w:rFonts w:ascii="Arial" w:hAnsi="Arial" w:cs="Arial"/>
          <w:szCs w:val="22"/>
        </w:rPr>
        <w:t>Szerokość korpusu</w:t>
      </w:r>
    </w:p>
    <w:p w14:paraId="13B42260" w14:textId="77777777" w:rsidR="00B137FF" w:rsidRDefault="001A30D6" w:rsidP="00A35141">
      <w:pPr>
        <w:pStyle w:val="Standard"/>
        <w:ind w:left="720"/>
        <w:rPr>
          <w:rFonts w:ascii="Arial" w:hAnsi="Arial" w:cs="Arial"/>
          <w:szCs w:val="22"/>
        </w:rPr>
      </w:pPr>
      <w:r>
        <w:rPr>
          <w:rFonts w:ascii="Arial" w:hAnsi="Arial" w:cs="Arial"/>
          <w:szCs w:val="22"/>
        </w:rPr>
        <w:t>Szerokość należy sprawdzić przynajmniej raz na 50m. Szerokość nie może się różnić od szerokości projektowanej o więcej niż +5cm i -5cm a krawędzie dna wykopu nie powinny mieć wyraźnych załamań.</w:t>
      </w:r>
    </w:p>
    <w:p w14:paraId="0097663D" w14:textId="77777777" w:rsidR="00B137FF" w:rsidRDefault="00B137FF">
      <w:pPr>
        <w:pStyle w:val="Standard"/>
        <w:rPr>
          <w:rFonts w:ascii="Arial" w:hAnsi="Arial" w:cs="Arial"/>
          <w:b/>
          <w:szCs w:val="22"/>
        </w:rPr>
      </w:pPr>
    </w:p>
    <w:p w14:paraId="4B39EFD3" w14:textId="77777777" w:rsidR="00B137FF" w:rsidRDefault="001A30D6" w:rsidP="00361E9B">
      <w:pPr>
        <w:pStyle w:val="Standard"/>
        <w:numPr>
          <w:ilvl w:val="1"/>
          <w:numId w:val="250"/>
        </w:numPr>
        <w:ind w:left="709" w:hanging="709"/>
        <w:rPr>
          <w:rFonts w:ascii="Arial" w:hAnsi="Arial" w:cs="Arial"/>
          <w:b/>
          <w:szCs w:val="22"/>
        </w:rPr>
      </w:pPr>
      <w:r>
        <w:rPr>
          <w:rFonts w:ascii="Arial" w:hAnsi="Arial" w:cs="Arial"/>
          <w:b/>
          <w:szCs w:val="22"/>
        </w:rPr>
        <w:t>Odkłady</w:t>
      </w:r>
    </w:p>
    <w:p w14:paraId="08B25E4E" w14:textId="39EE18C3" w:rsidR="00B137FF" w:rsidRDefault="00025664">
      <w:pPr>
        <w:pStyle w:val="Standard"/>
        <w:ind w:firstLine="360"/>
        <w:rPr>
          <w:rFonts w:ascii="Arial" w:hAnsi="Arial" w:cs="Arial"/>
          <w:szCs w:val="22"/>
        </w:rPr>
      </w:pPr>
      <w:r>
        <w:rPr>
          <w:rFonts w:ascii="Arial" w:hAnsi="Arial" w:cs="Arial"/>
          <w:szCs w:val="22"/>
        </w:rPr>
        <w:tab/>
      </w:r>
      <w:r w:rsidR="008B2ED6">
        <w:rPr>
          <w:rFonts w:ascii="Arial" w:hAnsi="Arial" w:cs="Arial"/>
          <w:szCs w:val="22"/>
        </w:rPr>
        <w:t>G</w:t>
      </w:r>
      <w:r w:rsidR="001A30D6">
        <w:rPr>
          <w:rFonts w:ascii="Arial" w:hAnsi="Arial" w:cs="Arial"/>
          <w:szCs w:val="22"/>
        </w:rPr>
        <w:t>runt pochodząc</w:t>
      </w:r>
      <w:r w:rsidR="008B2ED6">
        <w:rPr>
          <w:rFonts w:ascii="Arial" w:hAnsi="Arial" w:cs="Arial"/>
          <w:szCs w:val="22"/>
        </w:rPr>
        <w:t>y</w:t>
      </w:r>
      <w:r w:rsidR="001A30D6">
        <w:rPr>
          <w:rFonts w:ascii="Arial" w:hAnsi="Arial" w:cs="Arial"/>
          <w:szCs w:val="22"/>
        </w:rPr>
        <w:t xml:space="preserve"> z wykopów, któr</w:t>
      </w:r>
      <w:r w:rsidR="00AA40A8">
        <w:rPr>
          <w:rFonts w:ascii="Arial" w:hAnsi="Arial" w:cs="Arial"/>
          <w:szCs w:val="22"/>
        </w:rPr>
        <w:t>y</w:t>
      </w:r>
      <w:r w:rsidR="001A30D6">
        <w:rPr>
          <w:rFonts w:ascii="Arial" w:hAnsi="Arial" w:cs="Arial"/>
          <w:szCs w:val="22"/>
        </w:rPr>
        <w:t xml:space="preserve"> nie będzie użyt</w:t>
      </w:r>
      <w:r w:rsidR="00AA40A8">
        <w:rPr>
          <w:rFonts w:ascii="Arial" w:hAnsi="Arial" w:cs="Arial"/>
          <w:szCs w:val="22"/>
        </w:rPr>
        <w:t>y</w:t>
      </w:r>
      <w:r w:rsidR="001A30D6">
        <w:rPr>
          <w:rFonts w:ascii="Arial" w:hAnsi="Arial" w:cs="Arial"/>
          <w:szCs w:val="22"/>
        </w:rPr>
        <w:t xml:space="preserve"> do zasypania wykopu, powin</w:t>
      </w:r>
      <w:r w:rsidR="00AA40A8">
        <w:rPr>
          <w:rFonts w:ascii="Arial" w:hAnsi="Arial" w:cs="Arial"/>
          <w:szCs w:val="22"/>
        </w:rPr>
        <w:t>ien</w:t>
      </w:r>
      <w:r w:rsidR="001A30D6">
        <w:rPr>
          <w:rFonts w:ascii="Arial" w:hAnsi="Arial" w:cs="Arial"/>
          <w:szCs w:val="22"/>
        </w:rPr>
        <w:t xml:space="preserve"> być natychmiast wywiezion</w:t>
      </w:r>
      <w:r w:rsidR="00AA40A8">
        <w:rPr>
          <w:rFonts w:ascii="Arial" w:hAnsi="Arial" w:cs="Arial"/>
          <w:szCs w:val="22"/>
        </w:rPr>
        <w:t>y</w:t>
      </w:r>
      <w:r w:rsidR="001A30D6">
        <w:rPr>
          <w:rFonts w:ascii="Arial" w:hAnsi="Arial" w:cs="Arial"/>
          <w:szCs w:val="22"/>
        </w:rPr>
        <w:t xml:space="preserve"> z terenu budowy na odkład. Lokalizacja odkładu wraz z wszelkimi uzgodnieniami wynikającymi z tego tytułu znajduje się po stronie Wykonawcy.</w:t>
      </w:r>
    </w:p>
    <w:p w14:paraId="3DD87D73" w14:textId="77777777" w:rsidR="00B137FF" w:rsidRDefault="00B137FF">
      <w:pPr>
        <w:pStyle w:val="Standard"/>
        <w:rPr>
          <w:rFonts w:ascii="Arial" w:hAnsi="Arial" w:cs="Arial"/>
          <w:szCs w:val="22"/>
        </w:rPr>
      </w:pPr>
    </w:p>
    <w:p w14:paraId="35517793" w14:textId="77777777" w:rsidR="00B137FF" w:rsidRDefault="001A30D6" w:rsidP="00361E9B">
      <w:pPr>
        <w:pStyle w:val="Standard"/>
        <w:numPr>
          <w:ilvl w:val="0"/>
          <w:numId w:val="250"/>
        </w:numPr>
        <w:ind w:hanging="720"/>
        <w:rPr>
          <w:rFonts w:ascii="Arial" w:hAnsi="Arial"/>
        </w:rPr>
      </w:pPr>
      <w:r>
        <w:rPr>
          <w:rFonts w:ascii="Arial" w:hAnsi="Arial" w:cs="Arial"/>
          <w:b/>
          <w:sz w:val="32"/>
          <w:szCs w:val="32"/>
          <w:u w:val="single"/>
        </w:rPr>
        <w:t>KONTROLA JAKOŚCI ROBÓT</w:t>
      </w:r>
    </w:p>
    <w:p w14:paraId="1165113B" w14:textId="77777777" w:rsidR="00B137FF" w:rsidRPr="00BF5B33" w:rsidRDefault="00B137FF">
      <w:pPr>
        <w:pStyle w:val="Standard"/>
        <w:rPr>
          <w:rFonts w:ascii="Arial" w:hAnsi="Arial" w:cs="Arial"/>
          <w:b/>
          <w:szCs w:val="22"/>
        </w:rPr>
      </w:pPr>
    </w:p>
    <w:p w14:paraId="6D52BB34" w14:textId="77777777" w:rsidR="00B137FF" w:rsidRDefault="00025664">
      <w:pPr>
        <w:pStyle w:val="Standard"/>
        <w:ind w:firstLine="360"/>
        <w:rPr>
          <w:rFonts w:ascii="Arial" w:hAnsi="Arial" w:cs="Arial"/>
          <w:szCs w:val="22"/>
        </w:rPr>
      </w:pPr>
      <w:r>
        <w:rPr>
          <w:rFonts w:ascii="Arial" w:hAnsi="Arial" w:cs="Arial"/>
          <w:szCs w:val="22"/>
        </w:rPr>
        <w:tab/>
      </w:r>
      <w:r w:rsidR="001A30D6">
        <w:rPr>
          <w:rFonts w:ascii="Arial" w:hAnsi="Arial" w:cs="Arial"/>
          <w:szCs w:val="22"/>
        </w:rPr>
        <w:t>Kontrola jakości robót ziemnych polega na sprawdzeniu dokładności wykonania wykopów w odniesieniu do dokumentacji projektowej. Ponadto sprawdzeniu (wizualnemu) podlega odwodnienie korpusu ziemnego (ujęcie i odprowadzenie wód opadowych).</w:t>
      </w:r>
    </w:p>
    <w:p w14:paraId="19E4B1A1" w14:textId="77777777" w:rsidR="00B137FF" w:rsidRDefault="001A30D6">
      <w:pPr>
        <w:pStyle w:val="Standard"/>
        <w:rPr>
          <w:rFonts w:ascii="Arial" w:hAnsi="Arial" w:cs="Arial"/>
          <w:szCs w:val="22"/>
        </w:rPr>
      </w:pPr>
      <w:r>
        <w:rPr>
          <w:rFonts w:ascii="Arial" w:hAnsi="Arial" w:cs="Arial"/>
          <w:szCs w:val="22"/>
        </w:rPr>
        <w:t>W czasie kontroli szczególną uwagę należy zwrócić na:</w:t>
      </w:r>
    </w:p>
    <w:p w14:paraId="757F2B27" w14:textId="77777777" w:rsidR="00B137FF" w:rsidRDefault="001A30D6" w:rsidP="00C30B6D">
      <w:pPr>
        <w:pStyle w:val="Standard"/>
        <w:numPr>
          <w:ilvl w:val="0"/>
          <w:numId w:val="197"/>
        </w:numPr>
        <w:rPr>
          <w:rFonts w:ascii="Arial" w:hAnsi="Arial" w:cs="Arial"/>
          <w:szCs w:val="22"/>
        </w:rPr>
      </w:pPr>
      <w:r>
        <w:rPr>
          <w:rFonts w:ascii="Arial" w:hAnsi="Arial" w:cs="Arial"/>
          <w:szCs w:val="22"/>
        </w:rPr>
        <w:t>odspajanie gruntów w sposób nie pogarszający ich właściwości,</w:t>
      </w:r>
    </w:p>
    <w:p w14:paraId="2AA763D1" w14:textId="77777777" w:rsidR="00B137FF" w:rsidRDefault="001A30D6" w:rsidP="00C30B6D">
      <w:pPr>
        <w:pStyle w:val="Standard"/>
        <w:numPr>
          <w:ilvl w:val="0"/>
          <w:numId w:val="197"/>
        </w:numPr>
        <w:rPr>
          <w:rFonts w:ascii="Arial" w:hAnsi="Arial" w:cs="Arial"/>
          <w:szCs w:val="22"/>
        </w:rPr>
      </w:pPr>
      <w:r>
        <w:rPr>
          <w:rFonts w:ascii="Arial" w:hAnsi="Arial" w:cs="Arial"/>
          <w:szCs w:val="22"/>
        </w:rPr>
        <w:t>zapewnienie stateczności skarp,</w:t>
      </w:r>
    </w:p>
    <w:p w14:paraId="72AD0B16" w14:textId="77777777" w:rsidR="00B137FF" w:rsidRDefault="001A30D6" w:rsidP="00C30B6D">
      <w:pPr>
        <w:pStyle w:val="Standard"/>
        <w:numPr>
          <w:ilvl w:val="0"/>
          <w:numId w:val="197"/>
        </w:numPr>
        <w:rPr>
          <w:rFonts w:ascii="Arial" w:hAnsi="Arial" w:cs="Arial"/>
          <w:szCs w:val="22"/>
        </w:rPr>
      </w:pPr>
      <w:r>
        <w:rPr>
          <w:rFonts w:ascii="Arial" w:hAnsi="Arial" w:cs="Arial"/>
          <w:szCs w:val="22"/>
        </w:rPr>
        <w:t>odwodnienie wykopów w czasie wykonywania robót i po ich zakończeniu,</w:t>
      </w:r>
    </w:p>
    <w:p w14:paraId="738F33BD" w14:textId="77777777" w:rsidR="00B137FF" w:rsidRDefault="001A30D6" w:rsidP="00C30B6D">
      <w:pPr>
        <w:pStyle w:val="Standard"/>
        <w:numPr>
          <w:ilvl w:val="0"/>
          <w:numId w:val="197"/>
        </w:numPr>
        <w:rPr>
          <w:rFonts w:ascii="Arial" w:hAnsi="Arial" w:cs="Arial"/>
          <w:szCs w:val="22"/>
        </w:rPr>
      </w:pPr>
      <w:r>
        <w:rPr>
          <w:rFonts w:ascii="Arial" w:hAnsi="Arial" w:cs="Arial"/>
          <w:szCs w:val="22"/>
        </w:rPr>
        <w:t>dokładność wykonania wykopów (usytuowanie i wykończenie),</w:t>
      </w:r>
    </w:p>
    <w:p w14:paraId="57C0D777" w14:textId="77777777" w:rsidR="00B137FF" w:rsidRDefault="001A30D6" w:rsidP="00C30B6D">
      <w:pPr>
        <w:pStyle w:val="Standard"/>
        <w:numPr>
          <w:ilvl w:val="0"/>
          <w:numId w:val="197"/>
        </w:numPr>
        <w:rPr>
          <w:rFonts w:ascii="Arial" w:hAnsi="Arial" w:cs="Arial"/>
          <w:szCs w:val="22"/>
        </w:rPr>
      </w:pPr>
      <w:r>
        <w:rPr>
          <w:rFonts w:ascii="Arial" w:hAnsi="Arial" w:cs="Arial"/>
          <w:szCs w:val="22"/>
        </w:rPr>
        <w:t>zagęszczenie górnej strefy korpusu w wykopie.</w:t>
      </w:r>
    </w:p>
    <w:p w14:paraId="1C16C92C" w14:textId="77777777" w:rsidR="00B137FF" w:rsidRDefault="00B137FF">
      <w:pPr>
        <w:pStyle w:val="Standard"/>
        <w:rPr>
          <w:rFonts w:ascii="Arial" w:hAnsi="Arial" w:cs="Arial"/>
          <w:szCs w:val="22"/>
        </w:rPr>
      </w:pPr>
    </w:p>
    <w:p w14:paraId="313067C4" w14:textId="77777777" w:rsidR="00B137FF" w:rsidRDefault="001A30D6" w:rsidP="00361E9B">
      <w:pPr>
        <w:pStyle w:val="Standard"/>
        <w:numPr>
          <w:ilvl w:val="0"/>
          <w:numId w:val="250"/>
        </w:numPr>
        <w:ind w:hanging="720"/>
        <w:rPr>
          <w:rFonts w:ascii="Arial" w:hAnsi="Arial"/>
        </w:rPr>
      </w:pPr>
      <w:r>
        <w:rPr>
          <w:rFonts w:ascii="Arial" w:hAnsi="Arial" w:cs="Arial"/>
          <w:b/>
          <w:sz w:val="32"/>
          <w:szCs w:val="32"/>
          <w:u w:val="single"/>
        </w:rPr>
        <w:t>OBMIAR ROBÓT</w:t>
      </w:r>
    </w:p>
    <w:p w14:paraId="29098852" w14:textId="77777777" w:rsidR="00B137FF" w:rsidRDefault="00B137FF">
      <w:pPr>
        <w:pStyle w:val="Standard"/>
        <w:rPr>
          <w:rFonts w:ascii="Arial" w:hAnsi="Arial" w:cs="Arial"/>
          <w:b/>
          <w:sz w:val="32"/>
          <w:szCs w:val="22"/>
        </w:rPr>
      </w:pPr>
    </w:p>
    <w:p w14:paraId="6DBF7B84" w14:textId="321C8FC8" w:rsidR="00B137FF" w:rsidRDefault="00025664">
      <w:pPr>
        <w:pStyle w:val="Standard"/>
        <w:ind w:firstLine="360"/>
        <w:rPr>
          <w:rFonts w:ascii="Arial" w:hAnsi="Arial"/>
        </w:rPr>
      </w:pPr>
      <w:r>
        <w:rPr>
          <w:rFonts w:ascii="Arial" w:hAnsi="Arial" w:cs="Arial"/>
          <w:szCs w:val="22"/>
        </w:rPr>
        <w:tab/>
      </w:r>
      <w:r w:rsidR="001A30D6">
        <w:rPr>
          <w:rFonts w:ascii="Arial" w:hAnsi="Arial" w:cs="Arial"/>
          <w:szCs w:val="22"/>
        </w:rPr>
        <w:t>Jednostką obmiarową robót związanych z wykonaniem robót ziemnych jest metr sześcienny [m</w:t>
      </w:r>
      <w:r w:rsidR="001A30D6">
        <w:rPr>
          <w:rFonts w:ascii="Arial" w:hAnsi="Arial" w:cs="Arial"/>
          <w:szCs w:val="22"/>
          <w:vertAlign w:val="superscript"/>
        </w:rPr>
        <w:t>3</w:t>
      </w:r>
      <w:r w:rsidR="001A30D6">
        <w:rPr>
          <w:rFonts w:ascii="Arial" w:hAnsi="Arial" w:cs="Arial"/>
          <w:szCs w:val="22"/>
        </w:rPr>
        <w:t>] z wszelkimi czynnościami mającymi na celu transport gruntu zgodnie</w:t>
      </w:r>
      <w:r w:rsidR="00A45981">
        <w:rPr>
          <w:rFonts w:ascii="Arial" w:hAnsi="Arial" w:cs="Arial"/>
          <w:szCs w:val="22"/>
        </w:rPr>
        <w:t xml:space="preserve"> </w:t>
      </w:r>
      <w:r w:rsidR="001A30D6">
        <w:rPr>
          <w:rFonts w:ascii="Arial" w:hAnsi="Arial" w:cs="Arial"/>
          <w:szCs w:val="22"/>
        </w:rPr>
        <w:t>z zasadami określonymi w niniejszej Specyfikacji.</w:t>
      </w:r>
    </w:p>
    <w:p w14:paraId="65F26CF7" w14:textId="77777777" w:rsidR="00A870E6" w:rsidRDefault="00A870E6" w:rsidP="00A870E6">
      <w:pPr>
        <w:pStyle w:val="Standard"/>
        <w:ind w:left="360"/>
        <w:rPr>
          <w:rFonts w:ascii="Arial" w:hAnsi="Arial" w:cs="Arial"/>
          <w:szCs w:val="22"/>
        </w:rPr>
      </w:pPr>
    </w:p>
    <w:p w14:paraId="204B1CDE" w14:textId="77777777" w:rsidR="00B137FF" w:rsidRDefault="001A30D6" w:rsidP="00361E9B">
      <w:pPr>
        <w:pStyle w:val="Standard"/>
        <w:numPr>
          <w:ilvl w:val="0"/>
          <w:numId w:val="250"/>
        </w:numPr>
        <w:ind w:hanging="720"/>
        <w:rPr>
          <w:rFonts w:ascii="Arial" w:hAnsi="Arial"/>
        </w:rPr>
      </w:pPr>
      <w:r>
        <w:rPr>
          <w:rFonts w:ascii="Arial" w:hAnsi="Arial" w:cs="Arial"/>
          <w:b/>
          <w:sz w:val="32"/>
          <w:szCs w:val="32"/>
          <w:u w:val="single"/>
        </w:rPr>
        <w:t>ODBIÓR ROBOT</w:t>
      </w:r>
    </w:p>
    <w:p w14:paraId="7C9F4204" w14:textId="77777777" w:rsidR="00B137FF" w:rsidRDefault="00B137FF">
      <w:pPr>
        <w:pStyle w:val="Standard"/>
        <w:rPr>
          <w:rFonts w:ascii="Arial" w:hAnsi="Arial" w:cs="Arial"/>
          <w:b/>
          <w:sz w:val="32"/>
          <w:szCs w:val="22"/>
          <w:u w:val="single"/>
        </w:rPr>
      </w:pPr>
    </w:p>
    <w:p w14:paraId="04B49DB3" w14:textId="22ACCBB5" w:rsidR="00B137FF" w:rsidRDefault="00025664">
      <w:pPr>
        <w:pStyle w:val="Standard"/>
        <w:ind w:firstLine="360"/>
        <w:rPr>
          <w:rFonts w:ascii="Arial" w:hAnsi="Arial" w:cs="Arial"/>
          <w:szCs w:val="22"/>
        </w:rPr>
      </w:pPr>
      <w:r>
        <w:rPr>
          <w:rFonts w:ascii="Arial" w:hAnsi="Arial" w:cs="Arial"/>
          <w:szCs w:val="22"/>
        </w:rPr>
        <w:tab/>
      </w:r>
      <w:r w:rsidR="001A30D6">
        <w:rPr>
          <w:rFonts w:ascii="Arial" w:hAnsi="Arial" w:cs="Arial"/>
          <w:szCs w:val="22"/>
        </w:rPr>
        <w:t>Roboty ziemne uznaje się za wykonane zgodnie z dokumentacją projektową, jeżeli wszystkie wyniki badań przeprowadzonych przy odbiorach okazały się zgodne</w:t>
      </w:r>
      <w:r w:rsidR="00A45981">
        <w:rPr>
          <w:rFonts w:ascii="Arial" w:hAnsi="Arial" w:cs="Arial"/>
          <w:szCs w:val="22"/>
        </w:rPr>
        <w:t xml:space="preserve"> </w:t>
      </w:r>
      <w:r w:rsidR="001A30D6">
        <w:rPr>
          <w:rFonts w:ascii="Arial" w:hAnsi="Arial" w:cs="Arial"/>
          <w:szCs w:val="22"/>
        </w:rPr>
        <w:t>z wymaganiami.</w:t>
      </w:r>
    </w:p>
    <w:p w14:paraId="20129473" w14:textId="77777777" w:rsidR="00B137FF" w:rsidRDefault="00025664">
      <w:pPr>
        <w:pStyle w:val="Standard"/>
        <w:ind w:firstLine="360"/>
        <w:rPr>
          <w:rFonts w:ascii="Arial" w:hAnsi="Arial" w:cs="Arial"/>
          <w:szCs w:val="22"/>
        </w:rPr>
      </w:pPr>
      <w:r>
        <w:rPr>
          <w:rFonts w:ascii="Arial" w:hAnsi="Arial" w:cs="Arial"/>
          <w:szCs w:val="22"/>
        </w:rPr>
        <w:tab/>
      </w:r>
      <w:r w:rsidR="001A30D6">
        <w:rPr>
          <w:rFonts w:ascii="Arial" w:hAnsi="Arial" w:cs="Arial"/>
          <w:szCs w:val="22"/>
        </w:rPr>
        <w:t>Poszczególne elementy robót ziemnych podlegają odbiorom robót zanikających                   i ulegających zakryciu.</w:t>
      </w:r>
    </w:p>
    <w:p w14:paraId="03D5D101" w14:textId="77777777" w:rsidR="00B137FF" w:rsidRDefault="00B137FF">
      <w:pPr>
        <w:pStyle w:val="Standard"/>
        <w:rPr>
          <w:rFonts w:ascii="Arial" w:hAnsi="Arial" w:cs="Arial"/>
          <w:szCs w:val="22"/>
        </w:rPr>
      </w:pPr>
    </w:p>
    <w:p w14:paraId="3CBFC2F1" w14:textId="77777777" w:rsidR="00B137FF" w:rsidRDefault="001A30D6" w:rsidP="00361E9B">
      <w:pPr>
        <w:pStyle w:val="Standard"/>
        <w:numPr>
          <w:ilvl w:val="0"/>
          <w:numId w:val="250"/>
        </w:numPr>
        <w:ind w:hanging="720"/>
        <w:rPr>
          <w:rFonts w:ascii="Arial" w:hAnsi="Arial"/>
        </w:rPr>
      </w:pPr>
      <w:r>
        <w:rPr>
          <w:rFonts w:ascii="Arial" w:hAnsi="Arial" w:cs="Arial"/>
          <w:b/>
          <w:sz w:val="32"/>
          <w:szCs w:val="32"/>
          <w:u w:val="single"/>
        </w:rPr>
        <w:lastRenderedPageBreak/>
        <w:t>PODSTAWA PŁATNOŚCI</w:t>
      </w:r>
    </w:p>
    <w:p w14:paraId="23A67E81" w14:textId="77777777" w:rsidR="00B137FF" w:rsidRDefault="00B137FF">
      <w:pPr>
        <w:pStyle w:val="Standard"/>
        <w:rPr>
          <w:rFonts w:ascii="Arial" w:hAnsi="Arial" w:cs="Arial"/>
          <w:b/>
          <w:sz w:val="32"/>
          <w:szCs w:val="22"/>
        </w:rPr>
      </w:pPr>
    </w:p>
    <w:p w14:paraId="454FE45E" w14:textId="77777777" w:rsidR="00B137FF" w:rsidRDefault="001A30D6">
      <w:pPr>
        <w:pStyle w:val="Standard"/>
        <w:rPr>
          <w:rFonts w:ascii="Arial" w:hAnsi="Arial"/>
        </w:rPr>
      </w:pPr>
      <w:r>
        <w:rPr>
          <w:rFonts w:ascii="Arial" w:hAnsi="Arial" w:cs="Arial"/>
          <w:szCs w:val="22"/>
        </w:rPr>
        <w:t>Cena 1 metra sześciennego [m</w:t>
      </w:r>
      <w:r>
        <w:rPr>
          <w:rFonts w:ascii="Arial" w:hAnsi="Arial" w:cs="Arial"/>
          <w:szCs w:val="22"/>
          <w:vertAlign w:val="superscript"/>
        </w:rPr>
        <w:t>3</w:t>
      </w:r>
      <w:r>
        <w:rPr>
          <w:rFonts w:ascii="Arial" w:hAnsi="Arial" w:cs="Arial"/>
          <w:szCs w:val="22"/>
        </w:rPr>
        <w:t>] wykonania wykopów obejmuje:</w:t>
      </w:r>
    </w:p>
    <w:p w14:paraId="24F8CB42" w14:textId="77777777" w:rsidR="00B137FF" w:rsidRDefault="001A30D6" w:rsidP="00C30B6D">
      <w:pPr>
        <w:pStyle w:val="Standard"/>
        <w:numPr>
          <w:ilvl w:val="0"/>
          <w:numId w:val="202"/>
        </w:numPr>
        <w:rPr>
          <w:rFonts w:ascii="Arial" w:hAnsi="Arial" w:cs="Arial"/>
          <w:szCs w:val="22"/>
        </w:rPr>
      </w:pPr>
      <w:r>
        <w:rPr>
          <w:rFonts w:ascii="Arial" w:hAnsi="Arial" w:cs="Arial"/>
          <w:szCs w:val="22"/>
        </w:rPr>
        <w:t>wszelkie prace pomiarowe,</w:t>
      </w:r>
    </w:p>
    <w:p w14:paraId="779A6609" w14:textId="77777777" w:rsidR="00B137FF" w:rsidRDefault="001A30D6" w:rsidP="00C30B6D">
      <w:pPr>
        <w:pStyle w:val="Standard"/>
        <w:numPr>
          <w:ilvl w:val="0"/>
          <w:numId w:val="202"/>
        </w:numPr>
        <w:rPr>
          <w:rFonts w:ascii="Arial" w:hAnsi="Arial" w:cs="Arial"/>
          <w:szCs w:val="22"/>
        </w:rPr>
      </w:pPr>
      <w:r>
        <w:rPr>
          <w:rFonts w:ascii="Arial" w:hAnsi="Arial" w:cs="Arial"/>
          <w:szCs w:val="22"/>
        </w:rPr>
        <w:t>prace przygotowawcze,</w:t>
      </w:r>
    </w:p>
    <w:p w14:paraId="794956E9" w14:textId="77777777" w:rsidR="00B137FF" w:rsidRDefault="001A30D6" w:rsidP="00C30B6D">
      <w:pPr>
        <w:pStyle w:val="Standard"/>
        <w:numPr>
          <w:ilvl w:val="0"/>
          <w:numId w:val="202"/>
        </w:numPr>
        <w:rPr>
          <w:rFonts w:ascii="Arial" w:hAnsi="Arial" w:cs="Arial"/>
          <w:szCs w:val="22"/>
        </w:rPr>
      </w:pPr>
      <w:r>
        <w:rPr>
          <w:rFonts w:ascii="Arial" w:hAnsi="Arial" w:cs="Arial"/>
          <w:szCs w:val="22"/>
        </w:rPr>
        <w:t>dostarczenie odpowiedniego sprzętu,</w:t>
      </w:r>
    </w:p>
    <w:p w14:paraId="0D981B5D" w14:textId="77777777" w:rsidR="00B137FF" w:rsidRDefault="001A30D6" w:rsidP="00C30B6D">
      <w:pPr>
        <w:pStyle w:val="Standard"/>
        <w:numPr>
          <w:ilvl w:val="0"/>
          <w:numId w:val="202"/>
        </w:numPr>
        <w:rPr>
          <w:rFonts w:ascii="Arial" w:hAnsi="Arial" w:cs="Arial"/>
          <w:szCs w:val="22"/>
        </w:rPr>
      </w:pPr>
      <w:r>
        <w:rPr>
          <w:rFonts w:ascii="Arial" w:hAnsi="Arial" w:cs="Arial"/>
          <w:szCs w:val="22"/>
        </w:rPr>
        <w:t>wykonanie wykopów,</w:t>
      </w:r>
    </w:p>
    <w:p w14:paraId="1F5E75DC" w14:textId="77777777" w:rsidR="00B137FF" w:rsidRDefault="001A30D6" w:rsidP="00C30B6D">
      <w:pPr>
        <w:pStyle w:val="Standard"/>
        <w:numPr>
          <w:ilvl w:val="0"/>
          <w:numId w:val="202"/>
        </w:numPr>
        <w:rPr>
          <w:rFonts w:ascii="Arial" w:hAnsi="Arial" w:cs="Arial"/>
          <w:szCs w:val="22"/>
        </w:rPr>
      </w:pPr>
      <w:r>
        <w:rPr>
          <w:rFonts w:ascii="Arial" w:hAnsi="Arial" w:cs="Arial"/>
          <w:szCs w:val="22"/>
        </w:rPr>
        <w:t>wykonanie rowków pod dreny,</w:t>
      </w:r>
    </w:p>
    <w:p w14:paraId="05DC3FCF" w14:textId="77777777" w:rsidR="00B137FF" w:rsidRDefault="001A30D6" w:rsidP="00C30B6D">
      <w:pPr>
        <w:pStyle w:val="Standard"/>
        <w:numPr>
          <w:ilvl w:val="0"/>
          <w:numId w:val="202"/>
        </w:numPr>
        <w:rPr>
          <w:rFonts w:ascii="Arial" w:hAnsi="Arial" w:cs="Arial"/>
          <w:szCs w:val="22"/>
        </w:rPr>
      </w:pPr>
      <w:r>
        <w:rPr>
          <w:rFonts w:ascii="Arial" w:hAnsi="Arial" w:cs="Arial"/>
          <w:szCs w:val="22"/>
        </w:rPr>
        <w:t>załadunek i wywiezienie urobku z terenu budowy na miejsce docelowego składowania (na odkład),</w:t>
      </w:r>
    </w:p>
    <w:p w14:paraId="6D88953B" w14:textId="77777777" w:rsidR="00B137FF" w:rsidRDefault="001A30D6" w:rsidP="00C30B6D">
      <w:pPr>
        <w:pStyle w:val="Standard"/>
        <w:numPr>
          <w:ilvl w:val="0"/>
          <w:numId w:val="202"/>
        </w:numPr>
        <w:rPr>
          <w:rFonts w:ascii="Arial" w:hAnsi="Arial" w:cs="Arial"/>
          <w:szCs w:val="22"/>
        </w:rPr>
      </w:pPr>
      <w:r>
        <w:rPr>
          <w:rFonts w:ascii="Arial" w:hAnsi="Arial" w:cs="Arial"/>
          <w:szCs w:val="22"/>
        </w:rPr>
        <w:t>profilowanie dna wykopu,</w:t>
      </w:r>
    </w:p>
    <w:p w14:paraId="2BD1D8A5" w14:textId="77777777" w:rsidR="00B137FF" w:rsidRDefault="001A30D6" w:rsidP="00C30B6D">
      <w:pPr>
        <w:pStyle w:val="Standard"/>
        <w:numPr>
          <w:ilvl w:val="0"/>
          <w:numId w:val="202"/>
        </w:numPr>
        <w:rPr>
          <w:rFonts w:ascii="Arial" w:hAnsi="Arial" w:cs="Arial"/>
          <w:szCs w:val="22"/>
        </w:rPr>
      </w:pPr>
      <w:r>
        <w:rPr>
          <w:rFonts w:ascii="Arial" w:hAnsi="Arial" w:cs="Arial"/>
          <w:szCs w:val="22"/>
        </w:rPr>
        <w:t>bezpośrednie zagęszczenie powierzchni wykopu,</w:t>
      </w:r>
    </w:p>
    <w:p w14:paraId="2C70EE1C" w14:textId="77777777" w:rsidR="00B137FF" w:rsidRDefault="001A30D6" w:rsidP="00C30B6D">
      <w:pPr>
        <w:pStyle w:val="Standard"/>
        <w:numPr>
          <w:ilvl w:val="0"/>
          <w:numId w:val="202"/>
        </w:numPr>
        <w:rPr>
          <w:rFonts w:ascii="Arial" w:hAnsi="Arial" w:cs="Arial"/>
          <w:szCs w:val="22"/>
        </w:rPr>
      </w:pPr>
      <w:r>
        <w:rPr>
          <w:rFonts w:ascii="Arial" w:hAnsi="Arial" w:cs="Arial"/>
          <w:szCs w:val="22"/>
        </w:rPr>
        <w:t>plantowanie (obrobienie na czysto) skarp i dna wykopu</w:t>
      </w:r>
    </w:p>
    <w:p w14:paraId="036B7C8C" w14:textId="77777777" w:rsidR="00B137FF" w:rsidRDefault="001A30D6" w:rsidP="00C30B6D">
      <w:pPr>
        <w:pStyle w:val="Standard"/>
        <w:numPr>
          <w:ilvl w:val="0"/>
          <w:numId w:val="202"/>
        </w:numPr>
        <w:rPr>
          <w:rFonts w:ascii="Arial" w:hAnsi="Arial" w:cs="Arial"/>
          <w:szCs w:val="22"/>
        </w:rPr>
      </w:pPr>
      <w:r>
        <w:rPr>
          <w:rFonts w:ascii="Arial" w:hAnsi="Arial" w:cs="Arial"/>
          <w:szCs w:val="22"/>
        </w:rPr>
        <w:t>zagęszczenie gruntu w wykopach,</w:t>
      </w:r>
    </w:p>
    <w:p w14:paraId="4D95A834" w14:textId="77777777" w:rsidR="00B137FF" w:rsidRDefault="001A30D6" w:rsidP="00C30B6D">
      <w:pPr>
        <w:pStyle w:val="Standard"/>
        <w:numPr>
          <w:ilvl w:val="0"/>
          <w:numId w:val="202"/>
        </w:numPr>
        <w:rPr>
          <w:rFonts w:ascii="Arial" w:hAnsi="Arial" w:cs="Arial"/>
          <w:szCs w:val="22"/>
        </w:rPr>
      </w:pPr>
      <w:r>
        <w:rPr>
          <w:rFonts w:ascii="Arial" w:hAnsi="Arial" w:cs="Arial"/>
          <w:szCs w:val="22"/>
        </w:rPr>
        <w:t>przeprowadzenie wymaganych pomiarów i badań laboratoryjnych,</w:t>
      </w:r>
    </w:p>
    <w:p w14:paraId="0162A637" w14:textId="77777777" w:rsidR="00B137FF" w:rsidRDefault="001A30D6" w:rsidP="00C30B6D">
      <w:pPr>
        <w:pStyle w:val="Standard"/>
        <w:numPr>
          <w:ilvl w:val="0"/>
          <w:numId w:val="202"/>
        </w:numPr>
        <w:rPr>
          <w:rFonts w:ascii="Arial" w:hAnsi="Arial" w:cs="Arial"/>
          <w:szCs w:val="22"/>
        </w:rPr>
      </w:pPr>
      <w:r>
        <w:rPr>
          <w:rFonts w:ascii="Arial" w:hAnsi="Arial" w:cs="Arial"/>
          <w:szCs w:val="22"/>
        </w:rPr>
        <w:t>rozplantowanie urobku na odkładzie z nadaniem odpowiedniej formy,</w:t>
      </w:r>
    </w:p>
    <w:p w14:paraId="408F3EDB" w14:textId="77777777" w:rsidR="00B137FF" w:rsidRDefault="001A30D6" w:rsidP="00C30B6D">
      <w:pPr>
        <w:pStyle w:val="Standard"/>
        <w:numPr>
          <w:ilvl w:val="0"/>
          <w:numId w:val="202"/>
        </w:numPr>
        <w:rPr>
          <w:rFonts w:ascii="Arial" w:hAnsi="Arial" w:cs="Arial"/>
          <w:szCs w:val="22"/>
        </w:rPr>
      </w:pPr>
      <w:r>
        <w:rPr>
          <w:rFonts w:ascii="Arial" w:hAnsi="Arial" w:cs="Arial"/>
          <w:szCs w:val="22"/>
        </w:rPr>
        <w:t>odwodnienie wykopu,</w:t>
      </w:r>
    </w:p>
    <w:p w14:paraId="526B3E36" w14:textId="77777777" w:rsidR="00B137FF" w:rsidRDefault="001A30D6" w:rsidP="00C30B6D">
      <w:pPr>
        <w:pStyle w:val="Standard"/>
        <w:numPr>
          <w:ilvl w:val="0"/>
          <w:numId w:val="202"/>
        </w:numPr>
        <w:rPr>
          <w:rFonts w:ascii="Arial" w:hAnsi="Arial" w:cs="Arial"/>
          <w:szCs w:val="22"/>
        </w:rPr>
      </w:pPr>
      <w:r>
        <w:rPr>
          <w:rFonts w:ascii="Arial" w:hAnsi="Arial" w:cs="Arial"/>
          <w:szCs w:val="22"/>
        </w:rPr>
        <w:t>wykonanie, a następnie rozebranie dróg dojazdowych,</w:t>
      </w:r>
    </w:p>
    <w:p w14:paraId="773E7D13" w14:textId="77777777" w:rsidR="00B137FF" w:rsidRDefault="001A30D6" w:rsidP="00C30B6D">
      <w:pPr>
        <w:pStyle w:val="Standard"/>
        <w:numPr>
          <w:ilvl w:val="0"/>
          <w:numId w:val="202"/>
        </w:numPr>
        <w:rPr>
          <w:rFonts w:ascii="Arial" w:hAnsi="Arial" w:cs="Arial"/>
          <w:szCs w:val="22"/>
        </w:rPr>
      </w:pPr>
      <w:r>
        <w:rPr>
          <w:rFonts w:ascii="Arial" w:hAnsi="Arial" w:cs="Arial"/>
          <w:szCs w:val="22"/>
        </w:rPr>
        <w:t>bieżące utrzymanie w czystości nawierzchni jezdni – usuwanie zanieczyszczeń nanoszonych samochodami przewożącymi grunt,</w:t>
      </w:r>
    </w:p>
    <w:p w14:paraId="33512B7A" w14:textId="77777777" w:rsidR="00B137FF" w:rsidRDefault="001A30D6" w:rsidP="00C30B6D">
      <w:pPr>
        <w:pStyle w:val="Standard"/>
        <w:numPr>
          <w:ilvl w:val="0"/>
          <w:numId w:val="202"/>
        </w:numPr>
        <w:rPr>
          <w:rFonts w:ascii="Arial" w:hAnsi="Arial" w:cs="Arial"/>
          <w:szCs w:val="22"/>
        </w:rPr>
      </w:pPr>
      <w:r>
        <w:rPr>
          <w:rFonts w:ascii="Arial" w:hAnsi="Arial" w:cs="Arial"/>
          <w:szCs w:val="22"/>
        </w:rPr>
        <w:t>oznakowanie i zabezpieczenie Robót i jego utrzymanie,</w:t>
      </w:r>
    </w:p>
    <w:p w14:paraId="4BFDBE9D" w14:textId="77777777" w:rsidR="00B137FF" w:rsidRDefault="001A30D6" w:rsidP="00C30B6D">
      <w:pPr>
        <w:pStyle w:val="Standard"/>
        <w:numPr>
          <w:ilvl w:val="0"/>
          <w:numId w:val="202"/>
        </w:numPr>
        <w:rPr>
          <w:rFonts w:ascii="Arial" w:hAnsi="Arial" w:cs="Arial"/>
          <w:szCs w:val="22"/>
        </w:rPr>
      </w:pPr>
      <w:r>
        <w:rPr>
          <w:rFonts w:ascii="Arial" w:hAnsi="Arial" w:cs="Arial"/>
          <w:szCs w:val="22"/>
        </w:rPr>
        <w:t>przekopy kontrolne,</w:t>
      </w:r>
    </w:p>
    <w:p w14:paraId="608657F6" w14:textId="77777777" w:rsidR="00B137FF" w:rsidRDefault="001A30D6" w:rsidP="00C30B6D">
      <w:pPr>
        <w:pStyle w:val="Standard"/>
        <w:numPr>
          <w:ilvl w:val="0"/>
          <w:numId w:val="202"/>
        </w:numPr>
        <w:rPr>
          <w:rFonts w:ascii="Arial" w:hAnsi="Arial" w:cs="Arial"/>
          <w:szCs w:val="22"/>
        </w:rPr>
      </w:pPr>
      <w:r>
        <w:rPr>
          <w:rFonts w:ascii="Arial" w:hAnsi="Arial" w:cs="Arial"/>
          <w:szCs w:val="22"/>
        </w:rPr>
        <w:t>koszty nadzoru przedstawicieli Właścicieli sieci uzbrojenia podziemnego,</w:t>
      </w:r>
    </w:p>
    <w:p w14:paraId="1CE96AC9" w14:textId="77777777" w:rsidR="00B137FF" w:rsidRDefault="001A30D6" w:rsidP="00C30B6D">
      <w:pPr>
        <w:pStyle w:val="Standard"/>
        <w:numPr>
          <w:ilvl w:val="0"/>
          <w:numId w:val="202"/>
        </w:numPr>
        <w:rPr>
          <w:rFonts w:ascii="Arial" w:hAnsi="Arial" w:cs="Arial"/>
          <w:szCs w:val="22"/>
        </w:rPr>
      </w:pPr>
      <w:r>
        <w:rPr>
          <w:rFonts w:ascii="Arial" w:hAnsi="Arial" w:cs="Arial"/>
          <w:szCs w:val="22"/>
        </w:rPr>
        <w:t>rekultywacje terenu.</w:t>
      </w:r>
    </w:p>
    <w:p w14:paraId="41B26282" w14:textId="77777777" w:rsidR="00B137FF" w:rsidRDefault="00B137FF">
      <w:pPr>
        <w:pStyle w:val="Standard"/>
        <w:rPr>
          <w:rFonts w:ascii="Arial" w:hAnsi="Arial" w:cs="Arial"/>
          <w:szCs w:val="22"/>
        </w:rPr>
      </w:pPr>
    </w:p>
    <w:p w14:paraId="7379E59F" w14:textId="77777777" w:rsidR="00B137FF" w:rsidRDefault="001A30D6" w:rsidP="00361E9B">
      <w:pPr>
        <w:pStyle w:val="Standard"/>
        <w:numPr>
          <w:ilvl w:val="0"/>
          <w:numId w:val="250"/>
        </w:numPr>
        <w:ind w:hanging="720"/>
        <w:rPr>
          <w:rFonts w:ascii="Arial" w:hAnsi="Arial"/>
        </w:rPr>
      </w:pPr>
      <w:r>
        <w:rPr>
          <w:rFonts w:ascii="Arial" w:hAnsi="Arial" w:cs="Arial"/>
          <w:b/>
          <w:sz w:val="32"/>
          <w:szCs w:val="32"/>
          <w:u w:val="single"/>
        </w:rPr>
        <w:t>PRZEPISY ZWIĄZANE</w:t>
      </w:r>
    </w:p>
    <w:p w14:paraId="266B0125" w14:textId="77777777" w:rsidR="00B137FF" w:rsidRDefault="00B137FF">
      <w:pPr>
        <w:pStyle w:val="Standard"/>
        <w:rPr>
          <w:rFonts w:ascii="Arial" w:hAnsi="Arial" w:cs="Arial"/>
          <w:b/>
          <w:sz w:val="32"/>
          <w:szCs w:val="22"/>
        </w:rPr>
      </w:pPr>
    </w:p>
    <w:p w14:paraId="7217AFFF" w14:textId="77777777" w:rsidR="00B137FF" w:rsidRDefault="001A30D6">
      <w:pPr>
        <w:pStyle w:val="Standard"/>
        <w:rPr>
          <w:rFonts w:ascii="Arial" w:hAnsi="Arial" w:cs="Arial"/>
          <w:szCs w:val="22"/>
        </w:rPr>
      </w:pPr>
      <w:r>
        <w:rPr>
          <w:rFonts w:ascii="Arial" w:hAnsi="Arial" w:cs="Arial"/>
          <w:szCs w:val="22"/>
        </w:rPr>
        <w:t>[1] PN-S-02205:1998     Drogi samochodowe. Roboty ziemne. Wymagania i badania - lub równoważne</w:t>
      </w:r>
    </w:p>
    <w:p w14:paraId="11C7B563" w14:textId="77777777" w:rsidR="00B137FF" w:rsidRDefault="001A30D6">
      <w:pPr>
        <w:pStyle w:val="Standard"/>
        <w:rPr>
          <w:rFonts w:ascii="Arial" w:hAnsi="Arial" w:cs="Arial"/>
          <w:szCs w:val="22"/>
        </w:rPr>
      </w:pPr>
      <w:r>
        <w:rPr>
          <w:rFonts w:ascii="Arial" w:hAnsi="Arial" w:cs="Arial"/>
          <w:szCs w:val="22"/>
        </w:rPr>
        <w:t>[2] BN-77/8931-12         Oznaczanie wskaźnika zagęszczenia gruntu. – lub równoważne</w:t>
      </w:r>
    </w:p>
    <w:p w14:paraId="3586523C" w14:textId="77777777" w:rsidR="00B137FF" w:rsidRDefault="001A30D6">
      <w:pPr>
        <w:pStyle w:val="Standard"/>
        <w:rPr>
          <w:rFonts w:ascii="Arial" w:hAnsi="Arial" w:cs="Arial"/>
          <w:szCs w:val="22"/>
        </w:rPr>
      </w:pPr>
      <w:r>
        <w:rPr>
          <w:rFonts w:ascii="Arial" w:hAnsi="Arial" w:cs="Arial"/>
          <w:szCs w:val="22"/>
        </w:rPr>
        <w:t>[3] PN-88/B-04481         Grunty budowlane. Badania próbek gruntu. – lub równoważne</w:t>
      </w:r>
    </w:p>
    <w:p w14:paraId="7D0D9545" w14:textId="77777777" w:rsidR="00B137FF" w:rsidRDefault="001A30D6">
      <w:pPr>
        <w:pStyle w:val="Standard"/>
        <w:rPr>
          <w:rFonts w:ascii="Arial" w:hAnsi="Arial" w:cs="Arial"/>
          <w:szCs w:val="22"/>
        </w:rPr>
      </w:pPr>
      <w:r>
        <w:rPr>
          <w:rFonts w:ascii="Arial" w:hAnsi="Arial" w:cs="Arial"/>
          <w:szCs w:val="22"/>
        </w:rPr>
        <w:t>[4] PN-S-02205.1998      Roboty ziemne. Wymagania i badania. – lub równoważne</w:t>
      </w:r>
    </w:p>
    <w:p w14:paraId="0D24713B" w14:textId="77777777" w:rsidR="00B137FF" w:rsidRDefault="00B137FF">
      <w:pPr>
        <w:pStyle w:val="Standard"/>
        <w:rPr>
          <w:rFonts w:ascii="Arial" w:hAnsi="Arial" w:cs="Arial"/>
          <w:szCs w:val="22"/>
        </w:rPr>
      </w:pPr>
    </w:p>
    <w:p w14:paraId="4A188CF8" w14:textId="77777777" w:rsidR="00B137FF" w:rsidRDefault="00025664">
      <w:pPr>
        <w:pStyle w:val="Standard"/>
        <w:widowControl/>
        <w:autoSpaceDE w:val="0"/>
        <w:ind w:firstLine="360"/>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Nie wymienienie tytułu jakiejkolwiek dziedziny, grupy, podgrupy czy normy nie zwalnia Wykonawcy od obowiązku stosowania wymogów określonych prawem polskim.</w:t>
      </w:r>
    </w:p>
    <w:p w14:paraId="2AE4EA33" w14:textId="77777777" w:rsidR="00B137FF" w:rsidRDefault="00B137FF">
      <w:pPr>
        <w:pStyle w:val="Standard"/>
        <w:rPr>
          <w:rFonts w:ascii="Arial" w:hAnsi="Arial" w:cs="Arial"/>
          <w:caps/>
          <w:szCs w:val="22"/>
        </w:rPr>
      </w:pPr>
    </w:p>
    <w:p w14:paraId="2AF973C8" w14:textId="77777777" w:rsidR="00B137FF" w:rsidRDefault="00B137FF">
      <w:pPr>
        <w:pStyle w:val="Textbody"/>
        <w:rPr>
          <w:rFonts w:ascii="Arial" w:hAnsi="Arial" w:cs="Arial"/>
          <w:szCs w:val="22"/>
        </w:rPr>
      </w:pPr>
    </w:p>
    <w:p w14:paraId="3EDB7D8C" w14:textId="77777777" w:rsidR="00B137FF" w:rsidRDefault="00B137FF">
      <w:pPr>
        <w:pStyle w:val="Textbody"/>
        <w:rPr>
          <w:rFonts w:ascii="Arial" w:hAnsi="Arial" w:cs="Arial"/>
        </w:rPr>
      </w:pPr>
    </w:p>
    <w:p w14:paraId="056C3F0D" w14:textId="77777777" w:rsidR="00B137FF" w:rsidRDefault="00B137FF">
      <w:pPr>
        <w:pStyle w:val="Textbody"/>
        <w:rPr>
          <w:rFonts w:ascii="Arial" w:hAnsi="Arial" w:cs="Arial"/>
        </w:rPr>
      </w:pPr>
    </w:p>
    <w:p w14:paraId="24BB8B60" w14:textId="77777777" w:rsidR="00B137FF" w:rsidRDefault="00B137FF">
      <w:pPr>
        <w:pStyle w:val="Textbody"/>
        <w:rPr>
          <w:rFonts w:ascii="Arial" w:hAnsi="Arial" w:cs="Arial"/>
        </w:rPr>
      </w:pPr>
    </w:p>
    <w:p w14:paraId="49DE9773" w14:textId="77777777" w:rsidR="00B137FF" w:rsidRDefault="00B137FF">
      <w:pPr>
        <w:pStyle w:val="Textbody"/>
        <w:rPr>
          <w:rFonts w:ascii="Arial" w:hAnsi="Arial" w:cs="Arial"/>
        </w:rPr>
      </w:pPr>
    </w:p>
    <w:p w14:paraId="7B64EBBE" w14:textId="77777777" w:rsidR="00B137FF" w:rsidRDefault="00B137FF">
      <w:pPr>
        <w:pStyle w:val="Textbody"/>
        <w:rPr>
          <w:rFonts w:ascii="Arial" w:hAnsi="Arial" w:cs="Arial"/>
        </w:rPr>
      </w:pPr>
    </w:p>
    <w:p w14:paraId="69B4D779" w14:textId="77777777" w:rsidR="00B137FF" w:rsidRDefault="00B137FF">
      <w:pPr>
        <w:pStyle w:val="Textbody"/>
        <w:rPr>
          <w:rFonts w:ascii="Arial" w:hAnsi="Arial" w:cs="Arial"/>
        </w:rPr>
      </w:pPr>
    </w:p>
    <w:p w14:paraId="59BB3C1C" w14:textId="77777777" w:rsidR="00B137FF" w:rsidRDefault="00B137FF">
      <w:pPr>
        <w:pStyle w:val="Textbody"/>
        <w:rPr>
          <w:rFonts w:ascii="Arial" w:hAnsi="Arial" w:cs="Arial"/>
        </w:rPr>
      </w:pPr>
    </w:p>
    <w:p w14:paraId="7EFDE160" w14:textId="77777777" w:rsidR="00B137FF" w:rsidRDefault="00B137FF">
      <w:pPr>
        <w:pStyle w:val="Textbody"/>
        <w:rPr>
          <w:rFonts w:ascii="Arial" w:hAnsi="Arial" w:cs="Arial"/>
        </w:rPr>
      </w:pPr>
    </w:p>
    <w:p w14:paraId="6CBC0C98" w14:textId="77777777" w:rsidR="00B137FF" w:rsidRDefault="00B137FF">
      <w:pPr>
        <w:pStyle w:val="Textbody"/>
        <w:rPr>
          <w:rFonts w:ascii="Arial" w:hAnsi="Arial" w:cs="Arial"/>
        </w:rPr>
      </w:pPr>
    </w:p>
    <w:p w14:paraId="053C12A4" w14:textId="77777777" w:rsidR="00B137FF" w:rsidRDefault="00B137FF">
      <w:pPr>
        <w:pStyle w:val="Textbody"/>
        <w:rPr>
          <w:rFonts w:ascii="Arial" w:hAnsi="Arial" w:cs="Arial"/>
        </w:rPr>
      </w:pPr>
    </w:p>
    <w:p w14:paraId="6CA3D4F3" w14:textId="77777777" w:rsidR="00B137FF" w:rsidRDefault="00B137FF">
      <w:pPr>
        <w:pStyle w:val="Textbody"/>
        <w:rPr>
          <w:rFonts w:ascii="Arial" w:hAnsi="Arial" w:cs="Arial"/>
        </w:rPr>
      </w:pPr>
    </w:p>
    <w:p w14:paraId="4ACE787F" w14:textId="77777777" w:rsidR="00B137FF" w:rsidRDefault="00B137FF">
      <w:pPr>
        <w:pStyle w:val="Standard"/>
        <w:jc w:val="center"/>
        <w:rPr>
          <w:rFonts w:ascii="Arial" w:hAnsi="Arial" w:cs="Arial"/>
          <w:smallCaps/>
          <w:sz w:val="54"/>
        </w:rPr>
      </w:pPr>
    </w:p>
    <w:p w14:paraId="6DF173E7" w14:textId="77777777" w:rsidR="00B137FF" w:rsidRDefault="00B137FF">
      <w:pPr>
        <w:pStyle w:val="Standard"/>
        <w:jc w:val="center"/>
        <w:rPr>
          <w:rFonts w:ascii="Arial" w:hAnsi="Arial" w:cs="Arial"/>
          <w:smallCaps/>
          <w:sz w:val="54"/>
        </w:rPr>
      </w:pPr>
    </w:p>
    <w:p w14:paraId="62F867F7" w14:textId="77777777" w:rsidR="00B137FF" w:rsidRDefault="00B137FF">
      <w:pPr>
        <w:pStyle w:val="Standard"/>
        <w:jc w:val="center"/>
        <w:rPr>
          <w:rFonts w:ascii="Arial" w:hAnsi="Arial" w:cs="Arial"/>
          <w:smallCaps/>
          <w:sz w:val="54"/>
        </w:rPr>
      </w:pPr>
    </w:p>
    <w:p w14:paraId="6EB96317" w14:textId="77777777" w:rsidR="00B137FF" w:rsidRDefault="00B137FF">
      <w:pPr>
        <w:pStyle w:val="Standard"/>
        <w:jc w:val="center"/>
        <w:rPr>
          <w:rFonts w:ascii="Arial" w:hAnsi="Arial" w:cs="Arial"/>
          <w:smallCaps/>
          <w:sz w:val="54"/>
        </w:rPr>
      </w:pPr>
    </w:p>
    <w:p w14:paraId="591B6CEE" w14:textId="77777777" w:rsidR="00B137FF" w:rsidRDefault="00B137FF">
      <w:pPr>
        <w:pStyle w:val="Standard"/>
        <w:jc w:val="center"/>
        <w:rPr>
          <w:rFonts w:ascii="Arial" w:hAnsi="Arial" w:cs="Arial"/>
          <w:smallCaps/>
          <w:sz w:val="54"/>
        </w:rPr>
      </w:pPr>
    </w:p>
    <w:p w14:paraId="0C2EBECE" w14:textId="77777777" w:rsidR="00B137FF" w:rsidRDefault="00B137FF">
      <w:pPr>
        <w:pStyle w:val="Standard"/>
        <w:jc w:val="center"/>
        <w:rPr>
          <w:rFonts w:ascii="Arial" w:hAnsi="Arial" w:cs="Arial"/>
          <w:smallCaps/>
          <w:sz w:val="54"/>
        </w:rPr>
      </w:pPr>
    </w:p>
    <w:p w14:paraId="785A9E3A" w14:textId="77777777" w:rsidR="00B137FF" w:rsidRDefault="00B137FF">
      <w:pPr>
        <w:pStyle w:val="Standard"/>
        <w:jc w:val="center"/>
        <w:rPr>
          <w:rFonts w:ascii="Arial" w:hAnsi="Arial" w:cs="Arial"/>
          <w:smallCaps/>
          <w:sz w:val="54"/>
        </w:rPr>
      </w:pPr>
    </w:p>
    <w:p w14:paraId="47751C84" w14:textId="77777777" w:rsidR="00B137FF" w:rsidRDefault="00B137FF">
      <w:pPr>
        <w:pStyle w:val="Standard"/>
        <w:jc w:val="center"/>
        <w:rPr>
          <w:rFonts w:ascii="Arial" w:hAnsi="Arial" w:cs="Arial"/>
          <w:smallCaps/>
          <w:sz w:val="54"/>
        </w:rPr>
      </w:pPr>
    </w:p>
    <w:p w14:paraId="72D3E11F" w14:textId="77777777" w:rsidR="00B137FF" w:rsidRDefault="00B137FF">
      <w:pPr>
        <w:pStyle w:val="Standard"/>
        <w:jc w:val="center"/>
        <w:rPr>
          <w:rFonts w:ascii="Arial" w:hAnsi="Arial" w:cs="Arial"/>
          <w:smallCaps/>
          <w:sz w:val="54"/>
        </w:rPr>
      </w:pPr>
    </w:p>
    <w:p w14:paraId="1C4726CC" w14:textId="77777777" w:rsidR="009F0167" w:rsidRDefault="009F0167">
      <w:pPr>
        <w:pStyle w:val="Standard"/>
        <w:jc w:val="center"/>
        <w:rPr>
          <w:rFonts w:ascii="Arial" w:hAnsi="Arial" w:cs="Arial"/>
          <w:smallCaps/>
          <w:sz w:val="54"/>
        </w:rPr>
      </w:pPr>
    </w:p>
    <w:p w14:paraId="4570550D" w14:textId="77777777" w:rsidR="00B137FF" w:rsidRDefault="001A30D6">
      <w:pPr>
        <w:pStyle w:val="Standard"/>
        <w:jc w:val="center"/>
        <w:rPr>
          <w:rFonts w:ascii="Arial" w:hAnsi="Arial" w:cs="Arial"/>
          <w:smallCaps/>
          <w:sz w:val="54"/>
        </w:rPr>
      </w:pPr>
      <w:r>
        <w:rPr>
          <w:rFonts w:ascii="Arial" w:hAnsi="Arial" w:cs="Arial"/>
          <w:smallCaps/>
          <w:sz w:val="54"/>
        </w:rPr>
        <w:t>ST-D-04.00.00</w:t>
      </w:r>
    </w:p>
    <w:p w14:paraId="017BB80E" w14:textId="77777777" w:rsidR="00B137FF" w:rsidRDefault="001A30D6">
      <w:pPr>
        <w:pStyle w:val="Nagwek"/>
        <w:tabs>
          <w:tab w:val="clear" w:pos="4536"/>
          <w:tab w:val="clear" w:pos="9072"/>
        </w:tabs>
        <w:rPr>
          <w:rFonts w:ascii="Arial" w:hAnsi="Arial" w:cs="Arial"/>
          <w:b/>
          <w:bCs/>
        </w:rPr>
      </w:pPr>
      <w:r>
        <w:rPr>
          <w:rFonts w:ascii="Arial" w:hAnsi="Arial" w:cs="Arial"/>
          <w:b/>
          <w:bCs/>
        </w:rPr>
        <w:t>Podbudowy</w:t>
      </w:r>
    </w:p>
    <w:p w14:paraId="0250ACE2" w14:textId="77777777" w:rsidR="00B137FF" w:rsidRDefault="001A30D6">
      <w:pPr>
        <w:pStyle w:val="Textbody"/>
        <w:pageBreakBefore/>
        <w:autoSpaceDE w:val="0"/>
        <w:jc w:val="center"/>
        <w:rPr>
          <w:rFonts w:ascii="Arial" w:hAnsi="Arial" w:cs="Arial"/>
          <w:sz w:val="52"/>
        </w:rPr>
      </w:pPr>
      <w:r>
        <w:rPr>
          <w:rFonts w:ascii="Arial" w:hAnsi="Arial" w:cs="Arial"/>
          <w:sz w:val="52"/>
        </w:rPr>
        <w:lastRenderedPageBreak/>
        <w:t>ST-D-04.01.01</w:t>
      </w:r>
    </w:p>
    <w:p w14:paraId="6C050BA1" w14:textId="77777777" w:rsidR="00B137FF" w:rsidRDefault="001A30D6">
      <w:pPr>
        <w:pStyle w:val="Nagwek"/>
        <w:tabs>
          <w:tab w:val="clear" w:pos="4536"/>
          <w:tab w:val="clear" w:pos="9072"/>
        </w:tabs>
        <w:rPr>
          <w:rFonts w:ascii="Arial" w:hAnsi="Arial" w:cs="Arial"/>
        </w:rPr>
      </w:pPr>
      <w:r>
        <w:rPr>
          <w:rFonts w:ascii="Arial" w:hAnsi="Arial" w:cs="Arial"/>
        </w:rPr>
        <w:t>Koryto wraz z profilowaniem i zagęszczeniem podłoża</w:t>
      </w:r>
    </w:p>
    <w:p w14:paraId="189C074D" w14:textId="77777777" w:rsidR="00B137FF" w:rsidRDefault="00B137FF">
      <w:pPr>
        <w:pStyle w:val="Textbody"/>
        <w:autoSpaceDE w:val="0"/>
        <w:rPr>
          <w:rFonts w:ascii="Arial" w:hAnsi="Arial" w:cs="Arial"/>
        </w:rPr>
      </w:pPr>
    </w:p>
    <w:p w14:paraId="34D0DE2E" w14:textId="77777777" w:rsidR="00B137FF" w:rsidRDefault="00B137FF">
      <w:pPr>
        <w:pStyle w:val="Textbody"/>
        <w:autoSpaceDE w:val="0"/>
        <w:rPr>
          <w:rFonts w:ascii="Arial" w:hAnsi="Arial" w:cs="Arial"/>
        </w:rPr>
      </w:pPr>
    </w:p>
    <w:p w14:paraId="4BE84FF2" w14:textId="77777777" w:rsidR="00B137FF" w:rsidRDefault="001A30D6" w:rsidP="00C30B6D">
      <w:pPr>
        <w:pStyle w:val="Standard"/>
        <w:numPr>
          <w:ilvl w:val="0"/>
          <w:numId w:val="170"/>
        </w:numPr>
        <w:autoSpaceDE w:val="0"/>
        <w:jc w:val="left"/>
        <w:rPr>
          <w:rFonts w:ascii="Arial" w:hAnsi="Arial" w:cs="Arial"/>
          <w:b/>
          <w:bCs/>
          <w:sz w:val="32"/>
          <w:szCs w:val="32"/>
          <w:u w:val="single"/>
        </w:rPr>
      </w:pPr>
      <w:r>
        <w:rPr>
          <w:rFonts w:ascii="Arial" w:hAnsi="Arial" w:cs="Arial"/>
          <w:b/>
          <w:bCs/>
          <w:sz w:val="32"/>
          <w:szCs w:val="32"/>
          <w:u w:val="single"/>
        </w:rPr>
        <w:t>WSTĘP</w:t>
      </w:r>
    </w:p>
    <w:p w14:paraId="2A4FCA76" w14:textId="77777777" w:rsidR="00B137FF" w:rsidRDefault="00B137FF">
      <w:pPr>
        <w:pStyle w:val="Standard"/>
        <w:autoSpaceDE w:val="0"/>
        <w:jc w:val="left"/>
        <w:rPr>
          <w:rFonts w:ascii="Arial" w:hAnsi="Arial" w:cs="Arial"/>
          <w:sz w:val="32"/>
          <w:szCs w:val="22"/>
          <w:u w:val="single"/>
        </w:rPr>
      </w:pPr>
    </w:p>
    <w:p w14:paraId="5216D8A6" w14:textId="5250D397" w:rsidR="00B137FF" w:rsidRDefault="00432B86">
      <w:pPr>
        <w:pStyle w:val="Standard"/>
        <w:numPr>
          <w:ilvl w:val="1"/>
          <w:numId w:val="13"/>
        </w:numPr>
        <w:autoSpaceDE w:val="0"/>
        <w:rPr>
          <w:rFonts w:ascii="Arial" w:hAnsi="Arial" w:cs="Arial"/>
          <w:b/>
          <w:bCs/>
          <w:szCs w:val="22"/>
        </w:rPr>
      </w:pPr>
      <w:r>
        <w:rPr>
          <w:rFonts w:ascii="Arial" w:hAnsi="Arial" w:cs="Arial"/>
          <w:b/>
          <w:bCs/>
          <w:szCs w:val="22"/>
        </w:rPr>
        <w:t>Przedmiot</w:t>
      </w:r>
      <w:r w:rsidR="001A30D6">
        <w:rPr>
          <w:rFonts w:ascii="Arial" w:hAnsi="Arial" w:cs="Arial"/>
          <w:b/>
          <w:bCs/>
          <w:szCs w:val="22"/>
        </w:rPr>
        <w:t xml:space="preserve"> Specyfikacji</w:t>
      </w:r>
    </w:p>
    <w:p w14:paraId="51823298" w14:textId="4251CB5B" w:rsidR="00B137FF" w:rsidRDefault="001A30D6">
      <w:pPr>
        <w:pStyle w:val="Standard"/>
        <w:tabs>
          <w:tab w:val="left" w:pos="0"/>
          <w:tab w:val="left" w:pos="360"/>
          <w:tab w:val="left" w:pos="720"/>
        </w:tabs>
        <w:autoSpaceDE w:val="0"/>
        <w:rPr>
          <w:rFonts w:ascii="Arial" w:hAnsi="Arial"/>
        </w:rPr>
      </w:pPr>
      <w:r>
        <w:rPr>
          <w:rFonts w:ascii="Arial" w:hAnsi="Arial" w:cs="Arial"/>
          <w:szCs w:val="22"/>
        </w:rPr>
        <w:tab/>
      </w:r>
      <w:r w:rsidR="000B4AD5">
        <w:rPr>
          <w:rFonts w:ascii="Arial" w:hAnsi="Arial" w:cs="Arial"/>
          <w:szCs w:val="22"/>
        </w:rPr>
        <w:tab/>
      </w:r>
      <w:r>
        <w:rPr>
          <w:rFonts w:ascii="Arial" w:hAnsi="Arial" w:cs="Arial"/>
          <w:szCs w:val="22"/>
        </w:rPr>
        <w:t xml:space="preserve">Ustalenia zawarte w niniejszej Specyfikacji dotyczą zasad prowadzenia robót związanych z wykonaniem koryta przeznaczonego do ułożenia konstrukcji nawierzchni        </w:t>
      </w:r>
      <w:r>
        <w:rPr>
          <w:rFonts w:ascii="Arial" w:hAnsi="Arial" w:cs="Arial"/>
        </w:rPr>
        <w:t>w ramach realizacji Kontraktu pod nazwą:</w:t>
      </w:r>
      <w:r>
        <w:rPr>
          <w:rFonts w:ascii="Arial" w:hAnsi="Arial" w:cs="Arial"/>
          <w:szCs w:val="22"/>
        </w:rPr>
        <w:t xml:space="preserve"> </w:t>
      </w:r>
      <w:r w:rsidR="00A326BA" w:rsidRPr="009C3A4A">
        <w:rPr>
          <w:rFonts w:ascii="Arial" w:hAnsi="Arial" w:cs="Arial"/>
          <w:i/>
          <w:iCs/>
          <w:color w:val="000000"/>
          <w:szCs w:val="22"/>
          <w:u w:val="single"/>
        </w:rPr>
        <w:t xml:space="preserve">Budowa szpitalnego parkingu wewnętrznego przy ul. </w:t>
      </w:r>
      <w:proofErr w:type="spellStart"/>
      <w:r w:rsidR="00A326BA" w:rsidRPr="009C3A4A">
        <w:rPr>
          <w:rFonts w:ascii="Arial" w:hAnsi="Arial" w:cs="Arial"/>
          <w:i/>
          <w:iCs/>
          <w:color w:val="000000"/>
          <w:szCs w:val="22"/>
          <w:u w:val="single"/>
        </w:rPr>
        <w:t>Buchenwaldczyków</w:t>
      </w:r>
      <w:proofErr w:type="spellEnd"/>
      <w:r w:rsidR="00A326BA" w:rsidRPr="009C3A4A">
        <w:rPr>
          <w:rFonts w:ascii="Arial" w:hAnsi="Arial" w:cs="Arial"/>
          <w:i/>
          <w:iCs/>
          <w:color w:val="000000"/>
          <w:szCs w:val="22"/>
          <w:u w:val="single"/>
        </w:rPr>
        <w:t xml:space="preserve"> wraz z niezbędną infrastrukturą</w:t>
      </w:r>
      <w:r w:rsidR="00A326BA">
        <w:rPr>
          <w:rFonts w:ascii="Arial" w:hAnsi="Arial" w:cs="Arial"/>
          <w:i/>
          <w:iCs/>
          <w:color w:val="000000"/>
          <w:szCs w:val="22"/>
          <w:u w:val="single"/>
        </w:rPr>
        <w:t>.</w:t>
      </w:r>
    </w:p>
    <w:p w14:paraId="0ADBC657" w14:textId="77777777" w:rsidR="00B137FF" w:rsidRDefault="00B137FF">
      <w:pPr>
        <w:pStyle w:val="Standard"/>
        <w:tabs>
          <w:tab w:val="left" w:pos="0"/>
          <w:tab w:val="left" w:pos="360"/>
          <w:tab w:val="left" w:pos="720"/>
        </w:tabs>
        <w:autoSpaceDE w:val="0"/>
        <w:rPr>
          <w:rFonts w:ascii="Arial" w:hAnsi="Arial" w:cs="Arial"/>
          <w:i/>
          <w:color w:val="000000"/>
          <w:szCs w:val="22"/>
          <w:u w:val="single"/>
        </w:rPr>
      </w:pPr>
    </w:p>
    <w:p w14:paraId="2C54B845" w14:textId="77777777" w:rsidR="00B137FF" w:rsidRDefault="001A30D6" w:rsidP="000B4AD5">
      <w:pPr>
        <w:pStyle w:val="Textbody"/>
        <w:numPr>
          <w:ilvl w:val="1"/>
          <w:numId w:val="13"/>
        </w:numPr>
        <w:rPr>
          <w:rFonts w:ascii="Arial" w:hAnsi="Arial" w:cs="Arial"/>
          <w:b/>
          <w:szCs w:val="22"/>
        </w:rPr>
      </w:pPr>
      <w:r>
        <w:rPr>
          <w:rFonts w:ascii="Arial" w:hAnsi="Arial" w:cs="Arial"/>
          <w:b/>
          <w:szCs w:val="22"/>
        </w:rPr>
        <w:t>Zakres stosowania Specyfikacji</w:t>
      </w:r>
    </w:p>
    <w:p w14:paraId="492DFF8A" w14:textId="77777777" w:rsidR="00B137FF" w:rsidRDefault="000B4AD5">
      <w:pPr>
        <w:pStyle w:val="Textbody"/>
        <w:ind w:firstLine="360"/>
        <w:rPr>
          <w:rFonts w:ascii="Arial" w:hAnsi="Arial" w:cs="Arial"/>
          <w:szCs w:val="22"/>
        </w:rPr>
      </w:pPr>
      <w:r>
        <w:rPr>
          <w:rFonts w:ascii="Arial" w:hAnsi="Arial" w:cs="Arial"/>
          <w:szCs w:val="22"/>
        </w:rPr>
        <w:tab/>
      </w:r>
      <w:r w:rsidR="001A30D6">
        <w:rPr>
          <w:rFonts w:ascii="Arial" w:hAnsi="Arial" w:cs="Arial"/>
          <w:szCs w:val="22"/>
        </w:rPr>
        <w:t>Specyfikacja jest stosowana jako dokument przetargowy i kontraktowy przy zlecaniu       i realizacji robót wymienionych w pkt. 1.1.</w:t>
      </w:r>
    </w:p>
    <w:p w14:paraId="04B12E1F" w14:textId="77777777" w:rsidR="00B137FF" w:rsidRDefault="00B137FF">
      <w:pPr>
        <w:pStyle w:val="Tekstpodstawowywcity3"/>
        <w:rPr>
          <w:rFonts w:ascii="Arial" w:hAnsi="Arial" w:cs="Arial"/>
          <w:szCs w:val="22"/>
        </w:rPr>
      </w:pPr>
    </w:p>
    <w:p w14:paraId="1C431EB3" w14:textId="77777777" w:rsidR="00B137FF" w:rsidRDefault="001A30D6">
      <w:pPr>
        <w:pStyle w:val="Standard"/>
        <w:numPr>
          <w:ilvl w:val="1"/>
          <w:numId w:val="66"/>
        </w:numPr>
        <w:autoSpaceDE w:val="0"/>
        <w:rPr>
          <w:rFonts w:ascii="Arial" w:hAnsi="Arial" w:cs="Arial"/>
          <w:b/>
          <w:bCs/>
          <w:szCs w:val="22"/>
        </w:rPr>
      </w:pPr>
      <w:r>
        <w:rPr>
          <w:rFonts w:ascii="Arial" w:hAnsi="Arial" w:cs="Arial"/>
          <w:b/>
          <w:bCs/>
          <w:szCs w:val="22"/>
        </w:rPr>
        <w:t>Określenia podstawowe</w:t>
      </w:r>
    </w:p>
    <w:p w14:paraId="55FD7EC9" w14:textId="77777777" w:rsidR="00B137FF" w:rsidRPr="000B4AD5" w:rsidRDefault="000B4AD5" w:rsidP="000B4AD5">
      <w:pPr>
        <w:pStyle w:val="Tekstpodstawowywcity3"/>
        <w:tabs>
          <w:tab w:val="clear" w:pos="1928"/>
          <w:tab w:val="left" w:pos="0"/>
        </w:tabs>
        <w:ind w:left="0" w:firstLine="0"/>
        <w:rPr>
          <w:rFonts w:ascii="Arial" w:hAnsi="Arial" w:cs="Arial"/>
          <w:sz w:val="22"/>
          <w:szCs w:val="22"/>
        </w:rPr>
      </w:pPr>
      <w:r>
        <w:rPr>
          <w:rFonts w:ascii="Arial" w:hAnsi="Arial" w:cs="Arial"/>
          <w:sz w:val="22"/>
          <w:szCs w:val="22"/>
        </w:rPr>
        <w:tab/>
      </w:r>
      <w:r w:rsidR="001A30D6" w:rsidRPr="000B4AD5">
        <w:rPr>
          <w:rFonts w:ascii="Arial" w:hAnsi="Arial" w:cs="Arial"/>
          <w:sz w:val="22"/>
          <w:szCs w:val="22"/>
        </w:rPr>
        <w:t>Określenia podstawowe są zgodne z obowiązującymi, odpowiednimi polskimi normami i definicjami podanymi w ST-D-00.00.00 — Wymagania ogólne pkt 1.4.</w:t>
      </w:r>
    </w:p>
    <w:p w14:paraId="78F5C2FA" w14:textId="77777777" w:rsidR="00B137FF" w:rsidRDefault="00B137FF">
      <w:pPr>
        <w:pStyle w:val="Tekstpodstawowywcity3"/>
        <w:rPr>
          <w:rFonts w:ascii="Arial" w:hAnsi="Arial" w:cs="Arial"/>
          <w:szCs w:val="22"/>
        </w:rPr>
      </w:pPr>
    </w:p>
    <w:p w14:paraId="0745E87C" w14:textId="77777777" w:rsidR="00B137FF" w:rsidRDefault="001A30D6">
      <w:pPr>
        <w:pStyle w:val="Standard"/>
        <w:numPr>
          <w:ilvl w:val="1"/>
          <w:numId w:val="66"/>
        </w:numPr>
        <w:autoSpaceDE w:val="0"/>
        <w:rPr>
          <w:rFonts w:ascii="Arial" w:hAnsi="Arial" w:cs="Arial"/>
          <w:b/>
          <w:bCs/>
          <w:szCs w:val="22"/>
        </w:rPr>
      </w:pPr>
      <w:r>
        <w:rPr>
          <w:rFonts w:ascii="Arial" w:hAnsi="Arial" w:cs="Arial"/>
          <w:b/>
          <w:bCs/>
          <w:szCs w:val="22"/>
        </w:rPr>
        <w:t>Ogólne wymagania dotyczące robót</w:t>
      </w:r>
    </w:p>
    <w:p w14:paraId="1FF493AC" w14:textId="77777777" w:rsidR="00B137FF" w:rsidRDefault="000B4AD5">
      <w:pPr>
        <w:pStyle w:val="Standard"/>
        <w:autoSpaceDE w:val="0"/>
        <w:ind w:firstLine="357"/>
        <w:rPr>
          <w:rFonts w:ascii="Arial" w:hAnsi="Arial"/>
        </w:rPr>
      </w:pPr>
      <w:r>
        <w:rPr>
          <w:rFonts w:ascii="Arial" w:hAnsi="Arial" w:cs="Arial"/>
          <w:szCs w:val="22"/>
        </w:rPr>
        <w:tab/>
      </w:r>
      <w:r w:rsidR="001A30D6">
        <w:rPr>
          <w:rFonts w:ascii="Arial" w:hAnsi="Arial" w:cs="Arial"/>
          <w:szCs w:val="22"/>
        </w:rPr>
        <w:t xml:space="preserve">Ogólne wymagania dotyczące robót podano </w:t>
      </w:r>
      <w:r w:rsidR="001A30D6">
        <w:rPr>
          <w:rFonts w:ascii="Arial" w:hAnsi="Arial" w:cs="Arial"/>
        </w:rPr>
        <w:t>w ST-D-00.00.00 — Wymagania ogólne</w:t>
      </w:r>
      <w:r w:rsidR="001A30D6">
        <w:rPr>
          <w:rFonts w:ascii="Arial" w:hAnsi="Arial" w:cs="Arial"/>
          <w:szCs w:val="22"/>
        </w:rPr>
        <w:t xml:space="preserve"> pkt 1.5.</w:t>
      </w:r>
    </w:p>
    <w:p w14:paraId="04D1F0EC" w14:textId="77777777" w:rsidR="00B137FF" w:rsidRDefault="00B137FF">
      <w:pPr>
        <w:pStyle w:val="Standard"/>
        <w:autoSpaceDE w:val="0"/>
        <w:ind w:firstLine="357"/>
        <w:rPr>
          <w:rFonts w:ascii="Arial" w:hAnsi="Arial" w:cs="Arial"/>
          <w:szCs w:val="22"/>
        </w:rPr>
      </w:pPr>
    </w:p>
    <w:p w14:paraId="0514537F" w14:textId="77777777" w:rsidR="00B137FF" w:rsidRDefault="001A30D6">
      <w:pPr>
        <w:pStyle w:val="Standard"/>
        <w:numPr>
          <w:ilvl w:val="0"/>
          <w:numId w:val="66"/>
        </w:numPr>
        <w:autoSpaceDE w:val="0"/>
        <w:jc w:val="left"/>
        <w:rPr>
          <w:rFonts w:ascii="Arial" w:hAnsi="Arial" w:cs="Arial"/>
          <w:b/>
          <w:bCs/>
          <w:sz w:val="32"/>
          <w:szCs w:val="32"/>
          <w:u w:val="single"/>
        </w:rPr>
      </w:pPr>
      <w:r>
        <w:rPr>
          <w:rFonts w:ascii="Arial" w:hAnsi="Arial" w:cs="Arial"/>
          <w:b/>
          <w:bCs/>
          <w:sz w:val="32"/>
          <w:szCs w:val="32"/>
          <w:u w:val="single"/>
        </w:rPr>
        <w:t>MATERIAŁY</w:t>
      </w:r>
    </w:p>
    <w:p w14:paraId="77D3E6BB" w14:textId="77777777" w:rsidR="000B4AD5" w:rsidRDefault="000B4AD5">
      <w:pPr>
        <w:pStyle w:val="Tekstpodstawowywcity2"/>
        <w:ind w:left="0" w:firstLine="360"/>
        <w:rPr>
          <w:rFonts w:ascii="Arial" w:hAnsi="Arial" w:cs="Arial"/>
          <w:smallCaps w:val="0"/>
          <w:sz w:val="32"/>
          <w:szCs w:val="22"/>
          <w:u w:val="single"/>
        </w:rPr>
      </w:pPr>
    </w:p>
    <w:p w14:paraId="17478B99" w14:textId="77777777" w:rsidR="00B137FF" w:rsidRDefault="001A30D6" w:rsidP="000B4AD5">
      <w:pPr>
        <w:pStyle w:val="Tekstpodstawowywcity2"/>
        <w:ind w:left="0" w:firstLine="0"/>
        <w:rPr>
          <w:rFonts w:ascii="Arial" w:hAnsi="Arial" w:cs="Arial"/>
          <w:smallCaps w:val="0"/>
        </w:rPr>
      </w:pPr>
      <w:r>
        <w:rPr>
          <w:rFonts w:ascii="Arial" w:hAnsi="Arial" w:cs="Arial"/>
          <w:smallCaps w:val="0"/>
        </w:rPr>
        <w:t>Nie występują.</w:t>
      </w:r>
    </w:p>
    <w:p w14:paraId="2EC32335" w14:textId="77777777" w:rsidR="00B137FF" w:rsidRDefault="00B137FF">
      <w:pPr>
        <w:pStyle w:val="Tekstpodstawowywcity2"/>
        <w:rPr>
          <w:rFonts w:ascii="Arial" w:hAnsi="Arial" w:cs="Arial"/>
          <w:smallCaps w:val="0"/>
        </w:rPr>
      </w:pPr>
    </w:p>
    <w:p w14:paraId="0F2A6BB1" w14:textId="77777777" w:rsidR="00B137FF" w:rsidRDefault="001A30D6" w:rsidP="000B4AD5">
      <w:pPr>
        <w:pStyle w:val="Tekstpodstawowywcity2"/>
        <w:numPr>
          <w:ilvl w:val="0"/>
          <w:numId w:val="66"/>
        </w:numPr>
        <w:ind w:left="709" w:hanging="709"/>
        <w:jc w:val="left"/>
        <w:rPr>
          <w:rFonts w:ascii="Arial" w:hAnsi="Arial" w:cs="Arial"/>
          <w:b/>
          <w:bCs/>
          <w:smallCaps w:val="0"/>
          <w:sz w:val="32"/>
          <w:szCs w:val="32"/>
          <w:u w:val="single"/>
        </w:rPr>
      </w:pPr>
      <w:r>
        <w:rPr>
          <w:rFonts w:ascii="Arial" w:hAnsi="Arial" w:cs="Arial"/>
          <w:b/>
          <w:bCs/>
          <w:smallCaps w:val="0"/>
          <w:sz w:val="32"/>
          <w:szCs w:val="32"/>
          <w:u w:val="single"/>
        </w:rPr>
        <w:t>SPRZĘT</w:t>
      </w:r>
    </w:p>
    <w:p w14:paraId="69722B0F" w14:textId="77777777" w:rsidR="00B137FF" w:rsidRDefault="00B137FF">
      <w:pPr>
        <w:pStyle w:val="Tekstpodstawowywcity2"/>
        <w:ind w:left="0" w:firstLine="0"/>
        <w:jc w:val="left"/>
        <w:rPr>
          <w:rFonts w:ascii="Arial" w:hAnsi="Arial" w:cs="Arial"/>
          <w:b/>
          <w:bCs/>
          <w:smallCaps w:val="0"/>
          <w:sz w:val="32"/>
          <w:szCs w:val="22"/>
          <w:u w:val="single"/>
        </w:rPr>
      </w:pPr>
    </w:p>
    <w:p w14:paraId="5BEABC68"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Ogólne wymagania dotyczące sprzętu</w:t>
      </w:r>
    </w:p>
    <w:p w14:paraId="574AD971" w14:textId="77777777" w:rsidR="00B137FF" w:rsidRDefault="000B4AD5">
      <w:pPr>
        <w:pStyle w:val="Standard"/>
        <w:autoSpaceDE w:val="0"/>
        <w:ind w:firstLine="360"/>
        <w:rPr>
          <w:rFonts w:ascii="Arial" w:hAnsi="Arial"/>
        </w:rPr>
      </w:pPr>
      <w:r>
        <w:rPr>
          <w:rFonts w:ascii="Arial" w:hAnsi="Arial" w:cs="Arial"/>
          <w:szCs w:val="22"/>
        </w:rPr>
        <w:tab/>
      </w:r>
      <w:r w:rsidR="001A30D6">
        <w:rPr>
          <w:rFonts w:ascii="Arial" w:hAnsi="Arial" w:cs="Arial"/>
          <w:szCs w:val="22"/>
        </w:rPr>
        <w:t xml:space="preserve">Ogólne wymagania dotyczące sprzętu podano </w:t>
      </w:r>
      <w:r w:rsidR="001A30D6">
        <w:rPr>
          <w:rFonts w:ascii="Arial" w:hAnsi="Arial" w:cs="Arial"/>
        </w:rPr>
        <w:t>w ST-D-00.00.00 — Wymagania ogólne</w:t>
      </w:r>
      <w:r w:rsidR="001A30D6">
        <w:rPr>
          <w:rFonts w:ascii="Arial" w:hAnsi="Arial" w:cs="Arial"/>
          <w:szCs w:val="22"/>
        </w:rPr>
        <w:t xml:space="preserve"> pkt 3.</w:t>
      </w:r>
    </w:p>
    <w:p w14:paraId="6D84A0F6" w14:textId="77777777" w:rsidR="00B137FF" w:rsidRDefault="00B137FF">
      <w:pPr>
        <w:pStyle w:val="Standard"/>
        <w:autoSpaceDE w:val="0"/>
        <w:ind w:firstLine="709"/>
        <w:rPr>
          <w:rFonts w:ascii="Arial" w:hAnsi="Arial" w:cs="Arial"/>
          <w:szCs w:val="22"/>
        </w:rPr>
      </w:pPr>
    </w:p>
    <w:p w14:paraId="141FE033"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Sprzęt do wykonania robót</w:t>
      </w:r>
    </w:p>
    <w:p w14:paraId="25E8CE7C" w14:textId="77777777" w:rsidR="00B137FF" w:rsidRDefault="000B4AD5" w:rsidP="002D0602">
      <w:pPr>
        <w:pStyle w:val="Tekstpodstawowywcity2"/>
        <w:ind w:left="0" w:firstLine="360"/>
        <w:rPr>
          <w:rFonts w:ascii="Arial" w:hAnsi="Arial" w:cs="Arial"/>
          <w:smallCaps w:val="0"/>
        </w:rPr>
      </w:pPr>
      <w:r>
        <w:rPr>
          <w:rFonts w:ascii="Arial" w:hAnsi="Arial" w:cs="Arial"/>
          <w:smallCaps w:val="0"/>
        </w:rPr>
        <w:tab/>
      </w:r>
      <w:r w:rsidR="001A30D6">
        <w:rPr>
          <w:rFonts w:ascii="Arial" w:hAnsi="Arial" w:cs="Arial"/>
          <w:smallCaps w:val="0"/>
        </w:rPr>
        <w:t>Wykonawca przystępujący do wykonania koryta i profilowania podłoża powinien wykazać się możliwością korzystania z następującego sprzętu:</w:t>
      </w:r>
    </w:p>
    <w:p w14:paraId="6F46293C" w14:textId="77777777" w:rsidR="00B137FF" w:rsidRDefault="001A30D6" w:rsidP="002D0602">
      <w:pPr>
        <w:pStyle w:val="Standard"/>
        <w:numPr>
          <w:ilvl w:val="0"/>
          <w:numId w:val="208"/>
        </w:numPr>
        <w:autoSpaceDE w:val="0"/>
        <w:rPr>
          <w:rFonts w:ascii="Arial" w:hAnsi="Arial" w:cs="Arial"/>
          <w:szCs w:val="22"/>
        </w:rPr>
      </w:pPr>
      <w:r>
        <w:rPr>
          <w:rFonts w:ascii="Arial" w:hAnsi="Arial" w:cs="Arial"/>
          <w:szCs w:val="22"/>
        </w:rPr>
        <w:t>równiarek lub spycharek uniwersalnych z ukośnie ustawianym lemieszem; Inżynier może dopuścić wykonanie koryta i profilowanie podłoża z zastosowaniem spycharki z lemieszem ustawionym prostopadle do kierunku pracy maszyny,</w:t>
      </w:r>
    </w:p>
    <w:p w14:paraId="71A8D9DB" w14:textId="77777777" w:rsidR="00B137FF" w:rsidRPr="000B4AD5" w:rsidRDefault="001A30D6" w:rsidP="002D0602">
      <w:pPr>
        <w:pStyle w:val="Standard"/>
        <w:numPr>
          <w:ilvl w:val="0"/>
          <w:numId w:val="208"/>
        </w:numPr>
        <w:autoSpaceDE w:val="0"/>
        <w:rPr>
          <w:rFonts w:ascii="Arial" w:hAnsi="Arial" w:cs="Arial"/>
          <w:szCs w:val="22"/>
        </w:rPr>
      </w:pPr>
      <w:r w:rsidRPr="000B4AD5">
        <w:rPr>
          <w:rFonts w:ascii="Arial" w:hAnsi="Arial" w:cs="Arial"/>
          <w:szCs w:val="22"/>
        </w:rPr>
        <w:t>walców statycznych, wibracyjnych lub płyt wibracyjnych.</w:t>
      </w:r>
    </w:p>
    <w:p w14:paraId="75BA9886" w14:textId="77777777" w:rsidR="00B137FF" w:rsidRDefault="001A30D6" w:rsidP="002D0602">
      <w:pPr>
        <w:pStyle w:val="Tekstpodstawowywcity3"/>
        <w:tabs>
          <w:tab w:val="clear" w:pos="1928"/>
          <w:tab w:val="left" w:pos="0"/>
        </w:tabs>
        <w:spacing w:after="0"/>
        <w:ind w:left="0" w:firstLine="0"/>
        <w:rPr>
          <w:rFonts w:ascii="Arial" w:hAnsi="Arial" w:cs="Arial"/>
          <w:sz w:val="22"/>
          <w:szCs w:val="22"/>
        </w:rPr>
      </w:pPr>
      <w:r w:rsidRPr="000B4AD5">
        <w:rPr>
          <w:rFonts w:ascii="Arial" w:hAnsi="Arial" w:cs="Arial"/>
          <w:sz w:val="22"/>
          <w:szCs w:val="22"/>
        </w:rPr>
        <w:t>Stosowany sprzęt nie może spowodować niekorzystnego wpływu na właściwości gruntu podłoża.</w:t>
      </w:r>
    </w:p>
    <w:p w14:paraId="7B0FC3BE" w14:textId="77777777" w:rsidR="005365E1" w:rsidRDefault="005365E1" w:rsidP="002D0602">
      <w:pPr>
        <w:pStyle w:val="Tekstpodstawowywcity3"/>
        <w:tabs>
          <w:tab w:val="clear" w:pos="1928"/>
          <w:tab w:val="left" w:pos="0"/>
        </w:tabs>
        <w:spacing w:after="0"/>
        <w:ind w:left="0" w:firstLine="0"/>
        <w:rPr>
          <w:rFonts w:ascii="Arial" w:hAnsi="Arial" w:cs="Arial"/>
          <w:szCs w:val="22"/>
        </w:rPr>
      </w:pPr>
    </w:p>
    <w:p w14:paraId="74BCBBB2" w14:textId="77777777" w:rsidR="00B137FF" w:rsidRDefault="001A30D6" w:rsidP="00CC08CA">
      <w:pPr>
        <w:pStyle w:val="Standard"/>
        <w:numPr>
          <w:ilvl w:val="0"/>
          <w:numId w:val="81"/>
        </w:numPr>
        <w:autoSpaceDE w:val="0"/>
        <w:jc w:val="left"/>
        <w:rPr>
          <w:rFonts w:ascii="Arial" w:hAnsi="Arial" w:cs="Arial"/>
          <w:b/>
          <w:bCs/>
          <w:sz w:val="32"/>
          <w:szCs w:val="32"/>
          <w:u w:val="single"/>
        </w:rPr>
      </w:pPr>
      <w:r>
        <w:rPr>
          <w:rFonts w:ascii="Arial" w:hAnsi="Arial" w:cs="Arial"/>
          <w:b/>
          <w:bCs/>
          <w:sz w:val="32"/>
          <w:szCs w:val="32"/>
          <w:u w:val="single"/>
        </w:rPr>
        <w:lastRenderedPageBreak/>
        <w:t>TRANSPORT</w:t>
      </w:r>
    </w:p>
    <w:p w14:paraId="077998A6" w14:textId="77777777" w:rsidR="00B137FF" w:rsidRDefault="00B137FF">
      <w:pPr>
        <w:pStyle w:val="Standard"/>
        <w:autoSpaceDE w:val="0"/>
        <w:jc w:val="left"/>
        <w:rPr>
          <w:rFonts w:ascii="Arial" w:hAnsi="Arial" w:cs="Arial"/>
          <w:sz w:val="32"/>
          <w:szCs w:val="22"/>
          <w:u w:val="single"/>
        </w:rPr>
      </w:pPr>
    </w:p>
    <w:p w14:paraId="5EE1CAE1"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Ogólne wymagania dotyczące transportu</w:t>
      </w:r>
    </w:p>
    <w:p w14:paraId="17310AE2" w14:textId="77777777" w:rsidR="00B137FF" w:rsidRDefault="000B4AD5">
      <w:pPr>
        <w:pStyle w:val="Standard"/>
        <w:autoSpaceDE w:val="0"/>
        <w:ind w:firstLine="357"/>
        <w:rPr>
          <w:rFonts w:ascii="Arial" w:hAnsi="Arial"/>
        </w:rPr>
      </w:pPr>
      <w:r>
        <w:rPr>
          <w:rFonts w:ascii="Arial" w:hAnsi="Arial" w:cs="Arial"/>
          <w:szCs w:val="22"/>
        </w:rPr>
        <w:tab/>
      </w:r>
      <w:r w:rsidR="001A30D6">
        <w:rPr>
          <w:rFonts w:ascii="Arial" w:hAnsi="Arial" w:cs="Arial"/>
          <w:szCs w:val="22"/>
        </w:rPr>
        <w:t xml:space="preserve">Ogólne wymagania dotyczące transportu podano </w:t>
      </w:r>
      <w:r w:rsidR="001A30D6">
        <w:rPr>
          <w:rFonts w:ascii="Arial" w:hAnsi="Arial" w:cs="Arial"/>
        </w:rPr>
        <w:t>w ST-D-00.00.00 — Wymagania ogólne</w:t>
      </w:r>
      <w:r w:rsidR="001A30D6">
        <w:rPr>
          <w:rFonts w:ascii="Arial" w:hAnsi="Arial" w:cs="Arial"/>
          <w:szCs w:val="22"/>
        </w:rPr>
        <w:t xml:space="preserve"> pkt 4.</w:t>
      </w:r>
    </w:p>
    <w:p w14:paraId="4F7B3E37" w14:textId="77777777" w:rsidR="00B137FF" w:rsidRDefault="00B137FF">
      <w:pPr>
        <w:pStyle w:val="Standard"/>
        <w:autoSpaceDE w:val="0"/>
        <w:ind w:firstLine="357"/>
        <w:rPr>
          <w:rFonts w:ascii="Arial" w:hAnsi="Arial" w:cs="Arial"/>
          <w:szCs w:val="22"/>
        </w:rPr>
      </w:pPr>
    </w:p>
    <w:p w14:paraId="460EB413"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Transport materiałów</w:t>
      </w:r>
    </w:p>
    <w:p w14:paraId="3D1F0C8D" w14:textId="77777777" w:rsidR="00B137FF" w:rsidRDefault="000B4AD5">
      <w:pPr>
        <w:pStyle w:val="Standard"/>
        <w:autoSpaceDE w:val="0"/>
        <w:ind w:firstLine="357"/>
        <w:rPr>
          <w:rFonts w:ascii="Arial" w:hAnsi="Arial"/>
        </w:rPr>
      </w:pPr>
      <w:r>
        <w:rPr>
          <w:rFonts w:ascii="Arial" w:hAnsi="Arial" w:cs="Arial"/>
          <w:szCs w:val="22"/>
        </w:rPr>
        <w:tab/>
      </w:r>
      <w:r w:rsidR="001A30D6">
        <w:rPr>
          <w:rFonts w:ascii="Arial" w:hAnsi="Arial" w:cs="Arial"/>
          <w:szCs w:val="22"/>
        </w:rPr>
        <w:t xml:space="preserve">Wymagania dotyczące transportu materiałów podano </w:t>
      </w:r>
      <w:r w:rsidR="001A30D6">
        <w:rPr>
          <w:rFonts w:ascii="Arial" w:hAnsi="Arial" w:cs="Arial"/>
        </w:rPr>
        <w:t>w ST-D-00.00.00 — Wymagania ogólne</w:t>
      </w:r>
      <w:r w:rsidR="001A30D6">
        <w:rPr>
          <w:rFonts w:ascii="Arial" w:hAnsi="Arial" w:cs="Arial"/>
          <w:szCs w:val="22"/>
        </w:rPr>
        <w:t xml:space="preserve"> pkt 4.</w:t>
      </w:r>
    </w:p>
    <w:p w14:paraId="6B315A48" w14:textId="77777777" w:rsidR="00B137FF" w:rsidRDefault="00B137FF">
      <w:pPr>
        <w:pStyle w:val="Standard"/>
        <w:autoSpaceDE w:val="0"/>
        <w:ind w:firstLine="357"/>
        <w:rPr>
          <w:rFonts w:ascii="Arial" w:hAnsi="Arial" w:cs="Arial"/>
          <w:szCs w:val="22"/>
        </w:rPr>
      </w:pPr>
    </w:p>
    <w:p w14:paraId="5F616CEC" w14:textId="77777777" w:rsidR="00B137FF" w:rsidRDefault="001A30D6">
      <w:pPr>
        <w:pStyle w:val="Standard"/>
        <w:numPr>
          <w:ilvl w:val="0"/>
          <w:numId w:val="81"/>
        </w:numPr>
        <w:autoSpaceDE w:val="0"/>
        <w:jc w:val="left"/>
        <w:rPr>
          <w:rFonts w:ascii="Arial" w:hAnsi="Arial" w:cs="Arial"/>
          <w:b/>
          <w:bCs/>
          <w:sz w:val="32"/>
          <w:szCs w:val="32"/>
          <w:u w:val="single"/>
        </w:rPr>
      </w:pPr>
      <w:r>
        <w:rPr>
          <w:rFonts w:ascii="Arial" w:hAnsi="Arial" w:cs="Arial"/>
          <w:b/>
          <w:bCs/>
          <w:sz w:val="32"/>
          <w:szCs w:val="32"/>
          <w:u w:val="single"/>
        </w:rPr>
        <w:t>WYKONANIE ROBÓT</w:t>
      </w:r>
    </w:p>
    <w:p w14:paraId="379C81D0" w14:textId="77777777" w:rsidR="00B137FF" w:rsidRPr="00A05064" w:rsidRDefault="00B137FF">
      <w:pPr>
        <w:pStyle w:val="Standard"/>
        <w:autoSpaceDE w:val="0"/>
        <w:jc w:val="left"/>
        <w:rPr>
          <w:rFonts w:ascii="Arial" w:hAnsi="Arial" w:cs="Arial"/>
          <w:b/>
          <w:bCs/>
          <w:szCs w:val="22"/>
          <w:u w:val="single"/>
        </w:rPr>
      </w:pPr>
    </w:p>
    <w:p w14:paraId="0A2CC782"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Ogólne zasady wykonania robót</w:t>
      </w:r>
    </w:p>
    <w:p w14:paraId="72EE6984" w14:textId="77777777" w:rsidR="00B137FF" w:rsidRDefault="001A30D6" w:rsidP="00ED4FE3">
      <w:pPr>
        <w:pStyle w:val="Standard"/>
        <w:autoSpaceDE w:val="0"/>
        <w:rPr>
          <w:rFonts w:ascii="Arial" w:hAnsi="Arial"/>
        </w:rPr>
      </w:pPr>
      <w:r>
        <w:rPr>
          <w:rFonts w:ascii="Arial" w:hAnsi="Arial" w:cs="Arial"/>
          <w:szCs w:val="22"/>
        </w:rPr>
        <w:t xml:space="preserve">Ogólne zasady wykonania robót podano </w:t>
      </w:r>
      <w:r>
        <w:rPr>
          <w:rFonts w:ascii="Arial" w:hAnsi="Arial" w:cs="Arial"/>
        </w:rPr>
        <w:t>w ST-D-00.00.00 — Wymagania ogólne</w:t>
      </w:r>
      <w:r>
        <w:rPr>
          <w:rFonts w:ascii="Arial" w:hAnsi="Arial" w:cs="Arial"/>
          <w:szCs w:val="22"/>
        </w:rPr>
        <w:t xml:space="preserve"> pkt 5.</w:t>
      </w:r>
    </w:p>
    <w:p w14:paraId="3F52DBFF" w14:textId="77777777" w:rsidR="00B137FF" w:rsidRDefault="00B137FF">
      <w:pPr>
        <w:pStyle w:val="Standard"/>
        <w:autoSpaceDE w:val="0"/>
        <w:ind w:firstLine="357"/>
        <w:rPr>
          <w:rFonts w:ascii="Arial" w:hAnsi="Arial" w:cs="Arial"/>
          <w:szCs w:val="22"/>
        </w:rPr>
      </w:pPr>
    </w:p>
    <w:p w14:paraId="68CEA6F7"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Warunki przystąpienia do robót</w:t>
      </w:r>
    </w:p>
    <w:p w14:paraId="5AE8500F" w14:textId="77777777" w:rsidR="00B137FF" w:rsidRPr="00ED4FE3" w:rsidRDefault="00ED4FE3" w:rsidP="00D25FCA">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ED4FE3">
        <w:rPr>
          <w:rFonts w:ascii="Arial" w:hAnsi="Arial" w:cs="Arial"/>
          <w:sz w:val="22"/>
          <w:szCs w:val="22"/>
        </w:rPr>
        <w:t>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atmosferycznych.</w:t>
      </w:r>
    </w:p>
    <w:p w14:paraId="1D5432BB" w14:textId="77777777" w:rsidR="00B137FF" w:rsidRPr="00ED4FE3" w:rsidRDefault="00ED4FE3" w:rsidP="00D25FCA">
      <w:pPr>
        <w:pStyle w:val="Tekstpodstawowywcity2"/>
        <w:ind w:left="0" w:firstLine="357"/>
        <w:rPr>
          <w:rFonts w:ascii="Arial" w:hAnsi="Arial" w:cs="Arial"/>
          <w:smallCaps w:val="0"/>
          <w:szCs w:val="22"/>
        </w:rPr>
      </w:pPr>
      <w:r>
        <w:rPr>
          <w:rFonts w:ascii="Arial" w:hAnsi="Arial" w:cs="Arial"/>
          <w:smallCaps w:val="0"/>
          <w:szCs w:val="22"/>
        </w:rPr>
        <w:tab/>
      </w:r>
      <w:r w:rsidR="001A30D6" w:rsidRPr="00ED4FE3">
        <w:rPr>
          <w:rFonts w:ascii="Arial" w:hAnsi="Arial" w:cs="Arial"/>
          <w:smallCaps w:val="0"/>
          <w:szCs w:val="22"/>
        </w:rPr>
        <w:t>W wykonanym korycie oraz po wyprofilowanym i zagęszczonym podłożu nie może odbywać się ruch budowlany, niezwiązany bezpośrednio z wykonaniem pierwszej warstwy nawierzchni.</w:t>
      </w:r>
    </w:p>
    <w:p w14:paraId="422AFD43" w14:textId="77777777" w:rsidR="00B137FF" w:rsidRDefault="00B137FF">
      <w:pPr>
        <w:pStyle w:val="Tekstpodstawowywcity2"/>
        <w:rPr>
          <w:rFonts w:ascii="Arial" w:hAnsi="Arial" w:cs="Arial"/>
          <w:smallCaps w:val="0"/>
        </w:rPr>
      </w:pPr>
    </w:p>
    <w:p w14:paraId="0642B834"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Wykonanie koryta</w:t>
      </w:r>
    </w:p>
    <w:p w14:paraId="48A15398" w14:textId="77777777" w:rsidR="00B137FF" w:rsidRPr="00ED4FE3" w:rsidRDefault="00ED4FE3">
      <w:pPr>
        <w:pStyle w:val="Tekstpodstawowywcity2"/>
        <w:ind w:left="0" w:firstLine="357"/>
        <w:rPr>
          <w:rFonts w:ascii="Arial" w:hAnsi="Arial" w:cs="Arial"/>
          <w:smallCaps w:val="0"/>
          <w:szCs w:val="22"/>
        </w:rPr>
      </w:pPr>
      <w:r w:rsidRPr="00ED4FE3">
        <w:rPr>
          <w:rFonts w:ascii="Arial" w:hAnsi="Arial" w:cs="Arial"/>
          <w:smallCaps w:val="0"/>
          <w:szCs w:val="22"/>
        </w:rPr>
        <w:tab/>
      </w:r>
      <w:r w:rsidR="001A30D6" w:rsidRPr="00ED4FE3">
        <w:rPr>
          <w:rFonts w:ascii="Arial" w:hAnsi="Arial" w:cs="Arial"/>
          <w:smallCaps w:val="0"/>
          <w:szCs w:val="22"/>
        </w:rPr>
        <w:t>Paliki lub szpilki do prawidłowego ukształtowania koryta w planie i profilu powinny być wcześniej przygotowane.</w:t>
      </w:r>
    </w:p>
    <w:p w14:paraId="7010CA9A" w14:textId="77777777" w:rsidR="00B137FF" w:rsidRPr="00ED4FE3" w:rsidRDefault="00ED4FE3">
      <w:pPr>
        <w:pStyle w:val="Standard"/>
        <w:autoSpaceDE w:val="0"/>
        <w:ind w:firstLine="357"/>
        <w:rPr>
          <w:rFonts w:ascii="Arial" w:hAnsi="Arial" w:cs="Arial"/>
          <w:szCs w:val="22"/>
        </w:rPr>
      </w:pPr>
      <w:r w:rsidRPr="00ED4FE3">
        <w:rPr>
          <w:rFonts w:ascii="Arial" w:hAnsi="Arial" w:cs="Arial"/>
          <w:szCs w:val="22"/>
        </w:rPr>
        <w:tab/>
      </w:r>
      <w:r w:rsidR="001A30D6" w:rsidRPr="00ED4FE3">
        <w:rPr>
          <w:rFonts w:ascii="Arial" w:hAnsi="Arial" w:cs="Arial"/>
          <w:szCs w:val="22"/>
        </w:rPr>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14:paraId="4F3974B9" w14:textId="77777777" w:rsidR="00B137FF" w:rsidRPr="00ED4FE3" w:rsidRDefault="00ED4FE3" w:rsidP="002D0602">
      <w:pPr>
        <w:pStyle w:val="Standard"/>
        <w:autoSpaceDE w:val="0"/>
        <w:ind w:firstLine="357"/>
        <w:rPr>
          <w:rFonts w:ascii="Arial" w:hAnsi="Arial" w:cs="Arial"/>
          <w:szCs w:val="22"/>
        </w:rPr>
      </w:pPr>
      <w:r w:rsidRPr="00ED4FE3">
        <w:rPr>
          <w:rFonts w:ascii="Arial" w:hAnsi="Arial" w:cs="Arial"/>
          <w:szCs w:val="22"/>
        </w:rPr>
        <w:tab/>
      </w:r>
      <w:r w:rsidR="001A30D6" w:rsidRPr="00ED4FE3">
        <w:rPr>
          <w:rFonts w:ascii="Arial" w:hAnsi="Arial" w:cs="Arial"/>
          <w:szCs w:val="22"/>
        </w:rPr>
        <w:t>Rodzaj sprzętu, a w szczególności jego moc należy dostosować do rodzaju gruntu,       w którym prowadzone są roboty i do trudności jego odspojenia.</w:t>
      </w:r>
    </w:p>
    <w:p w14:paraId="6A3FC3EE" w14:textId="77777777" w:rsidR="00B137FF" w:rsidRPr="00ED4FE3" w:rsidRDefault="00ED4FE3" w:rsidP="002D0602">
      <w:pPr>
        <w:pStyle w:val="Standard"/>
        <w:autoSpaceDE w:val="0"/>
        <w:ind w:firstLine="357"/>
        <w:rPr>
          <w:rFonts w:ascii="Arial" w:hAnsi="Arial" w:cs="Arial"/>
          <w:szCs w:val="22"/>
        </w:rPr>
      </w:pPr>
      <w:r w:rsidRPr="00ED4FE3">
        <w:rPr>
          <w:rFonts w:ascii="Arial" w:hAnsi="Arial" w:cs="Arial"/>
          <w:szCs w:val="22"/>
        </w:rPr>
        <w:tab/>
      </w:r>
      <w:r w:rsidR="001A30D6" w:rsidRPr="00ED4FE3">
        <w:rPr>
          <w:rFonts w:ascii="Arial" w:hAnsi="Arial" w:cs="Arial"/>
          <w:szCs w:val="22"/>
        </w:rPr>
        <w:t>Koryto można wykonywać ręcznie, gdy jego szerokość nie pozwala na zastosowanie maszyn, na przykład na poszerzeniach lub w przypadku robót o małym zakresie. Sposób wykonania musi być zaakceptowany przez Inżyniera.</w:t>
      </w:r>
    </w:p>
    <w:p w14:paraId="2B4C82CA" w14:textId="77777777" w:rsidR="00B137FF" w:rsidRPr="00ED4FE3" w:rsidRDefault="00ED4FE3" w:rsidP="002D0602">
      <w:pPr>
        <w:pStyle w:val="Standard"/>
        <w:autoSpaceDE w:val="0"/>
        <w:ind w:firstLine="357"/>
        <w:rPr>
          <w:rFonts w:ascii="Arial" w:hAnsi="Arial" w:cs="Arial"/>
          <w:szCs w:val="22"/>
        </w:rPr>
      </w:pPr>
      <w:r w:rsidRPr="00ED4FE3">
        <w:rPr>
          <w:rFonts w:ascii="Arial" w:hAnsi="Arial" w:cs="Arial"/>
          <w:szCs w:val="22"/>
        </w:rPr>
        <w:tab/>
      </w:r>
      <w:r w:rsidR="001A30D6" w:rsidRPr="00ED4FE3">
        <w:rPr>
          <w:rFonts w:ascii="Arial" w:hAnsi="Arial" w:cs="Arial"/>
          <w:szCs w:val="22"/>
        </w:rPr>
        <w:t>Grunt odspojony w czasie wykonywania koryta powinien być wykorzystany zgodnie        z ustaleniami Dokumentacji projektowej, tj. wbudowany w nasyp lub odwieziony na odkład w miejsce wskazane przez Inżyniera.</w:t>
      </w:r>
    </w:p>
    <w:p w14:paraId="3142467E" w14:textId="77777777" w:rsidR="00B137FF" w:rsidRPr="00ED4FE3" w:rsidRDefault="001A30D6" w:rsidP="002D0602">
      <w:pPr>
        <w:pStyle w:val="Tekstpodstawowywcity3"/>
        <w:spacing w:after="0"/>
        <w:ind w:left="0" w:firstLine="0"/>
        <w:rPr>
          <w:rFonts w:ascii="Arial" w:hAnsi="Arial" w:cs="Arial"/>
          <w:sz w:val="22"/>
          <w:szCs w:val="22"/>
        </w:rPr>
      </w:pPr>
      <w:r w:rsidRPr="00ED4FE3">
        <w:rPr>
          <w:rFonts w:ascii="Arial" w:hAnsi="Arial" w:cs="Arial"/>
          <w:sz w:val="22"/>
          <w:szCs w:val="22"/>
        </w:rPr>
        <w:t>Profilowanie i zagęszczenie podłoża należy wykonać zgodnie z zasadami określonymi w pkt 5.4.</w:t>
      </w:r>
    </w:p>
    <w:p w14:paraId="569711B6" w14:textId="77777777" w:rsidR="00B137FF" w:rsidRDefault="00B137FF" w:rsidP="002D0602">
      <w:pPr>
        <w:pStyle w:val="Tekstpodstawowywcity3"/>
        <w:spacing w:after="0"/>
        <w:rPr>
          <w:rFonts w:ascii="Arial" w:hAnsi="Arial" w:cs="Arial"/>
          <w:szCs w:val="22"/>
        </w:rPr>
      </w:pPr>
    </w:p>
    <w:p w14:paraId="7C8F46F5" w14:textId="77777777" w:rsidR="00B137FF" w:rsidRPr="00D25FCA" w:rsidRDefault="001A30D6">
      <w:pPr>
        <w:pStyle w:val="Standard"/>
        <w:numPr>
          <w:ilvl w:val="1"/>
          <w:numId w:val="81"/>
        </w:numPr>
        <w:autoSpaceDE w:val="0"/>
        <w:rPr>
          <w:rFonts w:ascii="Arial" w:hAnsi="Arial" w:cs="Arial"/>
          <w:b/>
          <w:bCs/>
          <w:szCs w:val="22"/>
        </w:rPr>
      </w:pPr>
      <w:r w:rsidRPr="00D25FCA">
        <w:rPr>
          <w:rFonts w:ascii="Arial" w:hAnsi="Arial" w:cs="Arial"/>
          <w:b/>
          <w:bCs/>
          <w:szCs w:val="22"/>
        </w:rPr>
        <w:t>Profilowanie i zagęszczanie podłoża</w:t>
      </w:r>
    </w:p>
    <w:p w14:paraId="1FA22F06" w14:textId="77777777" w:rsidR="00B137FF" w:rsidRPr="00D25FCA" w:rsidRDefault="00D25FCA" w:rsidP="00D25FCA">
      <w:pPr>
        <w:pStyle w:val="Tekstpodstawowywcity2"/>
        <w:ind w:left="0" w:firstLine="357"/>
        <w:rPr>
          <w:rFonts w:ascii="Arial" w:hAnsi="Arial" w:cs="Arial"/>
          <w:smallCaps w:val="0"/>
          <w:szCs w:val="22"/>
        </w:rPr>
      </w:pPr>
      <w:r>
        <w:rPr>
          <w:rFonts w:ascii="Arial" w:hAnsi="Arial" w:cs="Arial"/>
          <w:smallCaps w:val="0"/>
          <w:szCs w:val="22"/>
        </w:rPr>
        <w:tab/>
      </w:r>
      <w:r w:rsidR="001A30D6" w:rsidRPr="00D25FCA">
        <w:rPr>
          <w:rFonts w:ascii="Arial" w:hAnsi="Arial" w:cs="Arial"/>
          <w:smallCaps w:val="0"/>
          <w:szCs w:val="22"/>
        </w:rPr>
        <w:t>Przed przystąpieniem do profilowania podłoże powinno być oczyszczone ze wszelkich zanieczyszczeń.</w:t>
      </w:r>
    </w:p>
    <w:p w14:paraId="2BF2C323" w14:textId="77777777" w:rsidR="00B137FF" w:rsidRPr="00D25FCA" w:rsidRDefault="00D25FCA" w:rsidP="00D25FCA">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D25FCA">
        <w:rPr>
          <w:rFonts w:ascii="Arial" w:hAnsi="Arial" w:cs="Arial"/>
          <w:sz w:val="22"/>
          <w:szCs w:val="22"/>
        </w:rPr>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14:paraId="1B34D3E8" w14:textId="77777777" w:rsidR="00B137FF" w:rsidRPr="00D25FCA" w:rsidRDefault="00D25FCA" w:rsidP="00D25FCA">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D25FCA">
        <w:rPr>
          <w:rFonts w:ascii="Arial" w:hAnsi="Arial" w:cs="Arial"/>
          <w:sz w:val="22"/>
          <w:szCs w:val="22"/>
        </w:rPr>
        <w:t xml:space="preserve">Jeżeli powyższy warunek nie jest spełniony i występują zaniżenia poziomu w podłożu przewidzianym do profilowania, Wykonawca powinien spulchnić podłoże na głębokość </w:t>
      </w:r>
      <w:r w:rsidR="001A30D6" w:rsidRPr="00D25FCA">
        <w:rPr>
          <w:rFonts w:ascii="Arial" w:hAnsi="Arial" w:cs="Arial"/>
          <w:sz w:val="22"/>
          <w:szCs w:val="22"/>
        </w:rPr>
        <w:lastRenderedPageBreak/>
        <w:t>zaakceptowaną przez Inżyniera, dowieźć dodatkowy grunt spełniający wymagania obowiązujące dla górnej strefy korpusu, w ilości koniecznej do uzyskania wymaganych rzędnych wysokościowych i zagęścić warstwę do uzyskania właściwej wartości wskaźnika zagęszczenia.</w:t>
      </w:r>
    </w:p>
    <w:p w14:paraId="54B23BFA" w14:textId="77777777" w:rsidR="00B137FF" w:rsidRPr="00D25FCA" w:rsidRDefault="00D25FCA" w:rsidP="00D25FCA">
      <w:pPr>
        <w:pStyle w:val="Standard"/>
        <w:autoSpaceDE w:val="0"/>
        <w:ind w:firstLine="357"/>
        <w:rPr>
          <w:rFonts w:ascii="Arial" w:hAnsi="Arial" w:cs="Arial"/>
          <w:szCs w:val="22"/>
        </w:rPr>
      </w:pPr>
      <w:r>
        <w:rPr>
          <w:rFonts w:ascii="Arial" w:hAnsi="Arial" w:cs="Arial"/>
          <w:szCs w:val="22"/>
        </w:rPr>
        <w:tab/>
      </w:r>
      <w:r w:rsidR="001A30D6" w:rsidRPr="00D25FCA">
        <w:rPr>
          <w:rFonts w:ascii="Arial" w:hAnsi="Arial" w:cs="Arial"/>
          <w:szCs w:val="22"/>
        </w:rPr>
        <w:t>Do profilowania podłoża należy stosować równiarki. Ścięty grunt powinien być wykorzystany w robotach ziemnych lub w inny sposób zaakceptowany przez Inżyniera.</w:t>
      </w:r>
    </w:p>
    <w:p w14:paraId="54B3D7B6" w14:textId="77777777" w:rsidR="00B137FF" w:rsidRDefault="00D25FCA" w:rsidP="00D25FCA">
      <w:pPr>
        <w:pStyle w:val="Tekstpodstawowywcity2"/>
        <w:ind w:left="0" w:firstLine="357"/>
        <w:rPr>
          <w:rFonts w:ascii="Arial" w:hAnsi="Arial"/>
        </w:rPr>
      </w:pPr>
      <w:r>
        <w:rPr>
          <w:rFonts w:ascii="Arial" w:hAnsi="Arial" w:cs="Arial"/>
          <w:smallCaps w:val="0"/>
        </w:rPr>
        <w:tab/>
      </w:r>
      <w:r w:rsidR="001A30D6">
        <w:rPr>
          <w:rFonts w:ascii="Arial" w:hAnsi="Arial" w:cs="Arial"/>
          <w:smallCaps w:val="0"/>
        </w:rPr>
        <w:t>Bezpośrednio po profilowaniu podłoża należy przystąpić do jego zagęszczania. Zagęszczanie podłoża należy kontynuować do osiągnięcia wskaźnika zagęszczenia (I</w:t>
      </w:r>
      <w:r w:rsidR="001A30D6">
        <w:rPr>
          <w:rFonts w:ascii="Arial" w:hAnsi="Arial" w:cs="Arial"/>
          <w:smallCaps w:val="0"/>
          <w:vertAlign w:val="subscript"/>
        </w:rPr>
        <w:t>s</w:t>
      </w:r>
      <w:r w:rsidR="001A30D6">
        <w:rPr>
          <w:rFonts w:ascii="Arial" w:hAnsi="Arial" w:cs="Arial"/>
          <w:smallCaps w:val="0"/>
        </w:rPr>
        <w:t>) nie mniejszego niż:</w:t>
      </w:r>
    </w:p>
    <w:p w14:paraId="12673E8E" w14:textId="77777777" w:rsidR="00B137FF" w:rsidRDefault="001A30D6" w:rsidP="00C30B6D">
      <w:pPr>
        <w:pStyle w:val="Tekstpodstawowywcity2"/>
        <w:numPr>
          <w:ilvl w:val="0"/>
          <w:numId w:val="209"/>
        </w:numPr>
        <w:rPr>
          <w:rFonts w:ascii="Arial" w:hAnsi="Arial"/>
        </w:rPr>
      </w:pPr>
      <w:r>
        <w:rPr>
          <w:rFonts w:ascii="Arial" w:hAnsi="Arial" w:cs="Arial"/>
          <w:smallCaps w:val="0"/>
        </w:rPr>
        <w:t>1,00</w:t>
      </w:r>
      <w:r>
        <w:rPr>
          <w:rFonts w:ascii="Arial" w:hAnsi="Arial" w:cs="Arial"/>
          <w:smallCaps w:val="0"/>
        </w:rPr>
        <w:tab/>
        <w:t xml:space="preserve">dla </w:t>
      </w:r>
      <w:r>
        <w:rPr>
          <w:rFonts w:ascii="Arial" w:hAnsi="Arial" w:cs="Arial"/>
          <w:smallCaps w:val="0"/>
          <w:szCs w:val="22"/>
        </w:rPr>
        <w:t>górnej warstwy o grubości 20 cm,</w:t>
      </w:r>
    </w:p>
    <w:p w14:paraId="1DD79478" w14:textId="77777777" w:rsidR="00B137FF" w:rsidRDefault="001A30D6" w:rsidP="00C30B6D">
      <w:pPr>
        <w:pStyle w:val="Tekstpodstawowywcity2"/>
        <w:numPr>
          <w:ilvl w:val="0"/>
          <w:numId w:val="209"/>
        </w:numPr>
        <w:rPr>
          <w:rFonts w:ascii="Arial" w:hAnsi="Arial"/>
        </w:rPr>
      </w:pPr>
      <w:r>
        <w:rPr>
          <w:rFonts w:ascii="Arial" w:hAnsi="Arial" w:cs="Arial"/>
          <w:smallCaps w:val="0"/>
        </w:rPr>
        <w:t>0,97</w:t>
      </w:r>
      <w:r>
        <w:rPr>
          <w:rFonts w:ascii="Arial" w:hAnsi="Arial" w:cs="Arial"/>
          <w:smallCaps w:val="0"/>
        </w:rPr>
        <w:tab/>
        <w:t>n</w:t>
      </w:r>
      <w:r>
        <w:rPr>
          <w:rFonts w:ascii="Arial" w:hAnsi="Arial" w:cs="Arial"/>
          <w:smallCaps w:val="0"/>
          <w:szCs w:val="22"/>
        </w:rPr>
        <w:t>a głębokości od 20 do 50 cm od powierzchni podłoża.</w:t>
      </w:r>
    </w:p>
    <w:p w14:paraId="726792FC" w14:textId="77777777" w:rsidR="00B137FF" w:rsidRDefault="00D25FCA" w:rsidP="00D25FCA">
      <w:pPr>
        <w:pStyle w:val="Tekstpodstawowywcity2"/>
        <w:ind w:left="0" w:firstLine="357"/>
        <w:rPr>
          <w:rFonts w:ascii="Arial" w:hAnsi="Arial" w:cs="Arial"/>
          <w:smallCaps w:val="0"/>
        </w:rPr>
      </w:pPr>
      <w:r>
        <w:rPr>
          <w:rFonts w:ascii="Arial" w:hAnsi="Arial" w:cs="Arial"/>
          <w:smallCaps w:val="0"/>
        </w:rPr>
        <w:tab/>
      </w:r>
      <w:r w:rsidR="001A30D6">
        <w:rPr>
          <w:rFonts w:ascii="Arial" w:hAnsi="Arial" w:cs="Arial"/>
          <w:smallCaps w:val="0"/>
        </w:rPr>
        <w:t>Wskaźnik zagęszczenia należy określać zgodnie z BN-77/8931-12 [4] (lub równoważne).</w:t>
      </w:r>
    </w:p>
    <w:p w14:paraId="0A7ED41F" w14:textId="77777777" w:rsidR="00B137FF" w:rsidRDefault="00D25FCA" w:rsidP="00D25FCA">
      <w:pPr>
        <w:pStyle w:val="Tekstpodstawowywcity2"/>
        <w:ind w:left="0" w:firstLine="357"/>
        <w:rPr>
          <w:rFonts w:ascii="Arial" w:hAnsi="Arial" w:cs="Arial"/>
          <w:smallCaps w:val="0"/>
        </w:rPr>
      </w:pPr>
      <w:r>
        <w:rPr>
          <w:rFonts w:ascii="Arial" w:hAnsi="Arial" w:cs="Arial"/>
          <w:smallCaps w:val="0"/>
        </w:rPr>
        <w:tab/>
      </w:r>
      <w:r w:rsidR="001A30D6">
        <w:rPr>
          <w:rFonts w:ascii="Arial" w:hAnsi="Arial" w:cs="Arial"/>
          <w:smallCaps w:val="0"/>
        </w:rPr>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[2] (lub równoważne). Stosunek wtórnego i pierwotnego modułu odkształcenia nie powinien przekraczać 2,2.</w:t>
      </w:r>
    </w:p>
    <w:p w14:paraId="3E9C656E" w14:textId="77777777" w:rsidR="00B137FF" w:rsidRPr="00D25FCA" w:rsidRDefault="001A30D6" w:rsidP="00D25FCA">
      <w:pPr>
        <w:pStyle w:val="Tekstpodstawowywcity3"/>
        <w:spacing w:after="0"/>
        <w:ind w:left="0" w:firstLine="0"/>
        <w:rPr>
          <w:rFonts w:ascii="Arial" w:hAnsi="Arial" w:cs="Arial"/>
          <w:sz w:val="22"/>
          <w:szCs w:val="22"/>
        </w:rPr>
      </w:pPr>
      <w:r w:rsidRPr="00D25FCA">
        <w:rPr>
          <w:rFonts w:ascii="Arial" w:hAnsi="Arial" w:cs="Arial"/>
          <w:sz w:val="22"/>
          <w:szCs w:val="22"/>
        </w:rPr>
        <w:t>Wilgotność gruntu podłoża podczas zagęszczania powinna być równa wilgotności optymalnej z tolerancją od –20% do +10%.</w:t>
      </w:r>
    </w:p>
    <w:p w14:paraId="10EC0155" w14:textId="77777777" w:rsidR="00B137FF" w:rsidRDefault="00B137FF">
      <w:pPr>
        <w:pStyle w:val="Tekstpodstawowywcity3"/>
        <w:rPr>
          <w:rFonts w:ascii="Arial" w:hAnsi="Arial" w:cs="Arial"/>
          <w:szCs w:val="22"/>
        </w:rPr>
      </w:pPr>
    </w:p>
    <w:p w14:paraId="48FBE196"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Utrzymanie koryta oraz wyprofilowanego i zagęszczonego podłoża</w:t>
      </w:r>
    </w:p>
    <w:p w14:paraId="020A0AD1" w14:textId="77777777" w:rsidR="00B137FF" w:rsidRPr="00D25FCA" w:rsidRDefault="00D25FCA" w:rsidP="00D25FCA">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D25FCA">
        <w:rPr>
          <w:rFonts w:ascii="Arial" w:hAnsi="Arial" w:cs="Arial"/>
          <w:sz w:val="22"/>
          <w:szCs w:val="22"/>
        </w:rPr>
        <w:t>Podłoże (koryto) po wyprofilowaniu i zagęszczeniu powinno być utrzymywane w dobrym stanie.</w:t>
      </w:r>
    </w:p>
    <w:p w14:paraId="564DA6CD" w14:textId="77777777" w:rsidR="00B137FF" w:rsidRPr="00D25FCA" w:rsidRDefault="00D25FCA" w:rsidP="00D25FCA">
      <w:pPr>
        <w:pStyle w:val="Standard"/>
        <w:autoSpaceDE w:val="0"/>
        <w:ind w:firstLine="357"/>
        <w:rPr>
          <w:rFonts w:ascii="Arial" w:hAnsi="Arial" w:cs="Arial"/>
          <w:szCs w:val="22"/>
        </w:rPr>
      </w:pPr>
      <w:r>
        <w:rPr>
          <w:rFonts w:ascii="Arial" w:hAnsi="Arial" w:cs="Arial"/>
          <w:szCs w:val="22"/>
        </w:rPr>
        <w:tab/>
      </w:r>
      <w:r w:rsidR="001A30D6" w:rsidRPr="00D25FCA">
        <w:rPr>
          <w:rFonts w:ascii="Arial" w:hAnsi="Arial" w:cs="Arial"/>
          <w:szCs w:val="22"/>
        </w:rP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14:paraId="7C04ED20" w14:textId="77777777" w:rsidR="00B137FF" w:rsidRPr="00D25FCA" w:rsidRDefault="001A30D6" w:rsidP="00D25FCA">
      <w:pPr>
        <w:pStyle w:val="Tekstpodstawowywcity3"/>
        <w:spacing w:after="0"/>
        <w:ind w:left="0" w:firstLine="0"/>
        <w:rPr>
          <w:rFonts w:ascii="Arial" w:hAnsi="Arial" w:cs="Arial"/>
          <w:sz w:val="22"/>
          <w:szCs w:val="22"/>
        </w:rPr>
      </w:pPr>
      <w:r w:rsidRPr="00D25FCA">
        <w:rPr>
          <w:rFonts w:ascii="Arial" w:hAnsi="Arial" w:cs="Arial"/>
          <w:sz w:val="22"/>
          <w:szCs w:val="22"/>
        </w:rPr>
        <w:t>Jeżeli wyprofilowane i zagęszczone podłoże uległo nadmiernemu zawilgoceniu, to do układania kolejnej warstwy można przystąpić dopiero po jego naturalnym osuszeniu.</w:t>
      </w:r>
    </w:p>
    <w:p w14:paraId="6409CF9F" w14:textId="77777777" w:rsidR="00B137FF" w:rsidRPr="00D25FCA" w:rsidRDefault="00D25FCA" w:rsidP="00D25FCA">
      <w:pPr>
        <w:pStyle w:val="Standard"/>
        <w:autoSpaceDE w:val="0"/>
        <w:ind w:firstLine="357"/>
        <w:rPr>
          <w:rFonts w:ascii="Arial" w:hAnsi="Arial" w:cs="Arial"/>
          <w:szCs w:val="22"/>
        </w:rPr>
      </w:pPr>
      <w:r>
        <w:rPr>
          <w:rFonts w:ascii="Arial" w:hAnsi="Arial" w:cs="Arial"/>
          <w:szCs w:val="22"/>
        </w:rPr>
        <w:tab/>
      </w:r>
      <w:r w:rsidR="001A30D6" w:rsidRPr="00D25FCA">
        <w:rPr>
          <w:rFonts w:ascii="Arial" w:hAnsi="Arial" w:cs="Arial"/>
          <w:szCs w:val="22"/>
        </w:rPr>
        <w:t>Po osuszeniu podłoża Inżynier oceni jego stan i ewentualnie zaleci wykonanie niezbędnych napraw. Jeżeli zawilgocenie nastąpiło wskutek zaniedbania Wykonawcy, to naprawę wykona on na własny koszt.</w:t>
      </w:r>
    </w:p>
    <w:p w14:paraId="676EEF49" w14:textId="77777777" w:rsidR="00B137FF" w:rsidRDefault="00B137FF">
      <w:pPr>
        <w:pStyle w:val="Standard"/>
        <w:autoSpaceDE w:val="0"/>
        <w:ind w:firstLine="357"/>
        <w:rPr>
          <w:rFonts w:ascii="Arial" w:hAnsi="Arial" w:cs="Arial"/>
          <w:szCs w:val="22"/>
        </w:rPr>
      </w:pPr>
    </w:p>
    <w:p w14:paraId="25DEAC45" w14:textId="77777777" w:rsidR="00B137FF" w:rsidRDefault="001A30D6">
      <w:pPr>
        <w:pStyle w:val="Standard"/>
        <w:numPr>
          <w:ilvl w:val="0"/>
          <w:numId w:val="81"/>
        </w:numPr>
        <w:autoSpaceDE w:val="0"/>
        <w:jc w:val="left"/>
        <w:rPr>
          <w:rFonts w:ascii="Arial" w:hAnsi="Arial" w:cs="Arial"/>
          <w:b/>
          <w:bCs/>
          <w:sz w:val="32"/>
          <w:szCs w:val="32"/>
          <w:u w:val="single"/>
        </w:rPr>
      </w:pPr>
      <w:r>
        <w:rPr>
          <w:rFonts w:ascii="Arial" w:hAnsi="Arial" w:cs="Arial"/>
          <w:b/>
          <w:bCs/>
          <w:sz w:val="32"/>
          <w:szCs w:val="32"/>
          <w:u w:val="single"/>
        </w:rPr>
        <w:t>KONTROLA JAKOŚCI ROBÓT</w:t>
      </w:r>
    </w:p>
    <w:p w14:paraId="6A83AA5B" w14:textId="77777777" w:rsidR="00B137FF" w:rsidRDefault="00B137FF">
      <w:pPr>
        <w:pStyle w:val="Standard"/>
        <w:autoSpaceDE w:val="0"/>
        <w:jc w:val="left"/>
        <w:rPr>
          <w:rFonts w:ascii="Arial" w:hAnsi="Arial" w:cs="Arial"/>
          <w:b/>
          <w:bCs/>
          <w:sz w:val="32"/>
          <w:szCs w:val="22"/>
          <w:u w:val="single"/>
        </w:rPr>
      </w:pPr>
    </w:p>
    <w:p w14:paraId="582B5659"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Ogólne zasady kontroli jakości robót</w:t>
      </w:r>
    </w:p>
    <w:p w14:paraId="119C86C0" w14:textId="77777777" w:rsidR="00B137FF" w:rsidRDefault="001A30D6">
      <w:pPr>
        <w:pStyle w:val="Standard"/>
        <w:autoSpaceDE w:val="0"/>
        <w:rPr>
          <w:rFonts w:ascii="Arial" w:hAnsi="Arial"/>
        </w:rPr>
      </w:pPr>
      <w:r>
        <w:rPr>
          <w:rFonts w:ascii="Arial" w:hAnsi="Arial" w:cs="Arial"/>
          <w:szCs w:val="22"/>
        </w:rPr>
        <w:t xml:space="preserve">Ogólne zasady kontroli jakości robót podano </w:t>
      </w:r>
      <w:r>
        <w:rPr>
          <w:rFonts w:ascii="Arial" w:hAnsi="Arial" w:cs="Arial"/>
        </w:rPr>
        <w:t>w ST-D-00.00.00 - Wymagania ogólne</w:t>
      </w:r>
      <w:r>
        <w:rPr>
          <w:rFonts w:ascii="Arial" w:hAnsi="Arial" w:cs="Arial"/>
          <w:szCs w:val="22"/>
        </w:rPr>
        <w:t xml:space="preserve"> pkt 6.</w:t>
      </w:r>
    </w:p>
    <w:p w14:paraId="3CEA353D" w14:textId="77777777" w:rsidR="00B137FF" w:rsidRDefault="00B137FF">
      <w:pPr>
        <w:pStyle w:val="Standard"/>
        <w:autoSpaceDE w:val="0"/>
        <w:ind w:firstLine="357"/>
        <w:rPr>
          <w:rFonts w:ascii="Arial" w:hAnsi="Arial" w:cs="Arial"/>
          <w:szCs w:val="22"/>
        </w:rPr>
      </w:pPr>
    </w:p>
    <w:p w14:paraId="00093590"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Badania w czasie robót</w:t>
      </w:r>
    </w:p>
    <w:p w14:paraId="7C5884F7" w14:textId="77777777" w:rsidR="00B137FF" w:rsidRDefault="001A30D6">
      <w:pPr>
        <w:pStyle w:val="Standard"/>
        <w:numPr>
          <w:ilvl w:val="2"/>
          <w:numId w:val="81"/>
        </w:numPr>
        <w:autoSpaceDE w:val="0"/>
        <w:jc w:val="left"/>
        <w:rPr>
          <w:rFonts w:ascii="Arial" w:hAnsi="Arial" w:cs="Arial"/>
          <w:b/>
          <w:bCs/>
          <w:szCs w:val="22"/>
        </w:rPr>
      </w:pPr>
      <w:r>
        <w:rPr>
          <w:rFonts w:ascii="Arial" w:hAnsi="Arial" w:cs="Arial"/>
          <w:b/>
          <w:bCs/>
          <w:szCs w:val="22"/>
        </w:rPr>
        <w:t>Częstotliwość oraz zakres badań i pomiarów</w:t>
      </w:r>
    </w:p>
    <w:p w14:paraId="6AF1E5A6" w14:textId="77777777" w:rsidR="00B137FF" w:rsidRDefault="00D25FCA">
      <w:pPr>
        <w:pStyle w:val="Tekstpodstawowywcity2"/>
        <w:ind w:left="0" w:firstLine="357"/>
        <w:rPr>
          <w:rFonts w:ascii="Arial" w:hAnsi="Arial" w:cs="Arial"/>
          <w:smallCaps w:val="0"/>
        </w:rPr>
      </w:pPr>
      <w:r>
        <w:rPr>
          <w:rFonts w:ascii="Arial" w:hAnsi="Arial" w:cs="Arial"/>
          <w:smallCaps w:val="0"/>
        </w:rPr>
        <w:tab/>
      </w:r>
      <w:r w:rsidR="001A30D6">
        <w:rPr>
          <w:rFonts w:ascii="Arial" w:hAnsi="Arial" w:cs="Arial"/>
          <w:smallCaps w:val="0"/>
        </w:rPr>
        <w:t>Częstotliwość oraz zakres badań i pomiarów dotyczących cech geometrycznych i zagęszczenia koryta i wyprofilowanego podłoża zgodnie z poniższym zestawieniem:</w:t>
      </w:r>
    </w:p>
    <w:p w14:paraId="5D040AC3" w14:textId="77777777" w:rsidR="00B137FF" w:rsidRDefault="001A30D6" w:rsidP="00C30B6D">
      <w:pPr>
        <w:pStyle w:val="Tekstpodstawowywcity2"/>
        <w:numPr>
          <w:ilvl w:val="0"/>
          <w:numId w:val="210"/>
        </w:numPr>
        <w:rPr>
          <w:rFonts w:ascii="Arial" w:hAnsi="Arial" w:cs="Arial"/>
          <w:smallCaps w:val="0"/>
          <w:szCs w:val="22"/>
        </w:rPr>
      </w:pPr>
      <w:r>
        <w:rPr>
          <w:rFonts w:ascii="Arial" w:hAnsi="Arial" w:cs="Arial"/>
          <w:smallCaps w:val="0"/>
          <w:szCs w:val="22"/>
        </w:rPr>
        <w:t>Szerokość koryta</w:t>
      </w:r>
      <w:r>
        <w:rPr>
          <w:rFonts w:ascii="Arial" w:hAnsi="Arial" w:cs="Arial"/>
          <w:smallCaps w:val="0"/>
          <w:szCs w:val="22"/>
        </w:rPr>
        <w:tab/>
      </w:r>
      <w:r>
        <w:rPr>
          <w:rFonts w:ascii="Arial" w:hAnsi="Arial" w:cs="Arial"/>
          <w:smallCaps w:val="0"/>
          <w:szCs w:val="22"/>
        </w:rPr>
        <w:tab/>
        <w:t>—</w:t>
      </w:r>
      <w:r>
        <w:rPr>
          <w:rFonts w:ascii="Arial" w:hAnsi="Arial" w:cs="Arial"/>
          <w:smallCaps w:val="0"/>
          <w:szCs w:val="22"/>
        </w:rPr>
        <w:tab/>
        <w:t>co 10 m licząc w osi drogi</w:t>
      </w:r>
    </w:p>
    <w:p w14:paraId="7F1DC59C" w14:textId="77777777" w:rsidR="00B137FF" w:rsidRDefault="001A30D6" w:rsidP="00C30B6D">
      <w:pPr>
        <w:pStyle w:val="Tekstpodstawowywcity2"/>
        <w:numPr>
          <w:ilvl w:val="0"/>
          <w:numId w:val="210"/>
        </w:numPr>
        <w:rPr>
          <w:rFonts w:ascii="Arial" w:hAnsi="Arial" w:cs="Arial"/>
          <w:smallCaps w:val="0"/>
          <w:szCs w:val="22"/>
        </w:rPr>
      </w:pPr>
      <w:r>
        <w:rPr>
          <w:rFonts w:ascii="Arial" w:hAnsi="Arial" w:cs="Arial"/>
          <w:smallCaps w:val="0"/>
          <w:szCs w:val="22"/>
        </w:rPr>
        <w:t>Równość podłużna</w:t>
      </w:r>
      <w:r>
        <w:rPr>
          <w:rFonts w:ascii="Arial" w:hAnsi="Arial" w:cs="Arial"/>
          <w:smallCaps w:val="0"/>
          <w:szCs w:val="22"/>
        </w:rPr>
        <w:tab/>
      </w:r>
      <w:r>
        <w:rPr>
          <w:rFonts w:ascii="Arial" w:hAnsi="Arial" w:cs="Arial"/>
          <w:smallCaps w:val="0"/>
          <w:szCs w:val="22"/>
        </w:rPr>
        <w:tab/>
        <w:t>—</w:t>
      </w:r>
      <w:r>
        <w:rPr>
          <w:rFonts w:ascii="Arial" w:hAnsi="Arial" w:cs="Arial"/>
          <w:smallCaps w:val="0"/>
          <w:szCs w:val="22"/>
        </w:rPr>
        <w:tab/>
        <w:t>co 10 m licząc w osi drogi</w:t>
      </w:r>
    </w:p>
    <w:p w14:paraId="3432EBA8" w14:textId="77777777" w:rsidR="00B137FF" w:rsidRDefault="001A30D6" w:rsidP="00C30B6D">
      <w:pPr>
        <w:pStyle w:val="Tekstpodstawowywcity2"/>
        <w:numPr>
          <w:ilvl w:val="0"/>
          <w:numId w:val="210"/>
        </w:numPr>
        <w:rPr>
          <w:rFonts w:ascii="Arial" w:hAnsi="Arial" w:cs="Arial"/>
          <w:smallCaps w:val="0"/>
          <w:szCs w:val="22"/>
        </w:rPr>
      </w:pPr>
      <w:r>
        <w:rPr>
          <w:rFonts w:ascii="Arial" w:hAnsi="Arial" w:cs="Arial"/>
          <w:smallCaps w:val="0"/>
          <w:szCs w:val="22"/>
        </w:rPr>
        <w:t>Równość poprzeczna</w:t>
      </w:r>
      <w:r>
        <w:rPr>
          <w:rFonts w:ascii="Arial" w:hAnsi="Arial" w:cs="Arial"/>
          <w:smallCaps w:val="0"/>
          <w:szCs w:val="22"/>
        </w:rPr>
        <w:tab/>
      </w:r>
      <w:r>
        <w:rPr>
          <w:rFonts w:ascii="Arial" w:hAnsi="Arial" w:cs="Arial"/>
          <w:smallCaps w:val="0"/>
          <w:szCs w:val="22"/>
        </w:rPr>
        <w:tab/>
        <w:t>—</w:t>
      </w:r>
      <w:r>
        <w:rPr>
          <w:rFonts w:ascii="Arial" w:hAnsi="Arial" w:cs="Arial"/>
          <w:smallCaps w:val="0"/>
          <w:szCs w:val="22"/>
        </w:rPr>
        <w:tab/>
        <w:t>co 10 m licząc w osi drogi</w:t>
      </w:r>
    </w:p>
    <w:p w14:paraId="20875AC8" w14:textId="77777777" w:rsidR="00B137FF" w:rsidRDefault="001A30D6" w:rsidP="00C30B6D">
      <w:pPr>
        <w:pStyle w:val="Tekstpodstawowywcity2"/>
        <w:numPr>
          <w:ilvl w:val="0"/>
          <w:numId w:val="210"/>
        </w:numPr>
        <w:rPr>
          <w:rFonts w:ascii="Arial" w:hAnsi="Arial"/>
        </w:rPr>
      </w:pPr>
      <w:r>
        <w:rPr>
          <w:rFonts w:ascii="Arial" w:hAnsi="Arial" w:cs="Arial"/>
          <w:smallCaps w:val="0"/>
          <w:szCs w:val="22"/>
        </w:rPr>
        <w:t>Spadki poprzeczne</w:t>
      </w:r>
      <w:r>
        <w:rPr>
          <w:rFonts w:ascii="Arial" w:hAnsi="Arial" w:cs="Arial"/>
          <w:b/>
          <w:bCs/>
          <w:smallCaps w:val="0"/>
          <w:szCs w:val="22"/>
          <w:vertAlign w:val="superscript"/>
        </w:rPr>
        <w:tab/>
      </w:r>
      <w:r>
        <w:rPr>
          <w:rFonts w:ascii="Arial" w:hAnsi="Arial" w:cs="Arial"/>
          <w:b/>
          <w:bCs/>
          <w:smallCaps w:val="0"/>
          <w:szCs w:val="22"/>
          <w:vertAlign w:val="superscript"/>
        </w:rPr>
        <w:tab/>
      </w:r>
      <w:r>
        <w:rPr>
          <w:rFonts w:ascii="Arial" w:hAnsi="Arial" w:cs="Arial"/>
          <w:smallCaps w:val="0"/>
          <w:szCs w:val="22"/>
        </w:rPr>
        <w:t>—</w:t>
      </w:r>
      <w:r>
        <w:rPr>
          <w:rFonts w:ascii="Arial" w:hAnsi="Arial" w:cs="Arial"/>
          <w:smallCaps w:val="0"/>
          <w:szCs w:val="22"/>
        </w:rPr>
        <w:tab/>
        <w:t>co 10 m licząc w osi drogi</w:t>
      </w:r>
    </w:p>
    <w:p w14:paraId="03B280D4" w14:textId="77777777" w:rsidR="00B137FF" w:rsidRDefault="001A30D6" w:rsidP="00C30B6D">
      <w:pPr>
        <w:pStyle w:val="Tekstpodstawowywcity2"/>
        <w:numPr>
          <w:ilvl w:val="0"/>
          <w:numId w:val="210"/>
        </w:numPr>
        <w:rPr>
          <w:rFonts w:ascii="Arial" w:hAnsi="Arial" w:cs="Arial"/>
          <w:smallCaps w:val="0"/>
          <w:szCs w:val="22"/>
        </w:rPr>
      </w:pPr>
      <w:r>
        <w:rPr>
          <w:rFonts w:ascii="Arial" w:hAnsi="Arial" w:cs="Arial"/>
          <w:smallCaps w:val="0"/>
          <w:szCs w:val="22"/>
        </w:rPr>
        <w:t>Rzędne wysokościowe</w:t>
      </w:r>
      <w:r>
        <w:rPr>
          <w:rFonts w:ascii="Arial" w:hAnsi="Arial" w:cs="Arial"/>
          <w:smallCaps w:val="0"/>
          <w:szCs w:val="22"/>
        </w:rPr>
        <w:tab/>
        <w:t>—</w:t>
      </w:r>
      <w:r>
        <w:rPr>
          <w:rFonts w:ascii="Arial" w:hAnsi="Arial" w:cs="Arial"/>
          <w:smallCaps w:val="0"/>
          <w:szCs w:val="22"/>
        </w:rPr>
        <w:tab/>
        <w:t>w punktach głównych</w:t>
      </w:r>
    </w:p>
    <w:p w14:paraId="7204F425" w14:textId="77777777" w:rsidR="00B137FF" w:rsidRDefault="001A30D6" w:rsidP="00C30B6D">
      <w:pPr>
        <w:pStyle w:val="Standard"/>
        <w:numPr>
          <w:ilvl w:val="0"/>
          <w:numId w:val="210"/>
        </w:numPr>
        <w:autoSpaceDE w:val="0"/>
        <w:rPr>
          <w:rFonts w:ascii="Arial" w:hAnsi="Arial"/>
        </w:rPr>
      </w:pPr>
      <w:r>
        <w:rPr>
          <w:rFonts w:ascii="Arial" w:hAnsi="Arial" w:cs="Arial"/>
        </w:rPr>
        <w:t>Ukształtowanie osi w planie</w:t>
      </w:r>
      <w:r>
        <w:rPr>
          <w:rFonts w:ascii="Arial" w:hAnsi="Arial" w:cs="Arial"/>
          <w:szCs w:val="22"/>
        </w:rPr>
        <w:tab/>
        <w:t>—</w:t>
      </w:r>
      <w:r>
        <w:rPr>
          <w:rFonts w:ascii="Arial" w:hAnsi="Arial" w:cs="Arial"/>
          <w:szCs w:val="22"/>
        </w:rPr>
        <w:tab/>
        <w:t>w punktach głównych</w:t>
      </w:r>
    </w:p>
    <w:p w14:paraId="431712F2" w14:textId="77777777" w:rsidR="00D25FCA" w:rsidRDefault="001A30D6" w:rsidP="00C30B6D">
      <w:pPr>
        <w:pStyle w:val="Standard"/>
        <w:numPr>
          <w:ilvl w:val="0"/>
          <w:numId w:val="210"/>
        </w:numPr>
        <w:autoSpaceDE w:val="0"/>
        <w:rPr>
          <w:rFonts w:ascii="Arial" w:hAnsi="Arial" w:cs="Arial"/>
          <w:szCs w:val="22"/>
        </w:rPr>
      </w:pPr>
      <w:r>
        <w:rPr>
          <w:rFonts w:ascii="Arial" w:hAnsi="Arial" w:cs="Arial"/>
          <w:szCs w:val="22"/>
        </w:rPr>
        <w:t>Zagęszczenie, wilgotność</w:t>
      </w:r>
      <w:r w:rsidR="00D25FCA">
        <w:rPr>
          <w:rFonts w:ascii="Arial" w:hAnsi="Arial" w:cs="Arial"/>
          <w:szCs w:val="22"/>
        </w:rPr>
        <w:t xml:space="preserve">      —        w 2 punktach na dziennej działce roboczej,</w:t>
      </w:r>
    </w:p>
    <w:p w14:paraId="673EB025" w14:textId="77777777" w:rsidR="00D25FCA" w:rsidRDefault="001A30D6" w:rsidP="00D25FCA">
      <w:pPr>
        <w:pStyle w:val="Standard"/>
        <w:autoSpaceDE w:val="0"/>
        <w:ind w:left="720"/>
        <w:rPr>
          <w:rFonts w:ascii="Arial" w:hAnsi="Arial"/>
        </w:rPr>
      </w:pPr>
      <w:r>
        <w:rPr>
          <w:rFonts w:ascii="Arial" w:hAnsi="Arial" w:cs="Arial"/>
          <w:szCs w:val="22"/>
        </w:rPr>
        <w:t>gr</w:t>
      </w:r>
      <w:r w:rsidR="00D25FCA">
        <w:rPr>
          <w:rFonts w:ascii="Arial" w:hAnsi="Arial" w:cs="Arial"/>
          <w:szCs w:val="22"/>
        </w:rPr>
        <w:t>untu podłoża</w:t>
      </w:r>
      <w:r w:rsidR="00D25FCA">
        <w:rPr>
          <w:rFonts w:ascii="Arial" w:hAnsi="Arial" w:cs="Arial"/>
          <w:szCs w:val="22"/>
        </w:rPr>
        <w:tab/>
      </w:r>
      <w:r w:rsidR="00D25FCA">
        <w:rPr>
          <w:rFonts w:ascii="Arial" w:hAnsi="Arial" w:cs="Arial"/>
          <w:szCs w:val="22"/>
        </w:rPr>
        <w:tab/>
      </w:r>
      <w:r w:rsidR="00D25FCA">
        <w:rPr>
          <w:rFonts w:ascii="Arial" w:hAnsi="Arial" w:cs="Arial"/>
          <w:szCs w:val="22"/>
        </w:rPr>
        <w:tab/>
        <w:t>lecz nie rzadziej niż raz na 600 m</w:t>
      </w:r>
      <w:r w:rsidR="00D25FCA">
        <w:rPr>
          <w:rFonts w:ascii="Arial" w:hAnsi="Arial" w:cs="Arial"/>
          <w:szCs w:val="22"/>
          <w:vertAlign w:val="superscript"/>
        </w:rPr>
        <w:t>2</w:t>
      </w:r>
    </w:p>
    <w:p w14:paraId="6AF85A4C" w14:textId="77777777" w:rsidR="00B137FF" w:rsidRDefault="00B137FF" w:rsidP="00D25FCA">
      <w:pPr>
        <w:pStyle w:val="Standard"/>
        <w:autoSpaceDE w:val="0"/>
        <w:ind w:left="3901" w:hanging="2835"/>
        <w:jc w:val="left"/>
        <w:rPr>
          <w:rFonts w:ascii="Arial" w:hAnsi="Arial" w:cs="Arial"/>
          <w:szCs w:val="22"/>
        </w:rPr>
      </w:pPr>
    </w:p>
    <w:p w14:paraId="54AD142A" w14:textId="77777777" w:rsidR="00B137FF" w:rsidRDefault="001A30D6">
      <w:pPr>
        <w:pStyle w:val="Standard"/>
        <w:numPr>
          <w:ilvl w:val="2"/>
          <w:numId w:val="81"/>
        </w:numPr>
        <w:autoSpaceDE w:val="0"/>
        <w:rPr>
          <w:rFonts w:ascii="Arial" w:hAnsi="Arial" w:cs="Arial"/>
          <w:b/>
          <w:bCs/>
          <w:szCs w:val="22"/>
        </w:rPr>
      </w:pPr>
      <w:r>
        <w:rPr>
          <w:rFonts w:ascii="Arial" w:hAnsi="Arial" w:cs="Arial"/>
          <w:b/>
          <w:bCs/>
          <w:szCs w:val="22"/>
        </w:rPr>
        <w:lastRenderedPageBreak/>
        <w:t>Szerokość koryta (profilowanego podłoża)</w:t>
      </w:r>
    </w:p>
    <w:p w14:paraId="0EEB6128" w14:textId="77777777" w:rsidR="00B137FF" w:rsidRDefault="00D25FCA">
      <w:pPr>
        <w:pStyle w:val="Tekstpodstawowywcity2"/>
        <w:ind w:left="0" w:firstLine="357"/>
        <w:rPr>
          <w:rFonts w:ascii="Arial" w:hAnsi="Arial" w:cs="Arial"/>
          <w:smallCaps w:val="0"/>
        </w:rPr>
      </w:pPr>
      <w:r>
        <w:rPr>
          <w:rFonts w:ascii="Arial" w:hAnsi="Arial" w:cs="Arial"/>
          <w:smallCaps w:val="0"/>
        </w:rPr>
        <w:tab/>
      </w:r>
      <w:r w:rsidR="001A30D6">
        <w:rPr>
          <w:rFonts w:ascii="Arial" w:hAnsi="Arial" w:cs="Arial"/>
          <w:smallCaps w:val="0"/>
        </w:rPr>
        <w:t>Szerokość koryta i profilowanego podłoża nie może różnić się od szerokości projektowanej o więcej niż +10 cm i –5 cm.</w:t>
      </w:r>
    </w:p>
    <w:p w14:paraId="76FB0376" w14:textId="77777777" w:rsidR="00B137FF" w:rsidRDefault="001A30D6">
      <w:pPr>
        <w:pStyle w:val="Standard"/>
        <w:numPr>
          <w:ilvl w:val="2"/>
          <w:numId w:val="81"/>
        </w:numPr>
        <w:autoSpaceDE w:val="0"/>
        <w:rPr>
          <w:rFonts w:ascii="Arial" w:hAnsi="Arial" w:cs="Arial"/>
          <w:b/>
          <w:bCs/>
          <w:szCs w:val="22"/>
        </w:rPr>
      </w:pPr>
      <w:r>
        <w:rPr>
          <w:rFonts w:ascii="Arial" w:hAnsi="Arial" w:cs="Arial"/>
          <w:b/>
          <w:bCs/>
          <w:szCs w:val="22"/>
        </w:rPr>
        <w:t>Równość koryta (profilowanego podłoża)</w:t>
      </w:r>
    </w:p>
    <w:p w14:paraId="16C0AE18" w14:textId="77777777" w:rsidR="00B137FF" w:rsidRDefault="00D25FCA">
      <w:pPr>
        <w:pStyle w:val="Tekstpodstawowywcity2"/>
        <w:ind w:left="0" w:firstLine="357"/>
        <w:rPr>
          <w:rFonts w:ascii="Arial" w:hAnsi="Arial" w:cs="Arial"/>
          <w:smallCaps w:val="0"/>
        </w:rPr>
      </w:pPr>
      <w:r>
        <w:rPr>
          <w:rFonts w:ascii="Arial" w:hAnsi="Arial" w:cs="Arial"/>
          <w:smallCaps w:val="0"/>
        </w:rPr>
        <w:tab/>
      </w:r>
      <w:r w:rsidR="001A30D6">
        <w:rPr>
          <w:rFonts w:ascii="Arial" w:hAnsi="Arial" w:cs="Arial"/>
          <w:smallCaps w:val="0"/>
        </w:rPr>
        <w:t>Nierówności podłużne koryta i profilowanego podłoża należy mierzyć 4-metrową łatą zgodnie z normą BN-68/8931-04 [3] – lub równoważne.</w:t>
      </w:r>
    </w:p>
    <w:p w14:paraId="78E39BAB" w14:textId="77777777" w:rsidR="00B137FF" w:rsidRDefault="001A30D6" w:rsidP="00D25FCA">
      <w:pPr>
        <w:pStyle w:val="Standard"/>
        <w:autoSpaceDE w:val="0"/>
        <w:rPr>
          <w:rFonts w:ascii="Arial" w:hAnsi="Arial" w:cs="Arial"/>
          <w:szCs w:val="22"/>
        </w:rPr>
      </w:pPr>
      <w:r>
        <w:rPr>
          <w:rFonts w:ascii="Arial" w:hAnsi="Arial" w:cs="Arial"/>
          <w:szCs w:val="22"/>
        </w:rPr>
        <w:t>Nierówności poprzeczne należy mierzyć 4-metrową łatą.</w:t>
      </w:r>
    </w:p>
    <w:p w14:paraId="4ED7DDDD" w14:textId="77777777" w:rsidR="00B137FF" w:rsidRDefault="001A30D6" w:rsidP="00D25FCA">
      <w:pPr>
        <w:pStyle w:val="Standard"/>
        <w:autoSpaceDE w:val="0"/>
        <w:rPr>
          <w:rFonts w:ascii="Arial" w:hAnsi="Arial" w:cs="Arial"/>
          <w:szCs w:val="22"/>
        </w:rPr>
      </w:pPr>
      <w:r>
        <w:rPr>
          <w:rFonts w:ascii="Arial" w:hAnsi="Arial" w:cs="Arial"/>
          <w:szCs w:val="22"/>
        </w:rPr>
        <w:t>Nierówności nie mogą przekraczać 20 mm.</w:t>
      </w:r>
    </w:p>
    <w:p w14:paraId="4A67531B" w14:textId="77777777" w:rsidR="00B137FF" w:rsidRDefault="001A30D6">
      <w:pPr>
        <w:pStyle w:val="Standard"/>
        <w:numPr>
          <w:ilvl w:val="2"/>
          <w:numId w:val="81"/>
        </w:numPr>
        <w:autoSpaceDE w:val="0"/>
        <w:rPr>
          <w:rFonts w:ascii="Arial" w:hAnsi="Arial" w:cs="Arial"/>
          <w:b/>
          <w:bCs/>
          <w:szCs w:val="22"/>
        </w:rPr>
      </w:pPr>
      <w:r>
        <w:rPr>
          <w:rFonts w:ascii="Arial" w:hAnsi="Arial" w:cs="Arial"/>
          <w:b/>
          <w:bCs/>
          <w:szCs w:val="22"/>
        </w:rPr>
        <w:t>Spadki poprzeczne</w:t>
      </w:r>
    </w:p>
    <w:p w14:paraId="78EC1B41" w14:textId="77777777" w:rsidR="00B137FF" w:rsidRDefault="00D25FCA">
      <w:pPr>
        <w:pStyle w:val="Tekstpodstawowywcity2"/>
        <w:ind w:left="0" w:firstLine="357"/>
        <w:rPr>
          <w:rFonts w:ascii="Arial" w:hAnsi="Arial" w:cs="Arial"/>
          <w:smallCaps w:val="0"/>
        </w:rPr>
      </w:pPr>
      <w:r>
        <w:rPr>
          <w:rFonts w:ascii="Arial" w:hAnsi="Arial" w:cs="Arial"/>
          <w:smallCaps w:val="0"/>
        </w:rPr>
        <w:tab/>
      </w:r>
      <w:r w:rsidR="001A30D6">
        <w:rPr>
          <w:rFonts w:ascii="Arial" w:hAnsi="Arial" w:cs="Arial"/>
          <w:smallCaps w:val="0"/>
        </w:rPr>
        <w:t>Spadki poprzeczne koryta i profilowanego podłoża powinny być zgodne z Dokumentacją projektową z tolerancją ±0,5%.</w:t>
      </w:r>
    </w:p>
    <w:p w14:paraId="14DE94C3" w14:textId="77777777" w:rsidR="00B137FF" w:rsidRDefault="001A30D6">
      <w:pPr>
        <w:pStyle w:val="Standard"/>
        <w:numPr>
          <w:ilvl w:val="2"/>
          <w:numId w:val="81"/>
        </w:numPr>
        <w:autoSpaceDE w:val="0"/>
        <w:rPr>
          <w:rFonts w:ascii="Arial" w:hAnsi="Arial" w:cs="Arial"/>
          <w:b/>
          <w:bCs/>
          <w:szCs w:val="22"/>
        </w:rPr>
      </w:pPr>
      <w:r>
        <w:rPr>
          <w:rFonts w:ascii="Arial" w:hAnsi="Arial" w:cs="Arial"/>
          <w:b/>
          <w:bCs/>
          <w:szCs w:val="22"/>
        </w:rPr>
        <w:t>Rzędne wysokościowe</w:t>
      </w:r>
    </w:p>
    <w:p w14:paraId="39FDB1F7" w14:textId="77777777" w:rsidR="00B137FF" w:rsidRDefault="00D25FCA">
      <w:pPr>
        <w:pStyle w:val="Tekstpodstawowywcity2"/>
        <w:ind w:left="0" w:firstLine="357"/>
        <w:rPr>
          <w:rFonts w:ascii="Arial" w:hAnsi="Arial" w:cs="Arial"/>
          <w:smallCaps w:val="0"/>
        </w:rPr>
      </w:pPr>
      <w:r>
        <w:rPr>
          <w:rFonts w:ascii="Arial" w:hAnsi="Arial" w:cs="Arial"/>
          <w:smallCaps w:val="0"/>
        </w:rPr>
        <w:tab/>
      </w:r>
      <w:r w:rsidR="001A30D6">
        <w:rPr>
          <w:rFonts w:ascii="Arial" w:hAnsi="Arial" w:cs="Arial"/>
          <w:smallCaps w:val="0"/>
        </w:rPr>
        <w:t>Różnice pomiędzy rzędnymi wysokościowymi koryta lub wyprofilowanego podłoża i rzędnymi projektowanymi nie powinny przekraczać +1 cm, –2 cm.</w:t>
      </w:r>
    </w:p>
    <w:p w14:paraId="54A12240" w14:textId="77777777" w:rsidR="00B137FF" w:rsidRDefault="001A30D6">
      <w:pPr>
        <w:pStyle w:val="Standard"/>
        <w:numPr>
          <w:ilvl w:val="2"/>
          <w:numId w:val="81"/>
        </w:numPr>
        <w:autoSpaceDE w:val="0"/>
        <w:rPr>
          <w:rFonts w:ascii="Arial" w:hAnsi="Arial" w:cs="Arial"/>
          <w:b/>
          <w:bCs/>
          <w:szCs w:val="22"/>
        </w:rPr>
      </w:pPr>
      <w:r>
        <w:rPr>
          <w:rFonts w:ascii="Arial" w:hAnsi="Arial" w:cs="Arial"/>
          <w:b/>
          <w:bCs/>
          <w:szCs w:val="22"/>
        </w:rPr>
        <w:t>Ukształtowanie osi w planie</w:t>
      </w:r>
    </w:p>
    <w:p w14:paraId="44ABE311" w14:textId="77777777" w:rsidR="00B137FF" w:rsidRDefault="00D25FCA">
      <w:pPr>
        <w:pStyle w:val="Standard"/>
        <w:autoSpaceDE w:val="0"/>
        <w:ind w:firstLine="357"/>
        <w:rPr>
          <w:rFonts w:ascii="Arial" w:hAnsi="Arial" w:cs="Arial"/>
          <w:szCs w:val="22"/>
        </w:rPr>
      </w:pPr>
      <w:r>
        <w:rPr>
          <w:rFonts w:ascii="Arial" w:hAnsi="Arial" w:cs="Arial"/>
          <w:szCs w:val="22"/>
        </w:rPr>
        <w:tab/>
      </w:r>
      <w:r w:rsidR="001A30D6">
        <w:rPr>
          <w:rFonts w:ascii="Arial" w:hAnsi="Arial" w:cs="Arial"/>
          <w:szCs w:val="22"/>
        </w:rPr>
        <w:t>Oś w planie nie może być przesunięta w stosunku do osi projektowanej o więcej niż     ±3 cm dla autostrad i dróg ekspresowych lub więcej niż ±5 cm dla pozostałych dróg.</w:t>
      </w:r>
    </w:p>
    <w:p w14:paraId="1132D9A5" w14:textId="77777777" w:rsidR="00B137FF" w:rsidRDefault="001A30D6">
      <w:pPr>
        <w:pStyle w:val="Standard"/>
        <w:numPr>
          <w:ilvl w:val="2"/>
          <w:numId w:val="81"/>
        </w:numPr>
        <w:autoSpaceDE w:val="0"/>
        <w:rPr>
          <w:rFonts w:ascii="Arial" w:hAnsi="Arial" w:cs="Arial"/>
          <w:b/>
          <w:bCs/>
          <w:szCs w:val="22"/>
        </w:rPr>
      </w:pPr>
      <w:r>
        <w:rPr>
          <w:rFonts w:ascii="Arial" w:hAnsi="Arial" w:cs="Arial"/>
          <w:b/>
          <w:bCs/>
          <w:szCs w:val="22"/>
        </w:rPr>
        <w:t>Zagęszczenie koryta (profilowanego podłoża)</w:t>
      </w:r>
    </w:p>
    <w:p w14:paraId="66D459F1" w14:textId="77777777" w:rsidR="00B137FF" w:rsidRPr="00D25FCA" w:rsidRDefault="00D25FCA" w:rsidP="00D25FCA">
      <w:pPr>
        <w:pStyle w:val="Tekstpodstawowywcity2"/>
        <w:ind w:left="0" w:firstLine="357"/>
        <w:rPr>
          <w:rFonts w:ascii="Arial" w:hAnsi="Arial"/>
          <w:szCs w:val="22"/>
        </w:rPr>
      </w:pPr>
      <w:r>
        <w:rPr>
          <w:rFonts w:ascii="Arial" w:hAnsi="Arial" w:cs="Arial"/>
          <w:smallCaps w:val="0"/>
          <w:szCs w:val="22"/>
        </w:rPr>
        <w:tab/>
      </w:r>
      <w:r w:rsidR="001A30D6" w:rsidRPr="00D25FCA">
        <w:rPr>
          <w:rFonts w:ascii="Arial" w:hAnsi="Arial" w:cs="Arial"/>
          <w:smallCaps w:val="0"/>
          <w:szCs w:val="22"/>
        </w:rPr>
        <w:t>Wskaźnik zagęszczenia koryta i wyprofilowanego podłoża określony wg BN-77/8931-12 [4] (lub równoważne) nie powinien być mniejszy od podanego w punkcie 5.4.</w:t>
      </w:r>
    </w:p>
    <w:p w14:paraId="7B8B6BEE" w14:textId="77777777" w:rsidR="00B137FF" w:rsidRPr="00D25FCA" w:rsidRDefault="001A30D6" w:rsidP="00D25FCA">
      <w:pPr>
        <w:pStyle w:val="Tekstpodstawowywcity3"/>
        <w:spacing w:after="0"/>
        <w:ind w:left="0" w:firstLine="0"/>
        <w:rPr>
          <w:rFonts w:ascii="Arial" w:hAnsi="Arial"/>
          <w:sz w:val="22"/>
          <w:szCs w:val="22"/>
        </w:rPr>
      </w:pPr>
      <w:r w:rsidRPr="00D25FCA">
        <w:rPr>
          <w:rFonts w:ascii="Arial" w:hAnsi="Arial" w:cs="Arial"/>
          <w:sz w:val="22"/>
          <w:szCs w:val="22"/>
        </w:rPr>
        <w:t>Jeśli jako kryterium dobrego zagęszczenia stosuje się porównanie wartości modułów odkształcenia, to wartość stosunku wtórnego do pierwotnego modułu odkształcenia, określonych zgodnie z normą BN-64/8931-02 [2] (lub równoważną) nie powinna być większa od 2,2.</w:t>
      </w:r>
    </w:p>
    <w:p w14:paraId="2EB8938E" w14:textId="77777777" w:rsidR="00B137FF" w:rsidRPr="00D25FCA" w:rsidRDefault="00D25FCA" w:rsidP="00D25FCA">
      <w:pPr>
        <w:pStyle w:val="Tekstpodstawowywcity3"/>
        <w:tabs>
          <w:tab w:val="clear" w:pos="1928"/>
          <w:tab w:val="left" w:pos="0"/>
        </w:tabs>
        <w:spacing w:after="0"/>
        <w:ind w:left="0" w:firstLine="0"/>
        <w:rPr>
          <w:rFonts w:ascii="Arial" w:hAnsi="Arial"/>
          <w:sz w:val="22"/>
          <w:szCs w:val="22"/>
        </w:rPr>
      </w:pPr>
      <w:r>
        <w:rPr>
          <w:rFonts w:ascii="Arial" w:hAnsi="Arial" w:cs="Arial"/>
          <w:sz w:val="22"/>
          <w:szCs w:val="22"/>
        </w:rPr>
        <w:tab/>
      </w:r>
      <w:r w:rsidR="001A30D6" w:rsidRPr="00D25FCA">
        <w:rPr>
          <w:rFonts w:ascii="Arial" w:hAnsi="Arial" w:cs="Arial"/>
          <w:sz w:val="22"/>
          <w:szCs w:val="22"/>
        </w:rPr>
        <w:t>Wilgotność w czasie zagęszczania należy badać według PN-B-06714-17 [1] (lub równoważne). Wilgotność gruntu podłoża powinna być równa wilgotności optymalnej z tolerancją od –20% do +10%.</w:t>
      </w:r>
    </w:p>
    <w:p w14:paraId="7A017F6E" w14:textId="77777777" w:rsidR="00B137FF" w:rsidRDefault="00B137FF">
      <w:pPr>
        <w:pStyle w:val="Tekstpodstawowywcity3"/>
        <w:rPr>
          <w:rFonts w:ascii="Arial" w:hAnsi="Arial" w:cs="Arial"/>
          <w:szCs w:val="22"/>
        </w:rPr>
      </w:pPr>
    </w:p>
    <w:p w14:paraId="26829ECA" w14:textId="77777777" w:rsidR="00B137FF" w:rsidRDefault="001A30D6">
      <w:pPr>
        <w:pStyle w:val="Standard"/>
        <w:numPr>
          <w:ilvl w:val="1"/>
          <w:numId w:val="81"/>
        </w:numPr>
        <w:autoSpaceDE w:val="0"/>
        <w:ind w:left="709" w:hanging="709"/>
        <w:rPr>
          <w:rFonts w:ascii="Arial" w:hAnsi="Arial" w:cs="Arial"/>
          <w:b/>
          <w:bCs/>
          <w:szCs w:val="22"/>
        </w:rPr>
      </w:pPr>
      <w:r>
        <w:rPr>
          <w:rFonts w:ascii="Arial" w:hAnsi="Arial" w:cs="Arial"/>
          <w:b/>
          <w:bCs/>
          <w:szCs w:val="22"/>
        </w:rPr>
        <w:t>Zasady postępowania z wadliwie wykonanymi odcinkami koryta (profilowanego podłoża)</w:t>
      </w:r>
    </w:p>
    <w:p w14:paraId="7C1280B9" w14:textId="77777777" w:rsidR="00B137FF" w:rsidRPr="00D25FCA" w:rsidRDefault="00D25FCA" w:rsidP="00D25FCA">
      <w:pPr>
        <w:pStyle w:val="Tekstpodstawowywcity3"/>
        <w:tabs>
          <w:tab w:val="clear" w:pos="1928"/>
          <w:tab w:val="left" w:pos="0"/>
        </w:tabs>
        <w:ind w:left="0" w:firstLine="0"/>
        <w:rPr>
          <w:rFonts w:ascii="Arial" w:hAnsi="Arial" w:cs="Arial"/>
          <w:sz w:val="22"/>
          <w:szCs w:val="22"/>
        </w:rPr>
      </w:pPr>
      <w:r>
        <w:rPr>
          <w:rFonts w:ascii="Arial" w:hAnsi="Arial" w:cs="Arial"/>
          <w:sz w:val="22"/>
          <w:szCs w:val="22"/>
        </w:rPr>
        <w:tab/>
      </w:r>
      <w:r w:rsidR="001A30D6" w:rsidRPr="00D25FCA">
        <w:rPr>
          <w:rFonts w:ascii="Arial" w:hAnsi="Arial" w:cs="Arial"/>
          <w:sz w:val="22"/>
          <w:szCs w:val="22"/>
        </w:rPr>
        <w:t>Wszystkie powierzchnie, które wykazują większe odchylenia cech geometryc</w:t>
      </w:r>
      <w:r w:rsidR="00DB66F8">
        <w:rPr>
          <w:rFonts w:ascii="Arial" w:hAnsi="Arial" w:cs="Arial"/>
          <w:sz w:val="22"/>
          <w:szCs w:val="22"/>
        </w:rPr>
        <w:t xml:space="preserve">znych od określonych w punkcie </w:t>
      </w:r>
      <w:r w:rsidR="00CC08CA">
        <w:rPr>
          <w:rFonts w:ascii="Arial" w:hAnsi="Arial" w:cs="Arial"/>
          <w:sz w:val="22"/>
          <w:szCs w:val="22"/>
        </w:rPr>
        <w:t>6</w:t>
      </w:r>
      <w:r w:rsidR="001A30D6" w:rsidRPr="00D25FCA">
        <w:rPr>
          <w:rFonts w:ascii="Arial" w:hAnsi="Arial" w:cs="Arial"/>
          <w:sz w:val="22"/>
          <w:szCs w:val="22"/>
        </w:rPr>
        <w:t>.2 powinny być naprawione przez spulchnienie do głębokości co najmniej 10 cm, wyrównanie i powtórne zagęszczenie. Dodanie nowego materiału bez spulchnienia wykonanej warstwy jest niedopuszczalne.</w:t>
      </w:r>
    </w:p>
    <w:p w14:paraId="6CE13523" w14:textId="77777777" w:rsidR="00B137FF" w:rsidRDefault="00B137FF">
      <w:pPr>
        <w:pStyle w:val="Tekstpodstawowywcity3"/>
        <w:rPr>
          <w:rFonts w:ascii="Arial" w:hAnsi="Arial" w:cs="Arial"/>
          <w:szCs w:val="22"/>
        </w:rPr>
      </w:pPr>
    </w:p>
    <w:p w14:paraId="16C06A57" w14:textId="77777777" w:rsidR="00B137FF" w:rsidRDefault="001A30D6">
      <w:pPr>
        <w:pStyle w:val="Standard"/>
        <w:numPr>
          <w:ilvl w:val="0"/>
          <w:numId w:val="81"/>
        </w:numPr>
        <w:autoSpaceDE w:val="0"/>
        <w:jc w:val="left"/>
        <w:rPr>
          <w:rFonts w:ascii="Arial" w:hAnsi="Arial" w:cs="Arial"/>
          <w:b/>
          <w:bCs/>
          <w:sz w:val="32"/>
          <w:szCs w:val="32"/>
          <w:u w:val="single"/>
        </w:rPr>
      </w:pPr>
      <w:r>
        <w:rPr>
          <w:rFonts w:ascii="Arial" w:hAnsi="Arial" w:cs="Arial"/>
          <w:b/>
          <w:bCs/>
          <w:sz w:val="32"/>
          <w:szCs w:val="32"/>
          <w:u w:val="single"/>
        </w:rPr>
        <w:t>OBMIAR ROBÓT</w:t>
      </w:r>
    </w:p>
    <w:p w14:paraId="6EBC515C" w14:textId="77777777" w:rsidR="00B137FF" w:rsidRDefault="00B137FF">
      <w:pPr>
        <w:pStyle w:val="Standard"/>
        <w:autoSpaceDE w:val="0"/>
        <w:jc w:val="left"/>
        <w:rPr>
          <w:rFonts w:ascii="Arial" w:hAnsi="Arial" w:cs="Arial"/>
          <w:b/>
          <w:bCs/>
          <w:sz w:val="32"/>
          <w:szCs w:val="22"/>
          <w:u w:val="single"/>
        </w:rPr>
      </w:pPr>
    </w:p>
    <w:p w14:paraId="498A3ABF"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Ogólne zasady obmiaru robót</w:t>
      </w:r>
    </w:p>
    <w:p w14:paraId="56FC82D5" w14:textId="77777777" w:rsidR="00B137FF" w:rsidRDefault="001A30D6" w:rsidP="00DB66F8">
      <w:pPr>
        <w:pStyle w:val="Tekstpodstawowywcity2"/>
        <w:ind w:left="0" w:firstLine="0"/>
        <w:rPr>
          <w:rFonts w:ascii="Arial" w:hAnsi="Arial" w:cs="Arial"/>
          <w:smallCaps w:val="0"/>
        </w:rPr>
      </w:pPr>
      <w:r>
        <w:rPr>
          <w:rFonts w:ascii="Arial" w:hAnsi="Arial" w:cs="Arial"/>
          <w:smallCaps w:val="0"/>
        </w:rPr>
        <w:t>Ogólne zasady obmiaru robót podano w ST-D-00.00.00 — Wymagania ogólne pkt 7.</w:t>
      </w:r>
    </w:p>
    <w:p w14:paraId="3034103A" w14:textId="77777777" w:rsidR="00B137FF" w:rsidRDefault="00B137FF">
      <w:pPr>
        <w:pStyle w:val="Tekstpodstawowywcity2"/>
        <w:ind w:left="0" w:firstLine="357"/>
        <w:rPr>
          <w:rFonts w:ascii="Arial" w:hAnsi="Arial" w:cs="Arial"/>
          <w:smallCaps w:val="0"/>
        </w:rPr>
      </w:pPr>
    </w:p>
    <w:p w14:paraId="585F5BA8"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Jednostka obmiarowa</w:t>
      </w:r>
    </w:p>
    <w:p w14:paraId="5D4C2D06" w14:textId="77777777" w:rsidR="00B137FF" w:rsidRDefault="001A30D6" w:rsidP="00DB66F8">
      <w:pPr>
        <w:pStyle w:val="Standard"/>
        <w:autoSpaceDE w:val="0"/>
        <w:rPr>
          <w:rFonts w:ascii="Arial" w:hAnsi="Arial"/>
        </w:rPr>
      </w:pPr>
      <w:r>
        <w:rPr>
          <w:rFonts w:ascii="Arial" w:hAnsi="Arial" w:cs="Arial"/>
          <w:szCs w:val="22"/>
        </w:rPr>
        <w:t>Jednostką obmiarową jest m</w:t>
      </w:r>
      <w:r>
        <w:rPr>
          <w:rFonts w:ascii="Arial" w:hAnsi="Arial" w:cs="Arial"/>
          <w:szCs w:val="22"/>
          <w:vertAlign w:val="superscript"/>
        </w:rPr>
        <w:t>2</w:t>
      </w:r>
      <w:r>
        <w:rPr>
          <w:rFonts w:ascii="Arial" w:hAnsi="Arial" w:cs="Arial"/>
          <w:szCs w:val="22"/>
        </w:rPr>
        <w:t xml:space="preserve"> (metr kwadratowy) wykonanego i odebranego koryta.</w:t>
      </w:r>
    </w:p>
    <w:p w14:paraId="4E6815B9" w14:textId="77777777" w:rsidR="00B137FF" w:rsidRDefault="00B137FF">
      <w:pPr>
        <w:pStyle w:val="Standard"/>
        <w:autoSpaceDE w:val="0"/>
        <w:rPr>
          <w:rFonts w:ascii="Arial" w:hAnsi="Arial" w:cs="Arial"/>
          <w:szCs w:val="22"/>
        </w:rPr>
      </w:pPr>
    </w:p>
    <w:p w14:paraId="0A162C2F" w14:textId="77777777" w:rsidR="00B137FF" w:rsidRDefault="001A30D6">
      <w:pPr>
        <w:pStyle w:val="Standard"/>
        <w:numPr>
          <w:ilvl w:val="0"/>
          <w:numId w:val="81"/>
        </w:numPr>
        <w:autoSpaceDE w:val="0"/>
        <w:jc w:val="left"/>
        <w:rPr>
          <w:rFonts w:ascii="Arial" w:hAnsi="Arial" w:cs="Arial"/>
          <w:b/>
          <w:bCs/>
          <w:sz w:val="32"/>
          <w:szCs w:val="32"/>
          <w:u w:val="single"/>
        </w:rPr>
      </w:pPr>
      <w:r>
        <w:rPr>
          <w:rFonts w:ascii="Arial" w:hAnsi="Arial" w:cs="Arial"/>
          <w:b/>
          <w:bCs/>
          <w:sz w:val="32"/>
          <w:szCs w:val="32"/>
          <w:u w:val="single"/>
        </w:rPr>
        <w:t>ODBIÓR ROBÓT</w:t>
      </w:r>
    </w:p>
    <w:p w14:paraId="0FA9AF9D" w14:textId="77777777" w:rsidR="00B137FF" w:rsidRDefault="00B137FF">
      <w:pPr>
        <w:pStyle w:val="Standard"/>
        <w:autoSpaceDE w:val="0"/>
        <w:jc w:val="left"/>
        <w:rPr>
          <w:rFonts w:ascii="Arial" w:hAnsi="Arial" w:cs="Arial"/>
          <w:b/>
          <w:bCs/>
          <w:sz w:val="32"/>
          <w:szCs w:val="22"/>
          <w:u w:val="single"/>
        </w:rPr>
      </w:pPr>
    </w:p>
    <w:p w14:paraId="7BC2D7C6" w14:textId="77777777" w:rsidR="00B137FF" w:rsidRDefault="001A30D6" w:rsidP="00DB66F8">
      <w:pPr>
        <w:pStyle w:val="Tekstpodstawowywcity2"/>
        <w:ind w:left="0" w:firstLine="0"/>
        <w:rPr>
          <w:rFonts w:ascii="Arial" w:hAnsi="Arial" w:cs="Arial"/>
          <w:smallCaps w:val="0"/>
        </w:rPr>
      </w:pPr>
      <w:r>
        <w:rPr>
          <w:rFonts w:ascii="Arial" w:hAnsi="Arial" w:cs="Arial"/>
          <w:smallCaps w:val="0"/>
        </w:rPr>
        <w:t>Ogólne zasady odbioru robót podano w ST-D-00.00.00 — Wymagania ogólne pkt 8.</w:t>
      </w:r>
    </w:p>
    <w:p w14:paraId="7CDCBA8A" w14:textId="77777777" w:rsidR="00B137FF" w:rsidRPr="00DB66F8" w:rsidRDefault="00DB66F8" w:rsidP="00DB66F8">
      <w:pPr>
        <w:pStyle w:val="Tekstpodstawowywcity3"/>
        <w:tabs>
          <w:tab w:val="clear" w:pos="1928"/>
          <w:tab w:val="left" w:pos="0"/>
        </w:tabs>
        <w:ind w:left="0" w:firstLine="0"/>
        <w:rPr>
          <w:rFonts w:ascii="Arial" w:hAnsi="Arial" w:cs="Arial"/>
          <w:sz w:val="22"/>
          <w:szCs w:val="22"/>
        </w:rPr>
      </w:pPr>
      <w:r>
        <w:rPr>
          <w:rFonts w:ascii="Arial" w:hAnsi="Arial" w:cs="Arial"/>
          <w:sz w:val="22"/>
          <w:szCs w:val="22"/>
        </w:rPr>
        <w:tab/>
      </w:r>
      <w:r w:rsidR="001A30D6" w:rsidRPr="00DB66F8">
        <w:rPr>
          <w:rFonts w:ascii="Arial" w:hAnsi="Arial" w:cs="Arial"/>
          <w:sz w:val="22"/>
          <w:szCs w:val="22"/>
        </w:rPr>
        <w:t>Roboty uznaje się za wykonane zgodnie z Dokumentacja projektową i wymaganiami Inżyniera, jeżeli wszystkie pomiary i badania z zachowaniem tolerancji wg punktu 6 dały wyniki pozytywne.</w:t>
      </w:r>
    </w:p>
    <w:p w14:paraId="3AED4AD3" w14:textId="77777777" w:rsidR="00B137FF" w:rsidRDefault="00B137FF">
      <w:pPr>
        <w:pStyle w:val="Tekstpodstawowywcity3"/>
        <w:ind w:left="0" w:firstLine="0"/>
        <w:rPr>
          <w:rFonts w:ascii="Arial" w:hAnsi="Arial" w:cs="Arial"/>
          <w:szCs w:val="22"/>
        </w:rPr>
      </w:pPr>
    </w:p>
    <w:p w14:paraId="3C5C62E2" w14:textId="77777777" w:rsidR="00B137FF" w:rsidRDefault="001A30D6">
      <w:pPr>
        <w:pStyle w:val="Standard"/>
        <w:numPr>
          <w:ilvl w:val="0"/>
          <w:numId w:val="81"/>
        </w:numPr>
        <w:autoSpaceDE w:val="0"/>
        <w:jc w:val="left"/>
        <w:rPr>
          <w:rFonts w:ascii="Arial" w:hAnsi="Arial" w:cs="Arial"/>
          <w:b/>
          <w:bCs/>
          <w:sz w:val="32"/>
          <w:szCs w:val="32"/>
          <w:u w:val="single"/>
        </w:rPr>
      </w:pPr>
      <w:r>
        <w:rPr>
          <w:rFonts w:ascii="Arial" w:hAnsi="Arial" w:cs="Arial"/>
          <w:b/>
          <w:bCs/>
          <w:sz w:val="32"/>
          <w:szCs w:val="32"/>
          <w:u w:val="single"/>
        </w:rPr>
        <w:lastRenderedPageBreak/>
        <w:t>PODSTAWA PŁATNOŚCI</w:t>
      </w:r>
    </w:p>
    <w:p w14:paraId="3F4A56F6" w14:textId="77777777" w:rsidR="00B137FF" w:rsidRDefault="00B137FF">
      <w:pPr>
        <w:pStyle w:val="Standard"/>
        <w:autoSpaceDE w:val="0"/>
        <w:jc w:val="left"/>
        <w:rPr>
          <w:rFonts w:ascii="Arial" w:hAnsi="Arial" w:cs="Arial"/>
          <w:b/>
          <w:bCs/>
          <w:sz w:val="32"/>
          <w:szCs w:val="22"/>
          <w:u w:val="single"/>
        </w:rPr>
      </w:pPr>
    </w:p>
    <w:p w14:paraId="21F6F38F" w14:textId="77777777" w:rsidR="00B137FF" w:rsidRDefault="001A30D6">
      <w:pPr>
        <w:pStyle w:val="Standard"/>
        <w:numPr>
          <w:ilvl w:val="1"/>
          <w:numId w:val="81"/>
        </w:numPr>
        <w:autoSpaceDE w:val="0"/>
        <w:rPr>
          <w:rFonts w:ascii="Arial" w:hAnsi="Arial" w:cs="Arial"/>
          <w:b/>
          <w:bCs/>
          <w:szCs w:val="22"/>
        </w:rPr>
      </w:pPr>
      <w:r>
        <w:rPr>
          <w:rFonts w:ascii="Arial" w:hAnsi="Arial" w:cs="Arial"/>
          <w:b/>
          <w:bCs/>
          <w:szCs w:val="22"/>
        </w:rPr>
        <w:t>Ogólne ustalenia dotyczące podstawy płatności</w:t>
      </w:r>
    </w:p>
    <w:p w14:paraId="19EA86C6" w14:textId="77777777" w:rsidR="00B137FF" w:rsidRDefault="00DB66F8">
      <w:pPr>
        <w:pStyle w:val="Tekstpodstawowywcity2"/>
        <w:ind w:left="0" w:firstLine="357"/>
        <w:rPr>
          <w:rFonts w:ascii="Arial" w:hAnsi="Arial" w:cs="Arial"/>
          <w:smallCaps w:val="0"/>
        </w:rPr>
      </w:pPr>
      <w:r>
        <w:rPr>
          <w:rFonts w:ascii="Arial" w:hAnsi="Arial" w:cs="Arial"/>
          <w:smallCaps w:val="0"/>
        </w:rPr>
        <w:tab/>
      </w:r>
      <w:r w:rsidR="001A30D6">
        <w:rPr>
          <w:rFonts w:ascii="Arial" w:hAnsi="Arial" w:cs="Arial"/>
          <w:smallCaps w:val="0"/>
        </w:rPr>
        <w:t>Ogólne ustalenia dotyczące podstawy płatności podano w ST-D-00.00.00 — Wymagania ogólne pkt 9.</w:t>
      </w:r>
    </w:p>
    <w:p w14:paraId="55411AE4" w14:textId="77777777" w:rsidR="00B137FF" w:rsidRDefault="00B137FF">
      <w:pPr>
        <w:pStyle w:val="Tekstpodstawowywcity2"/>
        <w:ind w:left="0" w:firstLine="357"/>
        <w:rPr>
          <w:rFonts w:ascii="Arial" w:hAnsi="Arial" w:cs="Arial"/>
          <w:smallCaps w:val="0"/>
        </w:rPr>
      </w:pPr>
    </w:p>
    <w:p w14:paraId="3DB1892D" w14:textId="77777777" w:rsidR="00B137FF" w:rsidRDefault="001A30D6" w:rsidP="00DB66F8">
      <w:pPr>
        <w:pStyle w:val="Tekstpodstawowywcity2"/>
        <w:numPr>
          <w:ilvl w:val="1"/>
          <w:numId w:val="81"/>
        </w:numPr>
        <w:ind w:left="0" w:firstLine="0"/>
        <w:rPr>
          <w:rFonts w:ascii="Arial" w:hAnsi="Arial" w:cs="Arial"/>
          <w:b/>
          <w:bCs/>
          <w:smallCaps w:val="0"/>
        </w:rPr>
      </w:pPr>
      <w:r>
        <w:rPr>
          <w:rFonts w:ascii="Arial" w:hAnsi="Arial" w:cs="Arial"/>
          <w:b/>
          <w:bCs/>
          <w:smallCaps w:val="0"/>
        </w:rPr>
        <w:t>Cena jednostki obmiarowej</w:t>
      </w:r>
    </w:p>
    <w:p w14:paraId="5EE84FD9" w14:textId="77777777" w:rsidR="00B137FF" w:rsidRDefault="001A30D6" w:rsidP="00DB66F8">
      <w:pPr>
        <w:pStyle w:val="Tekstpodstawowywcity2"/>
        <w:ind w:left="0" w:firstLine="0"/>
        <w:rPr>
          <w:rFonts w:ascii="Arial" w:hAnsi="Arial"/>
        </w:rPr>
      </w:pPr>
      <w:r>
        <w:rPr>
          <w:rFonts w:ascii="Arial" w:hAnsi="Arial" w:cs="Arial"/>
          <w:smallCaps w:val="0"/>
        </w:rPr>
        <w:t>Cena wykonania 1 m</w:t>
      </w:r>
      <w:r>
        <w:rPr>
          <w:rFonts w:ascii="Arial" w:hAnsi="Arial" w:cs="Arial"/>
          <w:smallCaps w:val="0"/>
          <w:vertAlign w:val="superscript"/>
        </w:rPr>
        <w:t>2</w:t>
      </w:r>
      <w:r>
        <w:rPr>
          <w:rFonts w:ascii="Arial" w:hAnsi="Arial" w:cs="Arial"/>
          <w:smallCaps w:val="0"/>
        </w:rPr>
        <w:t xml:space="preserve"> koryta obejmuje:</w:t>
      </w:r>
    </w:p>
    <w:p w14:paraId="114C2322" w14:textId="77777777" w:rsidR="00B137FF" w:rsidRDefault="001A30D6" w:rsidP="00C30B6D">
      <w:pPr>
        <w:pStyle w:val="Standard"/>
        <w:numPr>
          <w:ilvl w:val="0"/>
          <w:numId w:val="211"/>
        </w:numPr>
        <w:autoSpaceDE w:val="0"/>
        <w:rPr>
          <w:rFonts w:ascii="Arial" w:hAnsi="Arial" w:cs="Arial"/>
          <w:szCs w:val="22"/>
        </w:rPr>
      </w:pPr>
      <w:r>
        <w:rPr>
          <w:rFonts w:ascii="Arial" w:hAnsi="Arial" w:cs="Arial"/>
          <w:szCs w:val="22"/>
        </w:rPr>
        <w:t>prace pomiarowe i roboty przygotowawcze,</w:t>
      </w:r>
    </w:p>
    <w:p w14:paraId="30EC8706" w14:textId="77777777" w:rsidR="00B137FF" w:rsidRDefault="001A30D6" w:rsidP="00C30B6D">
      <w:pPr>
        <w:pStyle w:val="Standard"/>
        <w:numPr>
          <w:ilvl w:val="0"/>
          <w:numId w:val="211"/>
        </w:numPr>
        <w:autoSpaceDE w:val="0"/>
        <w:rPr>
          <w:rFonts w:ascii="Arial" w:hAnsi="Arial" w:cs="Arial"/>
          <w:szCs w:val="22"/>
        </w:rPr>
      </w:pPr>
      <w:r>
        <w:rPr>
          <w:rFonts w:ascii="Arial" w:hAnsi="Arial" w:cs="Arial"/>
          <w:szCs w:val="22"/>
        </w:rPr>
        <w:t>odspojenie gruntu z przerzutem na pobocze i rozplantowaniem,</w:t>
      </w:r>
    </w:p>
    <w:p w14:paraId="7D04C971" w14:textId="77777777" w:rsidR="00B137FF" w:rsidRDefault="001A30D6" w:rsidP="00C30B6D">
      <w:pPr>
        <w:pStyle w:val="Standard"/>
        <w:numPr>
          <w:ilvl w:val="0"/>
          <w:numId w:val="211"/>
        </w:numPr>
        <w:autoSpaceDE w:val="0"/>
        <w:rPr>
          <w:rFonts w:ascii="Arial" w:hAnsi="Arial" w:cs="Arial"/>
          <w:szCs w:val="22"/>
        </w:rPr>
      </w:pPr>
      <w:r>
        <w:rPr>
          <w:rFonts w:ascii="Arial" w:hAnsi="Arial" w:cs="Arial"/>
          <w:szCs w:val="22"/>
        </w:rPr>
        <w:t>załadunek nadmiaru odspojonego gruntu na środki transportowe i odwiezienie na odkład lub nasyp,</w:t>
      </w:r>
    </w:p>
    <w:p w14:paraId="3BB0F334" w14:textId="77777777" w:rsidR="00B137FF" w:rsidRDefault="001A30D6" w:rsidP="00C30B6D">
      <w:pPr>
        <w:pStyle w:val="Standard"/>
        <w:numPr>
          <w:ilvl w:val="0"/>
          <w:numId w:val="211"/>
        </w:numPr>
        <w:autoSpaceDE w:val="0"/>
        <w:rPr>
          <w:rFonts w:ascii="Arial" w:hAnsi="Arial" w:cs="Arial"/>
          <w:szCs w:val="22"/>
        </w:rPr>
      </w:pPr>
      <w:r>
        <w:rPr>
          <w:rFonts w:ascii="Arial" w:hAnsi="Arial" w:cs="Arial"/>
          <w:szCs w:val="22"/>
        </w:rPr>
        <w:t>profilowanie dna koryta lub podłoża,</w:t>
      </w:r>
    </w:p>
    <w:p w14:paraId="0E6EF52D" w14:textId="77777777" w:rsidR="00B137FF" w:rsidRDefault="001A30D6" w:rsidP="00C30B6D">
      <w:pPr>
        <w:pStyle w:val="Standard"/>
        <w:numPr>
          <w:ilvl w:val="0"/>
          <w:numId w:val="211"/>
        </w:numPr>
        <w:autoSpaceDE w:val="0"/>
        <w:rPr>
          <w:rFonts w:ascii="Arial" w:hAnsi="Arial" w:cs="Arial"/>
          <w:szCs w:val="22"/>
        </w:rPr>
      </w:pPr>
      <w:r>
        <w:rPr>
          <w:rFonts w:ascii="Arial" w:hAnsi="Arial" w:cs="Arial"/>
          <w:szCs w:val="22"/>
        </w:rPr>
        <w:t>zagęszczenie,</w:t>
      </w:r>
    </w:p>
    <w:p w14:paraId="51C0664F" w14:textId="77777777" w:rsidR="00B137FF" w:rsidRDefault="001A30D6" w:rsidP="00C30B6D">
      <w:pPr>
        <w:pStyle w:val="Standard"/>
        <w:numPr>
          <w:ilvl w:val="0"/>
          <w:numId w:val="211"/>
        </w:numPr>
        <w:autoSpaceDE w:val="0"/>
        <w:rPr>
          <w:rFonts w:ascii="Arial" w:hAnsi="Arial" w:cs="Arial"/>
          <w:szCs w:val="22"/>
        </w:rPr>
      </w:pPr>
      <w:r>
        <w:rPr>
          <w:rFonts w:ascii="Arial" w:hAnsi="Arial" w:cs="Arial"/>
          <w:szCs w:val="22"/>
        </w:rPr>
        <w:t>utrzymanie koryta lub podłoża,</w:t>
      </w:r>
    </w:p>
    <w:p w14:paraId="5D21CFEC" w14:textId="77777777" w:rsidR="00B137FF" w:rsidRDefault="001A30D6" w:rsidP="00C30B6D">
      <w:pPr>
        <w:pStyle w:val="Standard"/>
        <w:numPr>
          <w:ilvl w:val="0"/>
          <w:numId w:val="211"/>
        </w:numPr>
        <w:autoSpaceDE w:val="0"/>
        <w:rPr>
          <w:rFonts w:ascii="Arial" w:hAnsi="Arial" w:cs="Arial"/>
          <w:szCs w:val="22"/>
        </w:rPr>
      </w:pPr>
      <w:r>
        <w:rPr>
          <w:rFonts w:ascii="Arial" w:hAnsi="Arial" w:cs="Arial"/>
          <w:szCs w:val="22"/>
        </w:rPr>
        <w:t>przeprowadzenie pomiarów i badań laboratoryjnych, wymaganych w Specyfikacji technicznej.</w:t>
      </w:r>
    </w:p>
    <w:p w14:paraId="753267CC" w14:textId="77777777" w:rsidR="00B137FF" w:rsidRDefault="00B137FF">
      <w:pPr>
        <w:pStyle w:val="Standard"/>
        <w:autoSpaceDE w:val="0"/>
        <w:rPr>
          <w:rFonts w:ascii="Arial" w:hAnsi="Arial" w:cs="Arial"/>
          <w:szCs w:val="22"/>
        </w:rPr>
      </w:pPr>
    </w:p>
    <w:p w14:paraId="29C4FFDC" w14:textId="77777777" w:rsidR="00B137FF" w:rsidRDefault="00B137FF">
      <w:pPr>
        <w:pStyle w:val="Standard"/>
        <w:autoSpaceDE w:val="0"/>
        <w:rPr>
          <w:rFonts w:ascii="Arial" w:hAnsi="Arial" w:cs="Arial"/>
          <w:szCs w:val="22"/>
        </w:rPr>
      </w:pPr>
    </w:p>
    <w:p w14:paraId="0598736B" w14:textId="77777777" w:rsidR="00B137FF" w:rsidRDefault="001A30D6" w:rsidP="00CC08CA">
      <w:pPr>
        <w:pStyle w:val="Standard"/>
        <w:numPr>
          <w:ilvl w:val="0"/>
          <w:numId w:val="81"/>
        </w:numPr>
        <w:autoSpaceDE w:val="0"/>
        <w:jc w:val="left"/>
        <w:rPr>
          <w:rFonts w:ascii="Arial" w:hAnsi="Arial" w:cs="Arial"/>
          <w:b/>
          <w:bCs/>
          <w:sz w:val="32"/>
          <w:szCs w:val="32"/>
          <w:u w:val="single"/>
        </w:rPr>
      </w:pPr>
      <w:r>
        <w:rPr>
          <w:rFonts w:ascii="Arial" w:hAnsi="Arial" w:cs="Arial"/>
          <w:b/>
          <w:bCs/>
          <w:sz w:val="32"/>
          <w:szCs w:val="32"/>
          <w:u w:val="single"/>
        </w:rPr>
        <w:t>PRZEPISY ZWIĄZANE</w:t>
      </w:r>
    </w:p>
    <w:p w14:paraId="449070D7" w14:textId="77777777" w:rsidR="00B137FF" w:rsidRDefault="00B137FF">
      <w:pPr>
        <w:pStyle w:val="Standard"/>
        <w:autoSpaceDE w:val="0"/>
        <w:jc w:val="left"/>
        <w:rPr>
          <w:rFonts w:ascii="Arial" w:hAnsi="Arial" w:cs="Arial"/>
          <w:sz w:val="32"/>
          <w:szCs w:val="22"/>
          <w:u w:val="single"/>
        </w:rPr>
      </w:pPr>
    </w:p>
    <w:p w14:paraId="7445BEF2" w14:textId="77777777" w:rsidR="00B137FF" w:rsidRDefault="001A30D6">
      <w:pPr>
        <w:pStyle w:val="Standard"/>
        <w:autoSpaceDE w:val="0"/>
        <w:ind w:left="709" w:hanging="709"/>
        <w:rPr>
          <w:rFonts w:ascii="Arial" w:hAnsi="Arial"/>
        </w:rPr>
      </w:pPr>
      <w:r>
        <w:rPr>
          <w:rFonts w:ascii="Arial" w:hAnsi="Arial" w:cs="Arial"/>
          <w:bCs/>
          <w:szCs w:val="22"/>
        </w:rPr>
        <w:t xml:space="preserve">[1] </w:t>
      </w:r>
      <w:r>
        <w:rPr>
          <w:rFonts w:ascii="Arial" w:hAnsi="Arial" w:cs="Arial"/>
          <w:szCs w:val="22"/>
        </w:rPr>
        <w:t>PN/B-06714-17</w:t>
      </w:r>
      <w:r>
        <w:rPr>
          <w:rFonts w:ascii="Arial" w:hAnsi="Arial" w:cs="Arial"/>
          <w:szCs w:val="22"/>
        </w:rPr>
        <w:tab/>
        <w:t>—</w:t>
      </w:r>
      <w:r>
        <w:rPr>
          <w:rFonts w:ascii="Arial" w:hAnsi="Arial" w:cs="Arial"/>
          <w:szCs w:val="22"/>
        </w:rPr>
        <w:tab/>
        <w:t xml:space="preserve">Kruszywa mineralne. Badania. Oznaczanie wilgotności – lub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równoważne</w:t>
      </w:r>
    </w:p>
    <w:p w14:paraId="32BB37C3" w14:textId="77777777" w:rsidR="00B137FF" w:rsidRDefault="001A30D6">
      <w:pPr>
        <w:pStyle w:val="Standard"/>
        <w:autoSpaceDE w:val="0"/>
        <w:ind w:left="2880" w:hanging="2880"/>
        <w:rPr>
          <w:rFonts w:ascii="Arial" w:hAnsi="Arial"/>
        </w:rPr>
      </w:pPr>
      <w:r>
        <w:rPr>
          <w:rFonts w:ascii="Arial" w:hAnsi="Arial" w:cs="Arial"/>
          <w:bCs/>
          <w:szCs w:val="22"/>
        </w:rPr>
        <w:t xml:space="preserve">[2] </w:t>
      </w:r>
      <w:r>
        <w:rPr>
          <w:rFonts w:ascii="Arial" w:hAnsi="Arial" w:cs="Arial"/>
          <w:szCs w:val="22"/>
        </w:rPr>
        <w:t>BN-64/8931-02       —</w:t>
      </w:r>
      <w:r>
        <w:rPr>
          <w:rFonts w:ascii="Arial" w:hAnsi="Arial" w:cs="Arial"/>
          <w:szCs w:val="22"/>
        </w:rPr>
        <w:tab/>
        <w:t>Drogi samochodowe. Oznaczanie modułu odkształcenia nawierzchni podatnych i podłoża przez obciążenie płytą – lub równoważne</w:t>
      </w:r>
    </w:p>
    <w:p w14:paraId="5356F267" w14:textId="77777777" w:rsidR="00B137FF" w:rsidRDefault="001A30D6">
      <w:pPr>
        <w:pStyle w:val="Standard"/>
        <w:autoSpaceDE w:val="0"/>
        <w:ind w:left="2880" w:hanging="2880"/>
        <w:rPr>
          <w:rFonts w:ascii="Arial" w:hAnsi="Arial"/>
        </w:rPr>
      </w:pPr>
      <w:r>
        <w:rPr>
          <w:rFonts w:ascii="Arial" w:hAnsi="Arial" w:cs="Arial"/>
          <w:bCs/>
          <w:szCs w:val="22"/>
        </w:rPr>
        <w:t xml:space="preserve">[3] </w:t>
      </w:r>
      <w:r>
        <w:rPr>
          <w:rFonts w:ascii="Arial" w:hAnsi="Arial" w:cs="Arial"/>
          <w:szCs w:val="22"/>
        </w:rPr>
        <w:t>BN-68/8931-04       —</w:t>
      </w:r>
      <w:r>
        <w:rPr>
          <w:rFonts w:ascii="Arial" w:hAnsi="Arial" w:cs="Arial"/>
          <w:szCs w:val="22"/>
        </w:rPr>
        <w:tab/>
        <w:t>Drogi samochodowe. Pomiar równości nawierzchni planografem i łatą – lub równoważne</w:t>
      </w:r>
    </w:p>
    <w:p w14:paraId="499E4CF5" w14:textId="77777777" w:rsidR="00B137FF" w:rsidRDefault="001A30D6">
      <w:pPr>
        <w:pStyle w:val="Standard"/>
        <w:autoSpaceDE w:val="0"/>
        <w:ind w:left="709" w:hanging="709"/>
        <w:rPr>
          <w:rFonts w:ascii="Arial" w:hAnsi="Arial"/>
        </w:rPr>
      </w:pPr>
      <w:r>
        <w:rPr>
          <w:rFonts w:ascii="Arial" w:hAnsi="Arial" w:cs="Arial"/>
          <w:bCs/>
          <w:szCs w:val="22"/>
        </w:rPr>
        <w:t xml:space="preserve">[4] </w:t>
      </w:r>
      <w:r>
        <w:rPr>
          <w:rFonts w:ascii="Arial" w:hAnsi="Arial" w:cs="Arial"/>
          <w:szCs w:val="22"/>
        </w:rPr>
        <w:t>BN-77/8931-12</w:t>
      </w:r>
      <w:r>
        <w:rPr>
          <w:rFonts w:ascii="Arial" w:hAnsi="Arial" w:cs="Arial"/>
          <w:szCs w:val="22"/>
        </w:rPr>
        <w:tab/>
        <w:t>—</w:t>
      </w:r>
      <w:r>
        <w:rPr>
          <w:rFonts w:ascii="Arial" w:hAnsi="Arial" w:cs="Arial"/>
          <w:szCs w:val="22"/>
        </w:rPr>
        <w:tab/>
        <w:t>Oznaczanie wskaźnika zagęszczenia gruntu – lub</w:t>
      </w:r>
      <w:r w:rsidR="00CC08CA">
        <w:rPr>
          <w:rFonts w:ascii="Arial" w:hAnsi="Arial" w:cs="Arial"/>
          <w:szCs w:val="22"/>
        </w:rPr>
        <w:tab/>
      </w:r>
      <w:r w:rsidR="00CC08CA">
        <w:rPr>
          <w:rFonts w:ascii="Arial" w:hAnsi="Arial" w:cs="Arial"/>
          <w:szCs w:val="22"/>
        </w:rPr>
        <w:tab/>
      </w:r>
      <w:r w:rsidR="00CC08CA">
        <w:rPr>
          <w:rFonts w:ascii="Arial" w:hAnsi="Arial" w:cs="Arial"/>
          <w:szCs w:val="22"/>
        </w:rPr>
        <w:tab/>
      </w:r>
      <w:r w:rsidR="00CC08CA">
        <w:rPr>
          <w:rFonts w:ascii="Arial" w:hAnsi="Arial" w:cs="Arial"/>
          <w:szCs w:val="22"/>
        </w:rPr>
        <w:tab/>
      </w:r>
      <w:r w:rsidR="00CC08CA">
        <w:rPr>
          <w:rFonts w:ascii="Arial" w:hAnsi="Arial" w:cs="Arial"/>
          <w:szCs w:val="22"/>
        </w:rPr>
        <w:tab/>
      </w:r>
      <w:r>
        <w:rPr>
          <w:rFonts w:ascii="Arial" w:hAnsi="Arial" w:cs="Arial"/>
          <w:szCs w:val="22"/>
        </w:rPr>
        <w:tab/>
        <w:t>równoważne</w:t>
      </w:r>
    </w:p>
    <w:p w14:paraId="58FB304A" w14:textId="77777777" w:rsidR="00B137FF" w:rsidRDefault="00B137FF">
      <w:pPr>
        <w:pStyle w:val="Textbody"/>
        <w:rPr>
          <w:rFonts w:ascii="Arial" w:hAnsi="Arial" w:cs="Arial"/>
          <w:b/>
          <w:bCs/>
          <w:caps/>
          <w:szCs w:val="22"/>
        </w:rPr>
      </w:pPr>
    </w:p>
    <w:p w14:paraId="37786631" w14:textId="77777777" w:rsidR="00B137FF" w:rsidRDefault="00CC08CA">
      <w:pPr>
        <w:pStyle w:val="Standard"/>
        <w:widowControl/>
        <w:autoSpaceDE w:val="0"/>
        <w:ind w:firstLine="360"/>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Nie wymienienie tytułu jakiejkolwiek dziedziny, grupy, podgrupy czy normy nie zwalnia Wykonawcy od obowiązku stosowania wymogów określonych prawem polskim.</w:t>
      </w:r>
    </w:p>
    <w:p w14:paraId="20F54171" w14:textId="77777777" w:rsidR="00B137FF" w:rsidRDefault="00B137FF">
      <w:pPr>
        <w:pStyle w:val="Textbody"/>
        <w:ind w:left="709" w:hanging="709"/>
        <w:rPr>
          <w:rFonts w:ascii="Arial" w:hAnsi="Arial" w:cs="Arial"/>
          <w:b/>
          <w:bCs/>
          <w:caps/>
          <w:szCs w:val="22"/>
        </w:rPr>
      </w:pPr>
    </w:p>
    <w:p w14:paraId="7BDC4525" w14:textId="77777777" w:rsidR="00B137FF" w:rsidRDefault="00B137FF">
      <w:pPr>
        <w:pStyle w:val="Textbody"/>
        <w:ind w:left="709" w:hanging="709"/>
        <w:jc w:val="center"/>
        <w:rPr>
          <w:rFonts w:ascii="Arial" w:hAnsi="Arial" w:cs="Arial"/>
          <w:b/>
          <w:bCs/>
          <w:caps/>
        </w:rPr>
      </w:pPr>
    </w:p>
    <w:p w14:paraId="4C558604" w14:textId="77777777" w:rsidR="00B137FF" w:rsidRDefault="00B137FF">
      <w:pPr>
        <w:pStyle w:val="Textbody"/>
        <w:ind w:left="709" w:hanging="709"/>
        <w:jc w:val="center"/>
        <w:rPr>
          <w:rFonts w:ascii="Arial" w:hAnsi="Arial" w:cs="Arial"/>
          <w:b/>
          <w:bCs/>
          <w:caps/>
        </w:rPr>
      </w:pPr>
    </w:p>
    <w:p w14:paraId="08031EC0" w14:textId="77777777" w:rsidR="00B137FF" w:rsidRDefault="00B137FF">
      <w:pPr>
        <w:pStyle w:val="Textbody"/>
        <w:ind w:left="709" w:hanging="709"/>
        <w:jc w:val="center"/>
        <w:rPr>
          <w:rFonts w:ascii="Arial" w:hAnsi="Arial" w:cs="Arial"/>
          <w:b/>
          <w:bCs/>
          <w:caps/>
        </w:rPr>
      </w:pPr>
    </w:p>
    <w:p w14:paraId="7ABF5050" w14:textId="77777777" w:rsidR="00B137FF" w:rsidRDefault="00B137FF">
      <w:pPr>
        <w:pStyle w:val="Textbody"/>
        <w:ind w:left="709" w:hanging="709"/>
        <w:jc w:val="center"/>
        <w:rPr>
          <w:rFonts w:ascii="Arial" w:hAnsi="Arial" w:cs="Arial"/>
          <w:b/>
          <w:bCs/>
          <w:caps/>
        </w:rPr>
      </w:pPr>
    </w:p>
    <w:p w14:paraId="1878FF7B" w14:textId="77777777" w:rsidR="00B137FF" w:rsidRDefault="00B137FF">
      <w:pPr>
        <w:pStyle w:val="Textbody"/>
        <w:ind w:left="709" w:hanging="709"/>
        <w:jc w:val="center"/>
        <w:rPr>
          <w:rFonts w:ascii="Arial" w:hAnsi="Arial" w:cs="Arial"/>
          <w:b/>
          <w:bCs/>
          <w:caps/>
        </w:rPr>
      </w:pPr>
    </w:p>
    <w:p w14:paraId="74EDD33E" w14:textId="77777777" w:rsidR="00B137FF" w:rsidRDefault="00B137FF">
      <w:pPr>
        <w:pStyle w:val="Textbody"/>
        <w:ind w:left="709" w:hanging="709"/>
        <w:jc w:val="center"/>
        <w:rPr>
          <w:rFonts w:ascii="Arial" w:hAnsi="Arial" w:cs="Arial"/>
          <w:b/>
          <w:bCs/>
          <w:caps/>
        </w:rPr>
      </w:pPr>
    </w:p>
    <w:p w14:paraId="62CDEF40" w14:textId="77777777" w:rsidR="00B137FF" w:rsidRDefault="00B137FF">
      <w:pPr>
        <w:pStyle w:val="Textbody"/>
        <w:ind w:left="709" w:hanging="709"/>
        <w:jc w:val="center"/>
        <w:rPr>
          <w:rFonts w:ascii="Arial" w:hAnsi="Arial" w:cs="Arial"/>
          <w:b/>
          <w:bCs/>
          <w:caps/>
        </w:rPr>
      </w:pPr>
    </w:p>
    <w:p w14:paraId="116062AA" w14:textId="77777777" w:rsidR="00B137FF" w:rsidRDefault="00B137FF">
      <w:pPr>
        <w:pStyle w:val="Textbody"/>
        <w:ind w:left="709" w:hanging="709"/>
        <w:jc w:val="center"/>
        <w:rPr>
          <w:rFonts w:ascii="Arial" w:hAnsi="Arial" w:cs="Arial"/>
          <w:b/>
          <w:bCs/>
          <w:caps/>
        </w:rPr>
      </w:pPr>
    </w:p>
    <w:p w14:paraId="7D73F719" w14:textId="77777777" w:rsidR="009F0167" w:rsidRDefault="009F0167">
      <w:pPr>
        <w:pStyle w:val="Textbody"/>
        <w:ind w:left="709" w:hanging="709"/>
        <w:jc w:val="center"/>
        <w:rPr>
          <w:rFonts w:ascii="Arial" w:hAnsi="Arial" w:cs="Arial"/>
          <w:b/>
          <w:bCs/>
          <w:caps/>
        </w:rPr>
      </w:pPr>
    </w:p>
    <w:p w14:paraId="5117A97A" w14:textId="77777777" w:rsidR="009F0167" w:rsidRDefault="009F0167">
      <w:pPr>
        <w:pStyle w:val="Textbody"/>
        <w:ind w:left="709" w:hanging="709"/>
        <w:jc w:val="center"/>
        <w:rPr>
          <w:rFonts w:ascii="Arial" w:hAnsi="Arial" w:cs="Arial"/>
          <w:b/>
          <w:bCs/>
          <w:caps/>
        </w:rPr>
      </w:pPr>
    </w:p>
    <w:p w14:paraId="4D8DAFAA" w14:textId="77777777" w:rsidR="009F0167" w:rsidRDefault="009F0167">
      <w:pPr>
        <w:pStyle w:val="Textbody"/>
        <w:ind w:left="709" w:hanging="709"/>
        <w:jc w:val="center"/>
        <w:rPr>
          <w:rFonts w:ascii="Arial" w:hAnsi="Arial" w:cs="Arial"/>
          <w:b/>
          <w:bCs/>
          <w:caps/>
        </w:rPr>
      </w:pPr>
    </w:p>
    <w:p w14:paraId="3615C14D" w14:textId="77777777" w:rsidR="009F0167" w:rsidRDefault="009F0167">
      <w:pPr>
        <w:pStyle w:val="Textbody"/>
        <w:ind w:left="709" w:hanging="709"/>
        <w:jc w:val="center"/>
        <w:rPr>
          <w:rFonts w:ascii="Arial" w:hAnsi="Arial" w:cs="Arial"/>
          <w:b/>
          <w:bCs/>
          <w:caps/>
        </w:rPr>
      </w:pPr>
    </w:p>
    <w:p w14:paraId="39B5C343" w14:textId="77777777" w:rsidR="00B137FF" w:rsidRDefault="00B137FF">
      <w:pPr>
        <w:pStyle w:val="Textbody"/>
        <w:ind w:left="709" w:hanging="709"/>
        <w:jc w:val="center"/>
        <w:rPr>
          <w:rFonts w:ascii="Arial" w:hAnsi="Arial" w:cs="Arial"/>
          <w:b/>
          <w:bCs/>
          <w:caps/>
        </w:rPr>
      </w:pPr>
    </w:p>
    <w:p w14:paraId="0D10C154" w14:textId="77777777" w:rsidR="00B137FF" w:rsidRDefault="00B137FF">
      <w:pPr>
        <w:pStyle w:val="Textbody"/>
        <w:ind w:left="709" w:hanging="709"/>
        <w:jc w:val="center"/>
        <w:rPr>
          <w:rFonts w:ascii="Arial" w:hAnsi="Arial" w:cs="Arial"/>
          <w:b/>
          <w:bCs/>
          <w:caps/>
        </w:rPr>
      </w:pPr>
    </w:p>
    <w:p w14:paraId="56D55AC7" w14:textId="77777777" w:rsidR="00B137FF" w:rsidRDefault="00B137FF">
      <w:pPr>
        <w:pStyle w:val="Textbody"/>
        <w:ind w:left="709" w:hanging="709"/>
        <w:jc w:val="center"/>
        <w:rPr>
          <w:rFonts w:ascii="Arial" w:hAnsi="Arial" w:cs="Arial"/>
          <w:b/>
          <w:bCs/>
          <w:caps/>
        </w:rPr>
      </w:pPr>
    </w:p>
    <w:p w14:paraId="52086506" w14:textId="77777777" w:rsidR="00B137FF" w:rsidRDefault="00B137FF">
      <w:pPr>
        <w:pStyle w:val="Textbody"/>
        <w:ind w:left="709" w:hanging="709"/>
        <w:jc w:val="center"/>
        <w:rPr>
          <w:rFonts w:ascii="Arial" w:hAnsi="Arial" w:cs="Arial"/>
          <w:b/>
          <w:bCs/>
          <w:caps/>
        </w:rPr>
      </w:pPr>
    </w:p>
    <w:p w14:paraId="51CD2DF5" w14:textId="7DF5B460" w:rsidR="004A0B79" w:rsidRDefault="004A0B79" w:rsidP="004A0B79">
      <w:pPr>
        <w:pStyle w:val="Textbody"/>
        <w:ind w:left="709" w:hanging="709"/>
        <w:jc w:val="center"/>
        <w:rPr>
          <w:rFonts w:ascii="Arial" w:hAnsi="Arial" w:cs="Arial"/>
          <w:sz w:val="52"/>
        </w:rPr>
      </w:pPr>
      <w:r>
        <w:rPr>
          <w:rFonts w:ascii="Arial" w:hAnsi="Arial" w:cs="Arial"/>
          <w:sz w:val="52"/>
        </w:rPr>
        <w:lastRenderedPageBreak/>
        <w:t>ST-D-04.02.02</w:t>
      </w:r>
    </w:p>
    <w:p w14:paraId="4768F42F" w14:textId="3006BE42" w:rsidR="004A0B79" w:rsidRDefault="004A0B79" w:rsidP="004A0B79">
      <w:pPr>
        <w:pStyle w:val="Nagwek"/>
        <w:tabs>
          <w:tab w:val="clear" w:pos="4536"/>
          <w:tab w:val="clear" w:pos="9072"/>
        </w:tabs>
        <w:rPr>
          <w:rFonts w:ascii="Arial" w:hAnsi="Arial" w:cs="Arial"/>
        </w:rPr>
      </w:pPr>
      <w:r>
        <w:rPr>
          <w:rFonts w:ascii="Arial" w:hAnsi="Arial" w:cs="Arial"/>
        </w:rPr>
        <w:t xml:space="preserve">warstwa </w:t>
      </w:r>
      <w:proofErr w:type="spellStart"/>
      <w:r>
        <w:rPr>
          <w:rFonts w:ascii="Arial" w:hAnsi="Arial" w:cs="Arial"/>
        </w:rPr>
        <w:t>mro</w:t>
      </w:r>
      <w:r w:rsidR="00703EA1">
        <w:rPr>
          <w:rFonts w:ascii="Arial" w:hAnsi="Arial" w:cs="Arial"/>
        </w:rPr>
        <w:t>z</w:t>
      </w:r>
      <w:r>
        <w:rPr>
          <w:rFonts w:ascii="Arial" w:hAnsi="Arial" w:cs="Arial"/>
        </w:rPr>
        <w:t>ochronna</w:t>
      </w:r>
      <w:proofErr w:type="spellEnd"/>
      <w:r>
        <w:rPr>
          <w:rFonts w:ascii="Arial" w:hAnsi="Arial" w:cs="Arial"/>
        </w:rPr>
        <w:t xml:space="preserve"> z mieszanki niezwiązanej z kruszywem</w:t>
      </w:r>
    </w:p>
    <w:p w14:paraId="3E497884" w14:textId="77777777" w:rsidR="004A0B79" w:rsidRDefault="004A0B79">
      <w:pPr>
        <w:pStyle w:val="Textbody"/>
        <w:ind w:left="709" w:hanging="709"/>
        <w:jc w:val="center"/>
        <w:rPr>
          <w:rFonts w:ascii="Arial" w:hAnsi="Arial" w:cs="Arial"/>
          <w:sz w:val="52"/>
        </w:rPr>
      </w:pPr>
    </w:p>
    <w:p w14:paraId="62ECE9D6" w14:textId="77777777" w:rsidR="004A0B79" w:rsidRDefault="004A0B79" w:rsidP="004A0B79">
      <w:pPr>
        <w:pStyle w:val="Standard"/>
        <w:numPr>
          <w:ilvl w:val="0"/>
          <w:numId w:val="348"/>
        </w:numPr>
        <w:autoSpaceDE w:val="0"/>
        <w:jc w:val="left"/>
        <w:rPr>
          <w:rFonts w:ascii="Arial" w:hAnsi="Arial" w:cs="Arial"/>
          <w:b/>
          <w:bCs/>
          <w:sz w:val="32"/>
          <w:szCs w:val="32"/>
          <w:u w:val="single"/>
        </w:rPr>
      </w:pPr>
      <w:r>
        <w:rPr>
          <w:rFonts w:ascii="Arial" w:hAnsi="Arial" w:cs="Arial"/>
          <w:b/>
          <w:bCs/>
          <w:sz w:val="32"/>
          <w:szCs w:val="32"/>
          <w:u w:val="single"/>
        </w:rPr>
        <w:t>WSTĘP</w:t>
      </w:r>
    </w:p>
    <w:p w14:paraId="35D3A064" w14:textId="77777777" w:rsidR="004A0B79" w:rsidRDefault="004A0B79" w:rsidP="004A0B79">
      <w:pPr>
        <w:pStyle w:val="Standard"/>
        <w:autoSpaceDE w:val="0"/>
        <w:jc w:val="left"/>
        <w:rPr>
          <w:rFonts w:ascii="Arial" w:hAnsi="Arial" w:cs="Arial"/>
          <w:sz w:val="32"/>
          <w:szCs w:val="22"/>
          <w:u w:val="single"/>
        </w:rPr>
      </w:pPr>
    </w:p>
    <w:p w14:paraId="12BCFA84" w14:textId="0A497EEE" w:rsidR="004A0B79" w:rsidRDefault="00432B86" w:rsidP="00703EA1">
      <w:pPr>
        <w:pStyle w:val="Standard"/>
        <w:numPr>
          <w:ilvl w:val="1"/>
          <w:numId w:val="348"/>
        </w:numPr>
        <w:autoSpaceDE w:val="0"/>
        <w:rPr>
          <w:rFonts w:ascii="Arial" w:hAnsi="Arial" w:cs="Arial"/>
          <w:b/>
          <w:bCs/>
          <w:szCs w:val="22"/>
        </w:rPr>
      </w:pPr>
      <w:r>
        <w:rPr>
          <w:rFonts w:ascii="Arial" w:hAnsi="Arial" w:cs="Arial"/>
          <w:b/>
          <w:bCs/>
          <w:szCs w:val="22"/>
        </w:rPr>
        <w:t>Przedmiot</w:t>
      </w:r>
      <w:r w:rsidR="004A0B79">
        <w:rPr>
          <w:rFonts w:ascii="Arial" w:hAnsi="Arial" w:cs="Arial"/>
          <w:b/>
          <w:bCs/>
          <w:szCs w:val="22"/>
        </w:rPr>
        <w:t xml:space="preserve"> Specyfikacji</w:t>
      </w:r>
    </w:p>
    <w:p w14:paraId="76E359CA" w14:textId="46F530E3" w:rsidR="004A0B79" w:rsidRDefault="004A0B79" w:rsidP="004A0B79">
      <w:pPr>
        <w:pStyle w:val="Standard"/>
        <w:tabs>
          <w:tab w:val="left" w:pos="0"/>
          <w:tab w:val="left" w:pos="360"/>
          <w:tab w:val="left" w:pos="720"/>
        </w:tabs>
        <w:autoSpaceDE w:val="0"/>
        <w:rPr>
          <w:rFonts w:ascii="Arial" w:hAnsi="Arial"/>
        </w:rPr>
      </w:pPr>
      <w:r>
        <w:rPr>
          <w:rFonts w:ascii="Arial" w:hAnsi="Arial" w:cs="Arial"/>
          <w:szCs w:val="22"/>
        </w:rPr>
        <w:tab/>
      </w:r>
      <w:r>
        <w:rPr>
          <w:rFonts w:ascii="Arial" w:hAnsi="Arial" w:cs="Arial"/>
          <w:szCs w:val="22"/>
        </w:rPr>
        <w:tab/>
        <w:t xml:space="preserve">Ustalenia zawarte w niniejszej Specyfikacji dotyczą zasad prowadzenia robót związanych z wykonaniem </w:t>
      </w:r>
      <w:r w:rsidR="00703EA1">
        <w:rPr>
          <w:rFonts w:ascii="Arial" w:hAnsi="Arial" w:cs="Arial"/>
          <w:szCs w:val="22"/>
        </w:rPr>
        <w:t xml:space="preserve">warstwy </w:t>
      </w:r>
      <w:proofErr w:type="spellStart"/>
      <w:r w:rsidR="00703EA1">
        <w:rPr>
          <w:rFonts w:ascii="Arial" w:hAnsi="Arial" w:cs="Arial"/>
          <w:szCs w:val="22"/>
        </w:rPr>
        <w:t>mrozochronnej</w:t>
      </w:r>
      <w:proofErr w:type="spellEnd"/>
      <w:r>
        <w:rPr>
          <w:rFonts w:ascii="Arial" w:hAnsi="Arial" w:cs="Arial"/>
          <w:szCs w:val="22"/>
        </w:rPr>
        <w:t xml:space="preserve"> do ułożenia konstrukcji nawierzchni        </w:t>
      </w:r>
      <w:r>
        <w:rPr>
          <w:rFonts w:ascii="Arial" w:hAnsi="Arial" w:cs="Arial"/>
        </w:rPr>
        <w:t>w ramach realizacji Kontraktu pod nazwą:</w:t>
      </w:r>
      <w:r>
        <w:rPr>
          <w:rFonts w:ascii="Arial" w:hAnsi="Arial" w:cs="Arial"/>
          <w:szCs w:val="22"/>
        </w:rPr>
        <w:t xml:space="preserve"> </w:t>
      </w:r>
      <w:r w:rsidR="00D41159" w:rsidRPr="009C3A4A">
        <w:rPr>
          <w:rFonts w:ascii="Arial" w:hAnsi="Arial" w:cs="Arial"/>
          <w:i/>
          <w:iCs/>
          <w:color w:val="000000"/>
          <w:szCs w:val="22"/>
          <w:u w:val="single"/>
        </w:rPr>
        <w:t xml:space="preserve">Budowa szpitalnego parkingu wewnętrznego przy ul. </w:t>
      </w:r>
      <w:proofErr w:type="spellStart"/>
      <w:r w:rsidR="00D41159" w:rsidRPr="009C3A4A">
        <w:rPr>
          <w:rFonts w:ascii="Arial" w:hAnsi="Arial" w:cs="Arial"/>
          <w:i/>
          <w:iCs/>
          <w:color w:val="000000"/>
          <w:szCs w:val="22"/>
          <w:u w:val="single"/>
        </w:rPr>
        <w:t>Buchenwaldczyków</w:t>
      </w:r>
      <w:proofErr w:type="spellEnd"/>
      <w:r w:rsidR="00D41159" w:rsidRPr="009C3A4A">
        <w:rPr>
          <w:rFonts w:ascii="Arial" w:hAnsi="Arial" w:cs="Arial"/>
          <w:i/>
          <w:iCs/>
          <w:color w:val="000000"/>
          <w:szCs w:val="22"/>
          <w:u w:val="single"/>
        </w:rPr>
        <w:t xml:space="preserve"> wraz z niezbędną infrastrukturą</w:t>
      </w:r>
      <w:r w:rsidR="00D41159">
        <w:rPr>
          <w:rFonts w:ascii="Arial" w:hAnsi="Arial" w:cs="Arial"/>
          <w:i/>
          <w:iCs/>
          <w:color w:val="000000"/>
          <w:szCs w:val="22"/>
          <w:u w:val="single"/>
        </w:rPr>
        <w:t>.</w:t>
      </w:r>
    </w:p>
    <w:p w14:paraId="0AF8914C" w14:textId="77777777" w:rsidR="004A0B79" w:rsidRDefault="004A0B79" w:rsidP="004A0B79">
      <w:pPr>
        <w:pStyle w:val="Standard"/>
        <w:tabs>
          <w:tab w:val="left" w:pos="0"/>
          <w:tab w:val="left" w:pos="360"/>
          <w:tab w:val="left" w:pos="720"/>
        </w:tabs>
        <w:autoSpaceDE w:val="0"/>
        <w:rPr>
          <w:rFonts w:ascii="Arial" w:hAnsi="Arial" w:cs="Arial"/>
          <w:i/>
          <w:color w:val="000000"/>
          <w:szCs w:val="22"/>
          <w:u w:val="single"/>
        </w:rPr>
      </w:pPr>
    </w:p>
    <w:p w14:paraId="7CEACE46" w14:textId="77777777" w:rsidR="004A0B79" w:rsidRDefault="004A0B79" w:rsidP="00703EA1">
      <w:pPr>
        <w:pStyle w:val="Textbody"/>
        <w:numPr>
          <w:ilvl w:val="1"/>
          <w:numId w:val="348"/>
        </w:numPr>
        <w:rPr>
          <w:rFonts w:ascii="Arial" w:hAnsi="Arial" w:cs="Arial"/>
          <w:b/>
          <w:szCs w:val="22"/>
        </w:rPr>
      </w:pPr>
      <w:r>
        <w:rPr>
          <w:rFonts w:ascii="Arial" w:hAnsi="Arial" w:cs="Arial"/>
          <w:b/>
          <w:szCs w:val="22"/>
        </w:rPr>
        <w:t>Zakres stosowania Specyfikacji</w:t>
      </w:r>
    </w:p>
    <w:p w14:paraId="56F84013" w14:textId="23F88D2D" w:rsidR="004A0B79" w:rsidRDefault="004A0B79" w:rsidP="004A0B79">
      <w:pPr>
        <w:pStyle w:val="Textbody"/>
        <w:ind w:firstLine="360"/>
        <w:rPr>
          <w:rFonts w:ascii="Arial" w:hAnsi="Arial" w:cs="Arial"/>
          <w:szCs w:val="22"/>
        </w:rPr>
      </w:pPr>
      <w:r>
        <w:rPr>
          <w:rFonts w:ascii="Arial" w:hAnsi="Arial" w:cs="Arial"/>
          <w:szCs w:val="22"/>
        </w:rPr>
        <w:tab/>
        <w:t>Specyfikacja jest stosowana jako dokument przetargowy i kontraktowy przy zlecaniu       i realizacji robót wymienionych w pkt. 1.</w:t>
      </w:r>
      <w:r w:rsidR="00432B86">
        <w:rPr>
          <w:rFonts w:ascii="Arial" w:hAnsi="Arial" w:cs="Arial"/>
          <w:szCs w:val="22"/>
        </w:rPr>
        <w:t>3</w:t>
      </w:r>
      <w:r>
        <w:rPr>
          <w:rFonts w:ascii="Arial" w:hAnsi="Arial" w:cs="Arial"/>
          <w:szCs w:val="22"/>
        </w:rPr>
        <w:t>.</w:t>
      </w:r>
    </w:p>
    <w:p w14:paraId="0CBF016E" w14:textId="77777777" w:rsidR="004A0B79" w:rsidRDefault="004A0B79" w:rsidP="004A0B79">
      <w:pPr>
        <w:pStyle w:val="Tekstpodstawowywcity3"/>
        <w:rPr>
          <w:rFonts w:ascii="Arial" w:hAnsi="Arial" w:cs="Arial"/>
          <w:szCs w:val="22"/>
        </w:rPr>
      </w:pPr>
    </w:p>
    <w:p w14:paraId="021696AE" w14:textId="6CB4647C" w:rsidR="00432B86" w:rsidRDefault="00432B86" w:rsidP="00703EA1">
      <w:pPr>
        <w:pStyle w:val="Textbody"/>
        <w:numPr>
          <w:ilvl w:val="1"/>
          <w:numId w:val="348"/>
        </w:numPr>
        <w:rPr>
          <w:rFonts w:ascii="Arial" w:hAnsi="Arial" w:cs="Arial"/>
          <w:b/>
          <w:szCs w:val="22"/>
        </w:rPr>
      </w:pPr>
      <w:r>
        <w:rPr>
          <w:rFonts w:ascii="Arial" w:hAnsi="Arial" w:cs="Arial"/>
          <w:b/>
          <w:szCs w:val="22"/>
        </w:rPr>
        <w:t>Zakres robót objętych Specyfikacją</w:t>
      </w:r>
    </w:p>
    <w:p w14:paraId="489A1434" w14:textId="55F4F3D3" w:rsidR="00432B86" w:rsidRPr="00432B86" w:rsidRDefault="00432B86" w:rsidP="00432B86">
      <w:pPr>
        <w:pStyle w:val="Textbody"/>
        <w:rPr>
          <w:rFonts w:ascii="Arial" w:hAnsi="Arial" w:cs="Arial"/>
          <w:bCs/>
          <w:szCs w:val="22"/>
        </w:rPr>
      </w:pPr>
      <w:r w:rsidRPr="00432B86">
        <w:rPr>
          <w:rFonts w:ascii="Arial" w:hAnsi="Arial" w:cs="Arial"/>
          <w:bCs/>
          <w:szCs w:val="22"/>
        </w:rPr>
        <w:t xml:space="preserve">Ustalenia zawarte w niniejszej specyfikacji dotyczą zasad prowadzenia robót związanych z wykonaniem warstwy </w:t>
      </w:r>
      <w:proofErr w:type="spellStart"/>
      <w:r w:rsidRPr="00432B86">
        <w:rPr>
          <w:rFonts w:ascii="Arial" w:hAnsi="Arial" w:cs="Arial"/>
          <w:bCs/>
          <w:szCs w:val="22"/>
        </w:rPr>
        <w:t>mrozochronnej</w:t>
      </w:r>
      <w:proofErr w:type="spellEnd"/>
      <w:r w:rsidRPr="00432B86">
        <w:rPr>
          <w:rFonts w:ascii="Arial" w:hAnsi="Arial" w:cs="Arial"/>
          <w:bCs/>
          <w:szCs w:val="22"/>
        </w:rPr>
        <w:t xml:space="preserve"> i obejmuje wykonanie</w:t>
      </w:r>
      <w:r>
        <w:rPr>
          <w:rFonts w:ascii="Arial" w:hAnsi="Arial" w:cs="Arial"/>
          <w:bCs/>
          <w:szCs w:val="22"/>
        </w:rPr>
        <w:t xml:space="preserve"> pod nawierzchnią dróg wewnętrznych oraz miejsc postojowych: </w:t>
      </w:r>
      <w:r w:rsidRPr="00432B86">
        <w:rPr>
          <w:rFonts w:ascii="Arial" w:hAnsi="Arial" w:cs="Arial"/>
          <w:bCs/>
          <w:szCs w:val="22"/>
        </w:rPr>
        <w:t xml:space="preserve">warstwy mrozoodpornej o grubości </w:t>
      </w:r>
      <w:r>
        <w:rPr>
          <w:rFonts w:ascii="Arial" w:hAnsi="Arial" w:cs="Arial"/>
          <w:bCs/>
          <w:szCs w:val="22"/>
        </w:rPr>
        <w:t>55</w:t>
      </w:r>
      <w:r w:rsidRPr="00432B86">
        <w:rPr>
          <w:rFonts w:ascii="Arial" w:hAnsi="Arial" w:cs="Arial"/>
          <w:bCs/>
          <w:szCs w:val="22"/>
        </w:rPr>
        <w:t xml:space="preserve"> cm </w:t>
      </w:r>
      <w:r>
        <w:rPr>
          <w:rFonts w:ascii="Arial" w:hAnsi="Arial" w:cs="Arial"/>
          <w:bCs/>
          <w:szCs w:val="22"/>
        </w:rPr>
        <w:t xml:space="preserve">                       </w:t>
      </w:r>
      <w:r w:rsidRPr="00432B86">
        <w:rPr>
          <w:rFonts w:ascii="Arial" w:hAnsi="Arial" w:cs="Arial"/>
          <w:bCs/>
          <w:szCs w:val="22"/>
        </w:rPr>
        <w:t>z mieszanki niezwiązanej kruszywa 0/</w:t>
      </w:r>
      <w:r>
        <w:rPr>
          <w:rFonts w:ascii="Arial" w:hAnsi="Arial" w:cs="Arial"/>
          <w:bCs/>
          <w:szCs w:val="22"/>
        </w:rPr>
        <w:t>63</w:t>
      </w:r>
      <w:r w:rsidRPr="00432B86">
        <w:rPr>
          <w:rFonts w:ascii="Arial" w:hAnsi="Arial" w:cs="Arial"/>
          <w:bCs/>
          <w:szCs w:val="22"/>
        </w:rPr>
        <w:t xml:space="preserve"> </w:t>
      </w:r>
      <w:r>
        <w:rPr>
          <w:rFonts w:ascii="Arial" w:hAnsi="Arial" w:cs="Arial"/>
          <w:bCs/>
          <w:szCs w:val="22"/>
        </w:rPr>
        <w:t xml:space="preserve">o </w:t>
      </w:r>
      <w:r w:rsidRPr="00432B86">
        <w:rPr>
          <w:rFonts w:ascii="Arial" w:hAnsi="Arial" w:cs="Arial"/>
          <w:bCs/>
          <w:szCs w:val="22"/>
        </w:rPr>
        <w:t>CBR</w:t>
      </w:r>
      <w:r>
        <w:rPr>
          <w:rFonts w:ascii="Arial" w:hAnsi="Arial" w:cs="Arial"/>
          <w:bCs/>
          <w:szCs w:val="22"/>
        </w:rPr>
        <w:t>≥2</w:t>
      </w:r>
      <w:r w:rsidRPr="00432B86">
        <w:rPr>
          <w:rFonts w:ascii="Arial" w:hAnsi="Arial" w:cs="Arial"/>
          <w:bCs/>
          <w:szCs w:val="22"/>
        </w:rPr>
        <w:t xml:space="preserve">5%.  </w:t>
      </w:r>
    </w:p>
    <w:p w14:paraId="319E2A02" w14:textId="77777777" w:rsidR="00432B86" w:rsidRDefault="00432B86" w:rsidP="00432B86">
      <w:pPr>
        <w:pStyle w:val="Textbody"/>
        <w:rPr>
          <w:rFonts w:ascii="Arial" w:hAnsi="Arial" w:cs="Arial"/>
          <w:b/>
          <w:szCs w:val="22"/>
        </w:rPr>
      </w:pPr>
    </w:p>
    <w:p w14:paraId="16A69B5A" w14:textId="40972942" w:rsidR="004A0B79" w:rsidRPr="004A0B79" w:rsidRDefault="004A0B79" w:rsidP="00703EA1">
      <w:pPr>
        <w:pStyle w:val="Textbody"/>
        <w:numPr>
          <w:ilvl w:val="1"/>
          <w:numId w:val="348"/>
        </w:numPr>
        <w:rPr>
          <w:rFonts w:ascii="Arial" w:hAnsi="Arial" w:cs="Arial"/>
          <w:b/>
          <w:szCs w:val="22"/>
        </w:rPr>
      </w:pPr>
      <w:r w:rsidRPr="004A0B79">
        <w:rPr>
          <w:rFonts w:ascii="Arial" w:hAnsi="Arial" w:cs="Arial"/>
          <w:b/>
          <w:szCs w:val="22"/>
        </w:rPr>
        <w:t>Określenia podstawowe</w:t>
      </w:r>
    </w:p>
    <w:p w14:paraId="10A27CA0" w14:textId="1537E8D1" w:rsidR="004A0B79" w:rsidRDefault="00096C14" w:rsidP="00AE0F41">
      <w:pPr>
        <w:pStyle w:val="Tekstpodstawowywcity3"/>
        <w:numPr>
          <w:ilvl w:val="2"/>
          <w:numId w:val="348"/>
        </w:numPr>
        <w:tabs>
          <w:tab w:val="clear" w:pos="1928"/>
          <w:tab w:val="left" w:pos="0"/>
          <w:tab w:val="left" w:pos="709"/>
        </w:tabs>
        <w:ind w:left="0" w:firstLine="0"/>
        <w:rPr>
          <w:rFonts w:ascii="Arial" w:hAnsi="Arial" w:cs="Arial"/>
          <w:sz w:val="22"/>
          <w:szCs w:val="22"/>
        </w:rPr>
      </w:pPr>
      <w:r w:rsidRPr="00AE0F41">
        <w:rPr>
          <w:rFonts w:ascii="Arial" w:hAnsi="Arial" w:cs="Arial"/>
          <w:b/>
          <w:bCs/>
          <w:sz w:val="22"/>
          <w:szCs w:val="22"/>
        </w:rPr>
        <w:t xml:space="preserve">Warstwa </w:t>
      </w:r>
      <w:proofErr w:type="spellStart"/>
      <w:r w:rsidRPr="00AE0F41">
        <w:rPr>
          <w:rFonts w:ascii="Arial" w:hAnsi="Arial" w:cs="Arial"/>
          <w:b/>
          <w:bCs/>
          <w:sz w:val="22"/>
          <w:szCs w:val="22"/>
        </w:rPr>
        <w:t>mrozoochronna</w:t>
      </w:r>
      <w:proofErr w:type="spellEnd"/>
      <w:r w:rsidRPr="00096C14">
        <w:rPr>
          <w:rFonts w:ascii="Arial" w:hAnsi="Arial" w:cs="Arial"/>
          <w:sz w:val="22"/>
          <w:szCs w:val="22"/>
        </w:rPr>
        <w:t xml:space="preserve"> – warstwa, której głównym zadaniem jest ochrona nawierzchni przed szkodliwym działaniem mrozu i zwiększenie nośności warstw dolnych konstrukcji nawierzchni. W przypadku złych warunków wodnych warstwa </w:t>
      </w:r>
      <w:proofErr w:type="spellStart"/>
      <w:r w:rsidRPr="00096C14">
        <w:rPr>
          <w:rFonts w:ascii="Arial" w:hAnsi="Arial" w:cs="Arial"/>
          <w:sz w:val="22"/>
          <w:szCs w:val="22"/>
        </w:rPr>
        <w:t>mrozoochronna</w:t>
      </w:r>
      <w:proofErr w:type="spellEnd"/>
      <w:r w:rsidRPr="00096C14">
        <w:rPr>
          <w:rFonts w:ascii="Arial" w:hAnsi="Arial" w:cs="Arial"/>
          <w:sz w:val="22"/>
          <w:szCs w:val="22"/>
        </w:rPr>
        <w:t xml:space="preserve"> pełni także funkcję warstwy odsączającej.</w:t>
      </w:r>
    </w:p>
    <w:p w14:paraId="6EEAB27A" w14:textId="1DAFA730" w:rsidR="00096C14" w:rsidRPr="00AE0F41" w:rsidRDefault="00AE0F41" w:rsidP="00AE0F41">
      <w:pPr>
        <w:pStyle w:val="Tekstpodstawowywcity3"/>
        <w:numPr>
          <w:ilvl w:val="2"/>
          <w:numId w:val="348"/>
        </w:numPr>
        <w:tabs>
          <w:tab w:val="clear" w:pos="1928"/>
          <w:tab w:val="left" w:pos="0"/>
          <w:tab w:val="left" w:pos="709"/>
        </w:tabs>
        <w:ind w:left="0" w:firstLine="0"/>
        <w:rPr>
          <w:rFonts w:ascii="Arial" w:hAnsi="Arial" w:cs="Arial"/>
          <w:b/>
          <w:bCs/>
          <w:sz w:val="22"/>
          <w:szCs w:val="22"/>
        </w:rPr>
      </w:pPr>
      <w:r w:rsidRPr="00AE0F41">
        <w:rPr>
          <w:rFonts w:ascii="Arial" w:hAnsi="Arial" w:cs="Arial"/>
          <w:b/>
          <w:bCs/>
          <w:sz w:val="22"/>
          <w:szCs w:val="22"/>
        </w:rPr>
        <w:t xml:space="preserve">Warstwa odsączająca </w:t>
      </w:r>
      <w:r w:rsidRPr="00AE0F41">
        <w:rPr>
          <w:rFonts w:ascii="Arial" w:hAnsi="Arial" w:cs="Arial"/>
          <w:sz w:val="22"/>
          <w:szCs w:val="22"/>
        </w:rPr>
        <w:t xml:space="preserve">– warstwa zapewniająca odprowadzenie wody przedostającej się do spodu nawierzchni, stosowana w złych warunkach wodnych. Rolę warstwy odsączającej pełni warstwa </w:t>
      </w:r>
      <w:proofErr w:type="spellStart"/>
      <w:r w:rsidRPr="00AE0F41">
        <w:rPr>
          <w:rFonts w:ascii="Arial" w:hAnsi="Arial" w:cs="Arial"/>
          <w:sz w:val="22"/>
          <w:szCs w:val="22"/>
        </w:rPr>
        <w:t>mrozoochronna</w:t>
      </w:r>
      <w:proofErr w:type="spellEnd"/>
      <w:r w:rsidRPr="00AE0F41">
        <w:rPr>
          <w:rFonts w:ascii="Arial" w:hAnsi="Arial" w:cs="Arial"/>
          <w:sz w:val="22"/>
          <w:szCs w:val="22"/>
        </w:rPr>
        <w:t xml:space="preserve"> lub warstwa ulepszonego podłoża, które w takim przypadku muszą być wykonane z materiału o dużej wodoprzepuszczalności.</w:t>
      </w:r>
    </w:p>
    <w:p w14:paraId="6C841CCD" w14:textId="039E9067" w:rsidR="00AE0F41" w:rsidRPr="00AE0F41" w:rsidRDefault="00AE0F41" w:rsidP="00AB1743">
      <w:pPr>
        <w:pStyle w:val="Tekstpodstawowywcity3"/>
        <w:numPr>
          <w:ilvl w:val="2"/>
          <w:numId w:val="348"/>
        </w:numPr>
        <w:tabs>
          <w:tab w:val="left" w:pos="0"/>
          <w:tab w:val="left" w:pos="709"/>
        </w:tabs>
        <w:ind w:left="0" w:firstLine="0"/>
        <w:rPr>
          <w:rFonts w:ascii="Arial" w:hAnsi="Arial" w:cs="Arial"/>
          <w:b/>
          <w:bCs/>
          <w:sz w:val="22"/>
          <w:szCs w:val="22"/>
        </w:rPr>
      </w:pPr>
      <w:r w:rsidRPr="00AE0F41">
        <w:rPr>
          <w:rFonts w:ascii="Arial" w:hAnsi="Arial" w:cs="Arial"/>
          <w:b/>
          <w:bCs/>
          <w:sz w:val="22"/>
          <w:szCs w:val="22"/>
        </w:rPr>
        <w:t>Warstwa odcinająca</w:t>
      </w:r>
      <w:r w:rsidRPr="00AE0F41">
        <w:rPr>
          <w:rFonts w:ascii="Arial" w:hAnsi="Arial" w:cs="Arial"/>
          <w:sz w:val="22"/>
          <w:szCs w:val="22"/>
        </w:rPr>
        <w:t xml:space="preserve"> – warstwa, której zadaniem jest uniemożliwienie przedostania się cząstek gruntu podłoża do warstw wyżej położonych. Warstwa ta powinna spełniać warunek szczelności</w:t>
      </w:r>
      <w:r>
        <w:rPr>
          <w:rFonts w:ascii="Arial" w:hAnsi="Arial" w:cs="Arial"/>
          <w:sz w:val="22"/>
          <w:szCs w:val="22"/>
        </w:rPr>
        <w:t>:</w:t>
      </w:r>
    </w:p>
    <w:p w14:paraId="7BE8EE57" w14:textId="0C8769B1" w:rsidR="00AE0F41" w:rsidRPr="00AE0F41" w:rsidRDefault="0006651F" w:rsidP="00AE0F41">
      <w:pPr>
        <w:pStyle w:val="Tekstpodstawowywcity3"/>
        <w:tabs>
          <w:tab w:val="left" w:pos="0"/>
          <w:tab w:val="left" w:pos="709"/>
        </w:tabs>
        <w:ind w:left="0" w:firstLine="0"/>
        <w:rPr>
          <w:rFonts w:ascii="Arial" w:hAnsi="Arial" w:cs="Arial"/>
          <w:b/>
          <w:bCs/>
          <w:sz w:val="22"/>
          <w:szCs w:val="22"/>
        </w:rPr>
      </w:pPr>
      <m:oMathPara>
        <m:oMath>
          <m:f>
            <m:fPr>
              <m:ctrlPr>
                <w:rPr>
                  <w:rFonts w:ascii="Cambria Math" w:hAnsi="Cambria Math"/>
                </w:rPr>
              </m:ctrlPr>
            </m:fPr>
            <m:num>
              <m:sSub>
                <m:sSubPr>
                  <m:ctrlPr>
                    <w:rPr>
                      <w:rFonts w:ascii="Cambria Math" w:hAnsi="Cambria Math"/>
                    </w:rPr>
                  </m:ctrlPr>
                </m:sSubPr>
                <m:e>
                  <m:r>
                    <w:rPr>
                      <w:rFonts w:ascii="Cambria Math" w:hAnsi="Cambria Math"/>
                    </w:rPr>
                    <m:t>D</m:t>
                  </m:r>
                </m:e>
                <m:sub>
                  <m:r>
                    <m:rPr>
                      <m:nor/>
                    </m:rPr>
                    <m:t>15</m:t>
                  </m:r>
                </m:sub>
              </m:sSub>
            </m:num>
            <m:den>
              <m:sSub>
                <m:sSubPr>
                  <m:ctrlPr>
                    <w:rPr>
                      <w:rFonts w:ascii="Cambria Math" w:hAnsi="Cambria Math"/>
                    </w:rPr>
                  </m:ctrlPr>
                </m:sSubPr>
                <m:e>
                  <m:r>
                    <w:rPr>
                      <w:rFonts w:ascii="Cambria Math" w:hAnsi="Cambria Math"/>
                    </w:rPr>
                    <m:t>d</m:t>
                  </m:r>
                </m:e>
                <m:sub>
                  <m:r>
                    <m:rPr>
                      <m:nor/>
                    </m:rPr>
                    <m:t>85</m:t>
                  </m:r>
                </m:sub>
              </m:sSub>
            </m:den>
          </m:f>
          <m:r>
            <w:rPr>
              <w:rFonts w:ascii="Cambria Math" w:hAnsi="Cambria Math"/>
            </w:rPr>
            <m:t>≤5</m:t>
          </m:r>
        </m:oMath>
      </m:oMathPara>
    </w:p>
    <w:p w14:paraId="4F0AE30F" w14:textId="1199B237" w:rsidR="00AE0F41" w:rsidRPr="002E1F0E" w:rsidRDefault="002E1F0E" w:rsidP="009B6189">
      <w:pPr>
        <w:pStyle w:val="Tekstpodstawowywcity3"/>
        <w:numPr>
          <w:ilvl w:val="2"/>
          <w:numId w:val="348"/>
        </w:numPr>
        <w:tabs>
          <w:tab w:val="left" w:pos="0"/>
          <w:tab w:val="left" w:pos="709"/>
        </w:tabs>
        <w:ind w:left="0" w:firstLine="0"/>
        <w:rPr>
          <w:rFonts w:ascii="Arial" w:hAnsi="Arial" w:cs="Arial"/>
          <w:b/>
          <w:bCs/>
          <w:sz w:val="22"/>
          <w:szCs w:val="22"/>
        </w:rPr>
      </w:pPr>
      <w:r w:rsidRPr="002E1F0E">
        <w:rPr>
          <w:rFonts w:ascii="Arial" w:hAnsi="Arial" w:cs="Arial"/>
          <w:b/>
          <w:bCs/>
          <w:sz w:val="22"/>
          <w:szCs w:val="22"/>
        </w:rPr>
        <w:t>Mieszanka niezwiązana</w:t>
      </w:r>
      <w:r w:rsidRPr="002E1F0E">
        <w:rPr>
          <w:rFonts w:ascii="Arial" w:hAnsi="Arial" w:cs="Arial"/>
          <w:sz w:val="22"/>
          <w:szCs w:val="22"/>
        </w:rPr>
        <w:t xml:space="preserve"> – ziarnisty materiał o określonym składzie ziarnowym (</w:t>
      </w:r>
      <w:proofErr w:type="spellStart"/>
      <w:r w:rsidRPr="002E1F0E">
        <w:rPr>
          <w:rFonts w:ascii="Arial" w:hAnsi="Arial" w:cs="Arial"/>
          <w:sz w:val="22"/>
          <w:szCs w:val="22"/>
        </w:rPr>
        <w:t>d÷D</w:t>
      </w:r>
      <w:proofErr w:type="spellEnd"/>
      <w:r w:rsidRPr="002E1F0E">
        <w:rPr>
          <w:rFonts w:ascii="Arial" w:hAnsi="Arial" w:cs="Arial"/>
          <w:sz w:val="22"/>
          <w:szCs w:val="22"/>
        </w:rPr>
        <w:t>), który jest stosowany do wykonywania warstw konstrukcyjnych nawierzchni. Mieszanka niezwiązana może być wytworzona: z kruszyw naturalnych, sztucznych, z recyklingu lub mieszaniny tych kruszyw w określonych proporcjach.</w:t>
      </w:r>
    </w:p>
    <w:p w14:paraId="4493D10E" w14:textId="77777777" w:rsidR="004A0B79" w:rsidRDefault="004A0B79" w:rsidP="004A0B79">
      <w:pPr>
        <w:pStyle w:val="Tekstpodstawowywcity3"/>
        <w:rPr>
          <w:rFonts w:ascii="Arial" w:hAnsi="Arial" w:cs="Arial"/>
          <w:szCs w:val="22"/>
        </w:rPr>
      </w:pPr>
    </w:p>
    <w:p w14:paraId="75C7D223" w14:textId="77777777" w:rsidR="004A0B79" w:rsidRPr="004A0B79" w:rsidRDefault="004A0B79" w:rsidP="00703EA1">
      <w:pPr>
        <w:pStyle w:val="Textbody"/>
        <w:numPr>
          <w:ilvl w:val="1"/>
          <w:numId w:val="348"/>
        </w:numPr>
        <w:rPr>
          <w:rFonts w:ascii="Arial" w:hAnsi="Arial" w:cs="Arial"/>
          <w:b/>
          <w:szCs w:val="22"/>
        </w:rPr>
      </w:pPr>
      <w:r w:rsidRPr="004A0B79">
        <w:rPr>
          <w:rFonts w:ascii="Arial" w:hAnsi="Arial" w:cs="Arial"/>
          <w:b/>
          <w:szCs w:val="22"/>
        </w:rPr>
        <w:t>Ogólne wymagania dotyczące robót</w:t>
      </w:r>
    </w:p>
    <w:p w14:paraId="0DD57092" w14:textId="6F7A375C" w:rsidR="004A0B79" w:rsidRDefault="004A0B79" w:rsidP="008E4D5D">
      <w:pPr>
        <w:pStyle w:val="Standard"/>
        <w:autoSpaceDE w:val="0"/>
        <w:rPr>
          <w:rFonts w:ascii="Arial" w:hAnsi="Arial" w:cs="Arial"/>
          <w:szCs w:val="22"/>
        </w:rPr>
      </w:pPr>
      <w:r>
        <w:rPr>
          <w:rFonts w:ascii="Arial" w:hAnsi="Arial" w:cs="Arial"/>
          <w:szCs w:val="22"/>
        </w:rPr>
        <w:t xml:space="preserve">Ogólne wymagania dotyczące robót podano </w:t>
      </w:r>
      <w:r>
        <w:rPr>
          <w:rFonts w:ascii="Arial" w:hAnsi="Arial" w:cs="Arial"/>
        </w:rPr>
        <w:t>w ST-D-00.00.00 — Wymagania ogólne</w:t>
      </w:r>
      <w:r>
        <w:rPr>
          <w:rFonts w:ascii="Arial" w:hAnsi="Arial" w:cs="Arial"/>
          <w:szCs w:val="22"/>
        </w:rPr>
        <w:t xml:space="preserve"> pkt 1.5.</w:t>
      </w:r>
    </w:p>
    <w:p w14:paraId="4D6DA03F" w14:textId="77777777" w:rsidR="00D41159" w:rsidRDefault="00D41159" w:rsidP="008E4D5D">
      <w:pPr>
        <w:pStyle w:val="Standard"/>
        <w:autoSpaceDE w:val="0"/>
        <w:rPr>
          <w:rFonts w:ascii="Arial" w:hAnsi="Arial"/>
        </w:rPr>
      </w:pPr>
    </w:p>
    <w:p w14:paraId="1788DDAA" w14:textId="77777777" w:rsidR="004A0B79" w:rsidRDefault="004A0B79" w:rsidP="004A0B79">
      <w:pPr>
        <w:pStyle w:val="Standard"/>
        <w:numPr>
          <w:ilvl w:val="0"/>
          <w:numId w:val="348"/>
        </w:numPr>
        <w:autoSpaceDE w:val="0"/>
        <w:jc w:val="left"/>
        <w:rPr>
          <w:rFonts w:ascii="Arial" w:hAnsi="Arial" w:cs="Arial"/>
          <w:b/>
          <w:bCs/>
          <w:sz w:val="32"/>
          <w:szCs w:val="32"/>
          <w:u w:val="single"/>
        </w:rPr>
      </w:pPr>
      <w:r>
        <w:rPr>
          <w:rFonts w:ascii="Arial" w:hAnsi="Arial" w:cs="Arial"/>
          <w:b/>
          <w:bCs/>
          <w:sz w:val="32"/>
          <w:szCs w:val="32"/>
          <w:u w:val="single"/>
        </w:rPr>
        <w:lastRenderedPageBreak/>
        <w:t>MATERIAŁY</w:t>
      </w:r>
    </w:p>
    <w:p w14:paraId="78AC8212" w14:textId="77777777" w:rsidR="004A0B79" w:rsidRDefault="004A0B79" w:rsidP="004A0B79">
      <w:pPr>
        <w:pStyle w:val="Tekstpodstawowywcity2"/>
        <w:ind w:left="0" w:firstLine="360"/>
        <w:rPr>
          <w:rFonts w:ascii="Arial" w:hAnsi="Arial" w:cs="Arial"/>
          <w:smallCaps w:val="0"/>
          <w:sz w:val="32"/>
          <w:szCs w:val="22"/>
          <w:u w:val="single"/>
        </w:rPr>
      </w:pPr>
    </w:p>
    <w:p w14:paraId="326A79AC" w14:textId="77777777" w:rsidR="00DC0699" w:rsidRDefault="00DC0699" w:rsidP="00DC0699">
      <w:pPr>
        <w:pStyle w:val="Standard"/>
        <w:widowControl/>
        <w:numPr>
          <w:ilvl w:val="1"/>
          <w:numId w:val="254"/>
        </w:numPr>
        <w:autoSpaceDE w:val="0"/>
        <w:ind w:left="709" w:hanging="709"/>
        <w:rPr>
          <w:rFonts w:ascii="Arial" w:hAnsi="Arial"/>
        </w:rPr>
      </w:pPr>
      <w:r>
        <w:rPr>
          <w:rFonts w:ascii="Arial" w:hAnsi="Arial" w:cs="Arial"/>
          <w:b/>
          <w:bCs/>
          <w:szCs w:val="22"/>
        </w:rPr>
        <w:t>Ogólne wymagania dotycz</w:t>
      </w:r>
      <w:r>
        <w:rPr>
          <w:rFonts w:ascii="Arial" w:hAnsi="Arial" w:cs="Arial"/>
          <w:b/>
          <w:szCs w:val="22"/>
        </w:rPr>
        <w:t>ą</w:t>
      </w:r>
      <w:r>
        <w:rPr>
          <w:rFonts w:ascii="Arial" w:hAnsi="Arial" w:cs="Arial"/>
          <w:b/>
          <w:bCs/>
          <w:szCs w:val="22"/>
        </w:rPr>
        <w:t>ce materiałów</w:t>
      </w:r>
    </w:p>
    <w:p w14:paraId="39CA970C" w14:textId="1926A652" w:rsidR="00DC0699" w:rsidRDefault="00DC0699" w:rsidP="00DC0699">
      <w:pPr>
        <w:pStyle w:val="Standard"/>
        <w:widowControl/>
        <w:autoSpaceDE w:val="0"/>
        <w:ind w:firstLine="360"/>
        <w:rPr>
          <w:rFonts w:ascii="Arial" w:hAnsi="Arial" w:cs="Arial"/>
          <w:szCs w:val="22"/>
        </w:rPr>
      </w:pPr>
      <w:r>
        <w:rPr>
          <w:rFonts w:ascii="Arial" w:hAnsi="Arial" w:cs="Arial"/>
          <w:szCs w:val="22"/>
        </w:rPr>
        <w:tab/>
        <w:t>Ogólne wymagania dotyczące materiałów, ich pozyskiwania i składowania, podano             w ST-D-00.00.00</w:t>
      </w:r>
      <w:r w:rsidR="00446A82">
        <w:rPr>
          <w:rFonts w:ascii="Arial" w:hAnsi="Arial" w:cs="Arial"/>
          <w:szCs w:val="22"/>
        </w:rPr>
        <w:t xml:space="preserve"> – </w:t>
      </w:r>
      <w:r>
        <w:rPr>
          <w:rFonts w:ascii="Arial" w:hAnsi="Arial" w:cs="Arial"/>
          <w:szCs w:val="22"/>
        </w:rPr>
        <w:t>Wymagania ogólne</w:t>
      </w:r>
      <w:r w:rsidR="00D23713">
        <w:rPr>
          <w:rFonts w:ascii="Arial" w:hAnsi="Arial" w:cs="Arial"/>
          <w:szCs w:val="22"/>
        </w:rPr>
        <w:t xml:space="preserve"> pkt. 2</w:t>
      </w:r>
    </w:p>
    <w:p w14:paraId="2C117FDA" w14:textId="77777777" w:rsidR="00DC0699" w:rsidRDefault="00DC0699" w:rsidP="00DC0699">
      <w:pPr>
        <w:pStyle w:val="Standard"/>
        <w:autoSpaceDE w:val="0"/>
        <w:rPr>
          <w:rFonts w:ascii="Arial" w:hAnsi="Arial" w:cs="Arial"/>
          <w:szCs w:val="22"/>
        </w:rPr>
      </w:pPr>
    </w:p>
    <w:p w14:paraId="36629587" w14:textId="77777777" w:rsidR="00DC0699" w:rsidRDefault="00DC0699" w:rsidP="00DC0699">
      <w:pPr>
        <w:pStyle w:val="Standard"/>
        <w:numPr>
          <w:ilvl w:val="1"/>
          <w:numId w:val="254"/>
        </w:numPr>
        <w:autoSpaceDE w:val="0"/>
        <w:ind w:left="709" w:hanging="709"/>
        <w:rPr>
          <w:rFonts w:ascii="Arial" w:hAnsi="Arial"/>
        </w:rPr>
      </w:pPr>
      <w:r>
        <w:rPr>
          <w:rFonts w:ascii="Arial" w:hAnsi="Arial" w:cs="Arial"/>
          <w:b/>
          <w:bCs/>
        </w:rPr>
        <w:t>Rodzaje materiałów</w:t>
      </w:r>
    </w:p>
    <w:p w14:paraId="18194C19" w14:textId="0B279A9B" w:rsidR="000C645C" w:rsidRPr="000C645C" w:rsidRDefault="00DC0699" w:rsidP="000C645C">
      <w:pPr>
        <w:pStyle w:val="Standard"/>
        <w:widowControl/>
        <w:autoSpaceDE w:val="0"/>
        <w:ind w:firstLine="360"/>
        <w:rPr>
          <w:rFonts w:ascii="Arial" w:hAnsi="Arial" w:cs="Arial"/>
          <w:szCs w:val="22"/>
        </w:rPr>
      </w:pPr>
      <w:r>
        <w:rPr>
          <w:rFonts w:ascii="Arial" w:hAnsi="Arial" w:cs="Arial"/>
          <w:szCs w:val="22"/>
        </w:rPr>
        <w:tab/>
      </w:r>
      <w:r w:rsidR="000C645C" w:rsidRPr="000C645C">
        <w:rPr>
          <w:rFonts w:ascii="Arial" w:hAnsi="Arial" w:cs="Arial"/>
          <w:szCs w:val="22"/>
        </w:rPr>
        <w:t xml:space="preserve">Wyrobami stosowanymi przy wykonywaniu warstwy </w:t>
      </w:r>
      <w:proofErr w:type="spellStart"/>
      <w:r w:rsidR="000C645C" w:rsidRPr="000C645C">
        <w:rPr>
          <w:rFonts w:ascii="Arial" w:hAnsi="Arial" w:cs="Arial"/>
          <w:szCs w:val="22"/>
        </w:rPr>
        <w:t>mrozochronnej</w:t>
      </w:r>
      <w:proofErr w:type="spellEnd"/>
      <w:r w:rsidR="000C645C" w:rsidRPr="000C645C">
        <w:rPr>
          <w:rFonts w:ascii="Arial" w:hAnsi="Arial" w:cs="Arial"/>
          <w:szCs w:val="22"/>
        </w:rPr>
        <w:t xml:space="preserve"> jest kruszywo łamane stabilizowane mechanicznie, uzyskane w wyniku </w:t>
      </w:r>
      <w:proofErr w:type="spellStart"/>
      <w:r w:rsidR="000C645C" w:rsidRPr="000C645C">
        <w:rPr>
          <w:rFonts w:ascii="Arial" w:hAnsi="Arial" w:cs="Arial"/>
          <w:szCs w:val="22"/>
        </w:rPr>
        <w:t>przekruszenia</w:t>
      </w:r>
      <w:proofErr w:type="spellEnd"/>
      <w:r w:rsidR="000C645C" w:rsidRPr="000C645C">
        <w:rPr>
          <w:rFonts w:ascii="Arial" w:hAnsi="Arial" w:cs="Arial"/>
          <w:szCs w:val="22"/>
        </w:rPr>
        <w:t xml:space="preserve"> surowca skalnego litego lub kruszywo naturalne kruszone, uzyskane w wyniku </w:t>
      </w:r>
      <w:proofErr w:type="spellStart"/>
      <w:r w:rsidR="000C645C" w:rsidRPr="000C645C">
        <w:rPr>
          <w:rFonts w:ascii="Arial" w:hAnsi="Arial" w:cs="Arial"/>
          <w:szCs w:val="22"/>
        </w:rPr>
        <w:t>przekruszenia</w:t>
      </w:r>
      <w:proofErr w:type="spellEnd"/>
      <w:r w:rsidR="000C645C" w:rsidRPr="000C645C">
        <w:rPr>
          <w:rFonts w:ascii="Arial" w:hAnsi="Arial" w:cs="Arial"/>
          <w:szCs w:val="22"/>
        </w:rPr>
        <w:t xml:space="preserve"> kamieni narzutowych i otoczaków (o wielkości powyżej 63mm). Kruszywo z </w:t>
      </w:r>
      <w:proofErr w:type="spellStart"/>
      <w:r w:rsidR="000C645C" w:rsidRPr="000C645C">
        <w:rPr>
          <w:rFonts w:ascii="Arial" w:hAnsi="Arial" w:cs="Arial"/>
          <w:szCs w:val="22"/>
        </w:rPr>
        <w:t>przekruszenia</w:t>
      </w:r>
      <w:proofErr w:type="spellEnd"/>
      <w:r w:rsidR="000C645C" w:rsidRPr="000C645C">
        <w:rPr>
          <w:rFonts w:ascii="Arial" w:hAnsi="Arial" w:cs="Arial"/>
          <w:szCs w:val="22"/>
        </w:rPr>
        <w:t xml:space="preserve"> kamieni narzutowych i otoczaków powinno zawierać co najmniej 80% ziaren łamanych we frakcji</w:t>
      </w:r>
      <w:r w:rsidR="000C645C">
        <w:rPr>
          <w:rFonts w:ascii="Arial" w:hAnsi="Arial" w:cs="Arial"/>
          <w:szCs w:val="22"/>
        </w:rPr>
        <w:t xml:space="preserve"> </w:t>
      </w:r>
      <w:r w:rsidR="000C645C" w:rsidRPr="000C645C">
        <w:rPr>
          <w:rFonts w:ascii="Arial" w:hAnsi="Arial" w:cs="Arial"/>
          <w:szCs w:val="22"/>
        </w:rPr>
        <w:t xml:space="preserve">powyżej 4mm. </w:t>
      </w:r>
    </w:p>
    <w:p w14:paraId="362B29D8" w14:textId="1D891AC6" w:rsidR="00DC0699" w:rsidRDefault="000C645C" w:rsidP="000C645C">
      <w:pPr>
        <w:pStyle w:val="Standard"/>
        <w:widowControl/>
        <w:autoSpaceDE w:val="0"/>
        <w:ind w:firstLine="720"/>
        <w:rPr>
          <w:rFonts w:ascii="Arial" w:hAnsi="Arial" w:cs="Arial"/>
          <w:szCs w:val="22"/>
        </w:rPr>
      </w:pPr>
      <w:r w:rsidRPr="000C645C">
        <w:rPr>
          <w:rFonts w:ascii="Arial" w:hAnsi="Arial" w:cs="Arial"/>
          <w:szCs w:val="22"/>
        </w:rPr>
        <w:t>Za ziarno łamane należy uznać ziarno o wszystkich płaszczyznach przełamanych i szorstkich.</w:t>
      </w:r>
    </w:p>
    <w:p w14:paraId="320789FE" w14:textId="77777777" w:rsidR="000C645C" w:rsidRPr="00D15493" w:rsidRDefault="000C645C" w:rsidP="000C645C">
      <w:pPr>
        <w:pStyle w:val="Standard"/>
        <w:widowControl/>
        <w:autoSpaceDE w:val="0"/>
        <w:ind w:firstLine="720"/>
        <w:rPr>
          <w:rFonts w:ascii="Arial" w:hAnsi="Arial" w:cs="Arial"/>
          <w:szCs w:val="22"/>
        </w:rPr>
      </w:pPr>
    </w:p>
    <w:p w14:paraId="30F110A5" w14:textId="4E1FD90A" w:rsidR="00DC0699" w:rsidRPr="00D15493" w:rsidRDefault="00DC0699" w:rsidP="00DC0699">
      <w:pPr>
        <w:pStyle w:val="Tekstpodstawowywcity3"/>
        <w:numPr>
          <w:ilvl w:val="1"/>
          <w:numId w:val="254"/>
        </w:numPr>
        <w:tabs>
          <w:tab w:val="clear" w:pos="1928"/>
          <w:tab w:val="left" w:pos="0"/>
          <w:tab w:val="left" w:pos="709"/>
        </w:tabs>
        <w:spacing w:after="0"/>
        <w:ind w:hanging="1440"/>
        <w:rPr>
          <w:rFonts w:ascii="Arial" w:hAnsi="Arial" w:cs="Arial"/>
          <w:b/>
          <w:bCs/>
          <w:sz w:val="22"/>
          <w:szCs w:val="22"/>
        </w:rPr>
      </w:pPr>
      <w:r w:rsidRPr="00D15493">
        <w:rPr>
          <w:rFonts w:ascii="Arial" w:hAnsi="Arial" w:cs="Arial"/>
          <w:b/>
          <w:bCs/>
          <w:sz w:val="22"/>
          <w:szCs w:val="22"/>
        </w:rPr>
        <w:t xml:space="preserve">Wymagania dla </w:t>
      </w:r>
      <w:r w:rsidR="00230F10">
        <w:rPr>
          <w:rFonts w:ascii="Arial" w:hAnsi="Arial" w:cs="Arial"/>
          <w:b/>
          <w:bCs/>
          <w:sz w:val="22"/>
          <w:szCs w:val="22"/>
        </w:rPr>
        <w:t>kruszywa</w:t>
      </w:r>
    </w:p>
    <w:p w14:paraId="45C06C3B" w14:textId="3379D68D" w:rsidR="00230F10" w:rsidRDefault="00230F10" w:rsidP="00230F10">
      <w:pPr>
        <w:pStyle w:val="Tekstpodstawowywcity2"/>
        <w:ind w:left="0" w:firstLine="0"/>
        <w:rPr>
          <w:rFonts w:ascii="Arial" w:hAnsi="Arial" w:cs="Arial"/>
          <w:smallCaps w:val="0"/>
        </w:rPr>
      </w:pPr>
      <w:r w:rsidRPr="00230F10">
        <w:rPr>
          <w:rFonts w:ascii="Arial" w:hAnsi="Arial" w:cs="Arial"/>
          <w:smallCaps w:val="0"/>
        </w:rPr>
        <w:t xml:space="preserve">Kruszywa do wykonania warstwy </w:t>
      </w:r>
      <w:proofErr w:type="spellStart"/>
      <w:r w:rsidRPr="00230F10">
        <w:rPr>
          <w:rFonts w:ascii="Arial" w:hAnsi="Arial" w:cs="Arial"/>
          <w:smallCaps w:val="0"/>
        </w:rPr>
        <w:t>mrozoochronnej</w:t>
      </w:r>
      <w:proofErr w:type="spellEnd"/>
      <w:r w:rsidRPr="00230F10">
        <w:rPr>
          <w:rFonts w:ascii="Arial" w:hAnsi="Arial" w:cs="Arial"/>
          <w:smallCaps w:val="0"/>
        </w:rPr>
        <w:t xml:space="preserve"> powinny spełniać następujące warunki:</w:t>
      </w:r>
    </w:p>
    <w:p w14:paraId="634BC5CF" w14:textId="0142E16F" w:rsidR="00230F10" w:rsidRPr="00230F10" w:rsidRDefault="00230F10" w:rsidP="00230F10">
      <w:pPr>
        <w:pStyle w:val="Tekstpodstawowywcity2"/>
        <w:numPr>
          <w:ilvl w:val="0"/>
          <w:numId w:val="349"/>
        </w:numPr>
        <w:rPr>
          <w:rFonts w:ascii="Arial" w:hAnsi="Arial" w:cs="Arial"/>
          <w:smallCaps w:val="0"/>
        </w:rPr>
      </w:pPr>
      <w:r w:rsidRPr="00230F10">
        <w:rPr>
          <w:rFonts w:ascii="Arial" w:hAnsi="Arial" w:cs="Arial"/>
          <w:smallCaps w:val="0"/>
        </w:rPr>
        <w:t xml:space="preserve">ziaren poniżej 0,075 mm nie więcej niż 5% </w:t>
      </w:r>
    </w:p>
    <w:p w14:paraId="6CF08038" w14:textId="77777777" w:rsidR="00230F10" w:rsidRPr="00230F10" w:rsidRDefault="00230F10" w:rsidP="00230F10">
      <w:pPr>
        <w:pStyle w:val="Tekstpodstawowywcity2"/>
        <w:ind w:hanging="981"/>
        <w:rPr>
          <w:rFonts w:ascii="Arial" w:hAnsi="Arial" w:cs="Arial"/>
          <w:smallCaps w:val="0"/>
        </w:rPr>
      </w:pPr>
      <w:r w:rsidRPr="00230F10">
        <w:rPr>
          <w:rFonts w:ascii="Arial" w:hAnsi="Arial" w:cs="Arial"/>
          <w:smallCaps w:val="0"/>
        </w:rPr>
        <w:t xml:space="preserve">ziaren powyżej 2 mm max 80% </w:t>
      </w:r>
    </w:p>
    <w:p w14:paraId="6173E55E" w14:textId="77777777" w:rsidR="00230F10" w:rsidRPr="00230F10" w:rsidRDefault="00230F10" w:rsidP="00230F10">
      <w:pPr>
        <w:pStyle w:val="Tekstpodstawowywcity2"/>
        <w:ind w:hanging="981"/>
        <w:rPr>
          <w:rFonts w:ascii="Arial" w:hAnsi="Arial" w:cs="Arial"/>
          <w:smallCaps w:val="0"/>
        </w:rPr>
      </w:pPr>
      <w:r w:rsidRPr="00230F10">
        <w:rPr>
          <w:rFonts w:ascii="Arial" w:hAnsi="Arial" w:cs="Arial"/>
          <w:smallCaps w:val="0"/>
        </w:rPr>
        <w:t xml:space="preserve">ziaren pomiędzy 2 a 0,075 mm nie więcej niż 25% </w:t>
      </w:r>
    </w:p>
    <w:p w14:paraId="7C22DED4" w14:textId="36333F42" w:rsidR="00230F10" w:rsidRDefault="00230F10" w:rsidP="00230F10">
      <w:pPr>
        <w:pStyle w:val="Tekstpodstawowywcity2"/>
        <w:ind w:hanging="981"/>
        <w:rPr>
          <w:rFonts w:ascii="Arial" w:hAnsi="Arial" w:cs="Arial"/>
          <w:smallCaps w:val="0"/>
        </w:rPr>
      </w:pPr>
      <w:r w:rsidRPr="00230F10">
        <w:rPr>
          <w:rFonts w:ascii="Arial" w:hAnsi="Arial" w:cs="Arial"/>
          <w:smallCaps w:val="0"/>
        </w:rPr>
        <w:t>ziaren powyżej 16 mm nie więcej niż 40%</w:t>
      </w:r>
    </w:p>
    <w:p w14:paraId="2E4873A9" w14:textId="5873365A" w:rsidR="00230F10" w:rsidRDefault="00230F10" w:rsidP="00230F10">
      <w:pPr>
        <w:pStyle w:val="Tekstpodstawowywcity2"/>
        <w:numPr>
          <w:ilvl w:val="0"/>
          <w:numId w:val="349"/>
        </w:numPr>
        <w:rPr>
          <w:rFonts w:ascii="Arial" w:hAnsi="Arial" w:cs="Arial"/>
          <w:smallCaps w:val="0"/>
        </w:rPr>
      </w:pPr>
      <w:proofErr w:type="spellStart"/>
      <w:r w:rsidRPr="00230F10">
        <w:rPr>
          <w:rFonts w:ascii="Arial" w:hAnsi="Arial" w:cs="Arial"/>
          <w:smallCaps w:val="0"/>
        </w:rPr>
        <w:t>zagęszczalności</w:t>
      </w:r>
      <w:proofErr w:type="spellEnd"/>
      <w:r w:rsidRPr="00230F10">
        <w:rPr>
          <w:rFonts w:ascii="Arial" w:hAnsi="Arial" w:cs="Arial"/>
          <w:smallCaps w:val="0"/>
        </w:rPr>
        <w:t>, określony zależnością</w:t>
      </w:r>
      <w:r>
        <w:rPr>
          <w:rFonts w:ascii="Arial" w:hAnsi="Arial" w:cs="Arial"/>
          <w:smallCaps w:val="0"/>
        </w:rPr>
        <w:t>:</w:t>
      </w:r>
    </w:p>
    <w:p w14:paraId="283178CA" w14:textId="4AAB29C6" w:rsidR="00230F10" w:rsidRPr="00230F10" w:rsidRDefault="00230F10" w:rsidP="00230F10">
      <w:pPr>
        <w:pStyle w:val="Tekstpodstawowywcity2"/>
        <w:ind w:left="720" w:firstLine="0"/>
        <w:rPr>
          <w:rFonts w:ascii="Arial" w:hAnsi="Arial" w:cs="Arial"/>
          <w:smallCaps w:val="0"/>
        </w:rPr>
      </w:pPr>
      <m:oMathPara>
        <m:oMathParaPr>
          <m:jc m:val="left"/>
        </m:oMathParaPr>
        <m:oMath>
          <m:r>
            <w:rPr>
              <w:rFonts w:ascii="Cambria Math" w:hAnsi="Cambria Math"/>
            </w:rPr>
            <m:t>U=</m:t>
          </m:r>
          <m:f>
            <m:fPr>
              <m:ctrlPr>
                <w:rPr>
                  <w:rFonts w:ascii="Cambria Math" w:hAnsi="Cambria Math"/>
                </w:rPr>
              </m:ctrlPr>
            </m:fPr>
            <m:num>
              <m:sSub>
                <m:sSubPr>
                  <m:ctrlPr>
                    <w:rPr>
                      <w:rFonts w:ascii="Cambria Math" w:hAnsi="Cambria Math"/>
                    </w:rPr>
                  </m:ctrlPr>
                </m:sSubPr>
                <m:e>
                  <m:r>
                    <w:rPr>
                      <w:rFonts w:ascii="Cambria Math" w:hAnsi="Cambria Math"/>
                    </w:rPr>
                    <m:t>d</m:t>
                  </m:r>
                </m:e>
                <m:sub>
                  <m:r>
                    <m:rPr>
                      <m:nor/>
                    </m:rPr>
                    <w:rPr>
                      <w:rFonts w:ascii="Cambria Math"/>
                    </w:rPr>
                    <m:t>60</m:t>
                  </m:r>
                </m:sub>
              </m:sSub>
            </m:num>
            <m:den>
              <m:sSub>
                <m:sSubPr>
                  <m:ctrlPr>
                    <w:rPr>
                      <w:rFonts w:ascii="Cambria Math" w:hAnsi="Cambria Math"/>
                    </w:rPr>
                  </m:ctrlPr>
                </m:sSubPr>
                <m:e>
                  <m:r>
                    <w:rPr>
                      <w:rFonts w:ascii="Cambria Math" w:hAnsi="Cambria Math"/>
                    </w:rPr>
                    <m:t>d</m:t>
                  </m:r>
                </m:e>
                <m:sub>
                  <m:r>
                    <w:rPr>
                      <w:rFonts w:ascii="Cambria Math" w:hAnsi="Cambria Math"/>
                    </w:rPr>
                    <m:t>10</m:t>
                  </m:r>
                </m:sub>
              </m:sSub>
            </m:den>
          </m:f>
          <m:r>
            <w:rPr>
              <w:rFonts w:ascii="Cambria Math" w:hAnsi="Cambria Math"/>
            </w:rPr>
            <m:t>≥5</m:t>
          </m:r>
        </m:oMath>
      </m:oMathPara>
    </w:p>
    <w:p w14:paraId="6198E65D" w14:textId="77777777" w:rsidR="00230F10" w:rsidRPr="00230F10" w:rsidRDefault="00230F10" w:rsidP="00230F10">
      <w:pPr>
        <w:pStyle w:val="Tekstpodstawowywcity2"/>
        <w:ind w:left="720" w:firstLine="0"/>
        <w:rPr>
          <w:rFonts w:ascii="Arial" w:hAnsi="Arial" w:cs="Arial"/>
          <w:smallCaps w:val="0"/>
        </w:rPr>
      </w:pPr>
      <w:r w:rsidRPr="00230F10">
        <w:rPr>
          <w:rFonts w:ascii="Arial" w:hAnsi="Arial" w:cs="Arial"/>
          <w:smallCaps w:val="0"/>
        </w:rPr>
        <w:t xml:space="preserve">gdzie: </w:t>
      </w:r>
    </w:p>
    <w:p w14:paraId="41CA5574" w14:textId="77777777" w:rsidR="00230F10" w:rsidRPr="00230F10" w:rsidRDefault="00230F10" w:rsidP="00230F10">
      <w:pPr>
        <w:pStyle w:val="Tekstpodstawowywcity2"/>
        <w:ind w:left="720" w:firstLine="0"/>
        <w:rPr>
          <w:rFonts w:ascii="Arial" w:hAnsi="Arial" w:cs="Arial"/>
          <w:smallCaps w:val="0"/>
        </w:rPr>
      </w:pPr>
      <w:r w:rsidRPr="00230F10">
        <w:rPr>
          <w:rFonts w:ascii="Arial" w:hAnsi="Arial" w:cs="Arial"/>
          <w:smallCaps w:val="0"/>
        </w:rPr>
        <w:t xml:space="preserve">U - wskaźnik różnoziarnistości, </w:t>
      </w:r>
    </w:p>
    <w:p w14:paraId="0A3D0A8D" w14:textId="77777777" w:rsidR="00230F10" w:rsidRPr="00230F10" w:rsidRDefault="00230F10" w:rsidP="00230F10">
      <w:pPr>
        <w:pStyle w:val="Tekstpodstawowywcity2"/>
        <w:ind w:left="720" w:firstLine="0"/>
        <w:rPr>
          <w:rFonts w:ascii="Arial" w:hAnsi="Arial" w:cs="Arial"/>
          <w:smallCaps w:val="0"/>
        </w:rPr>
      </w:pPr>
      <w:r w:rsidRPr="00230F10">
        <w:rPr>
          <w:rFonts w:ascii="Arial" w:hAnsi="Arial" w:cs="Arial"/>
          <w:smallCaps w:val="0"/>
        </w:rPr>
        <w:t>d</w:t>
      </w:r>
      <w:r w:rsidRPr="00230F10">
        <w:rPr>
          <w:rFonts w:ascii="Arial" w:hAnsi="Arial" w:cs="Arial"/>
          <w:smallCaps w:val="0"/>
          <w:vertAlign w:val="subscript"/>
        </w:rPr>
        <w:t>60</w:t>
      </w:r>
      <w:r w:rsidRPr="00230F10">
        <w:rPr>
          <w:rFonts w:ascii="Arial" w:hAnsi="Arial" w:cs="Arial"/>
          <w:smallCaps w:val="0"/>
        </w:rPr>
        <w:t xml:space="preserve"> - wymiar sita, przez które przechodzi 60% kruszywa tworzącego warstwę odsączającą, </w:t>
      </w:r>
    </w:p>
    <w:p w14:paraId="77BB5193" w14:textId="0CD0DBD9" w:rsidR="00230F10" w:rsidRDefault="00230F10" w:rsidP="00230F10">
      <w:pPr>
        <w:pStyle w:val="Tekstpodstawowywcity2"/>
        <w:ind w:left="720" w:firstLine="0"/>
        <w:rPr>
          <w:rFonts w:ascii="Arial" w:hAnsi="Arial" w:cs="Arial"/>
          <w:smallCaps w:val="0"/>
        </w:rPr>
      </w:pPr>
      <w:r w:rsidRPr="00230F10">
        <w:rPr>
          <w:rFonts w:ascii="Arial" w:hAnsi="Arial" w:cs="Arial"/>
          <w:smallCaps w:val="0"/>
        </w:rPr>
        <w:t>d</w:t>
      </w:r>
      <w:r w:rsidRPr="00230F10">
        <w:rPr>
          <w:rFonts w:ascii="Arial" w:hAnsi="Arial" w:cs="Arial"/>
          <w:smallCaps w:val="0"/>
          <w:vertAlign w:val="subscript"/>
        </w:rPr>
        <w:t>10</w:t>
      </w:r>
      <w:r w:rsidRPr="00230F10">
        <w:rPr>
          <w:rFonts w:ascii="Arial" w:hAnsi="Arial" w:cs="Arial"/>
          <w:smallCaps w:val="0"/>
        </w:rPr>
        <w:t xml:space="preserve"> - wymiar sita, przez które przechodzi 10% kruszywa tworzącego warstwę odsączającą</w:t>
      </w:r>
      <w:r>
        <w:rPr>
          <w:rFonts w:ascii="Arial" w:hAnsi="Arial" w:cs="Arial"/>
          <w:smallCaps w:val="0"/>
        </w:rPr>
        <w:t>.</w:t>
      </w:r>
    </w:p>
    <w:p w14:paraId="5932FFD7" w14:textId="107DADE5" w:rsidR="00230F10" w:rsidRDefault="00230F10" w:rsidP="00230F10">
      <w:pPr>
        <w:pStyle w:val="Tekstpodstawowywcity2"/>
        <w:numPr>
          <w:ilvl w:val="0"/>
          <w:numId w:val="349"/>
        </w:numPr>
        <w:rPr>
          <w:rFonts w:ascii="Arial" w:hAnsi="Arial" w:cs="Arial"/>
          <w:smallCaps w:val="0"/>
        </w:rPr>
      </w:pPr>
      <w:r w:rsidRPr="00230F10">
        <w:rPr>
          <w:rFonts w:ascii="Arial" w:hAnsi="Arial" w:cs="Arial"/>
          <w:smallCaps w:val="0"/>
        </w:rPr>
        <w:t>współczynnik filtracji k ≥ 8m/d (≥0,0093 cm/s)</w:t>
      </w:r>
    </w:p>
    <w:p w14:paraId="469CFF3F" w14:textId="6ED5C4D5" w:rsidR="00230F10" w:rsidRDefault="00230F10" w:rsidP="00230F10">
      <w:pPr>
        <w:pStyle w:val="Tekstpodstawowywcity2"/>
        <w:numPr>
          <w:ilvl w:val="0"/>
          <w:numId w:val="349"/>
        </w:numPr>
        <w:rPr>
          <w:rFonts w:ascii="Arial" w:hAnsi="Arial" w:cs="Arial"/>
          <w:smallCaps w:val="0"/>
        </w:rPr>
      </w:pPr>
      <w:r w:rsidRPr="00230F10">
        <w:rPr>
          <w:rFonts w:ascii="Arial" w:hAnsi="Arial" w:cs="Arial"/>
          <w:smallCaps w:val="0"/>
        </w:rPr>
        <w:t>wskaźnik piaskowy WP&gt;35</w:t>
      </w:r>
    </w:p>
    <w:p w14:paraId="358BAF5D" w14:textId="018609DA" w:rsidR="00230F10" w:rsidRDefault="00230F10" w:rsidP="00230F10">
      <w:pPr>
        <w:pStyle w:val="Tekstpodstawowywcity2"/>
        <w:numPr>
          <w:ilvl w:val="0"/>
          <w:numId w:val="349"/>
        </w:numPr>
        <w:rPr>
          <w:rFonts w:ascii="Arial" w:hAnsi="Arial" w:cs="Arial"/>
          <w:smallCaps w:val="0"/>
        </w:rPr>
      </w:pPr>
      <w:r w:rsidRPr="00230F10">
        <w:rPr>
          <w:rFonts w:ascii="Arial" w:hAnsi="Arial" w:cs="Arial"/>
          <w:smallCaps w:val="0"/>
        </w:rPr>
        <w:t>kapilarność bierna &lt;1,0 m</w:t>
      </w:r>
    </w:p>
    <w:p w14:paraId="14D0EB27" w14:textId="0108C78C" w:rsidR="00230F10" w:rsidRDefault="00230F10" w:rsidP="00230F10">
      <w:pPr>
        <w:pStyle w:val="Tekstpodstawowywcity2"/>
        <w:numPr>
          <w:ilvl w:val="0"/>
          <w:numId w:val="349"/>
        </w:numPr>
        <w:rPr>
          <w:rFonts w:ascii="Arial" w:hAnsi="Arial" w:cs="Arial"/>
          <w:smallCaps w:val="0"/>
        </w:rPr>
      </w:pPr>
      <w:r w:rsidRPr="00230F10">
        <w:rPr>
          <w:rFonts w:ascii="Arial" w:hAnsi="Arial" w:cs="Arial"/>
          <w:smallCaps w:val="0"/>
        </w:rPr>
        <w:t xml:space="preserve">wskaźnik CBR ≥ </w:t>
      </w:r>
      <w:r w:rsidR="008944B6">
        <w:rPr>
          <w:rFonts w:ascii="Arial" w:hAnsi="Arial" w:cs="Arial"/>
          <w:smallCaps w:val="0"/>
        </w:rPr>
        <w:t>2</w:t>
      </w:r>
      <w:r w:rsidRPr="00230F10">
        <w:rPr>
          <w:rFonts w:ascii="Arial" w:hAnsi="Arial" w:cs="Arial"/>
          <w:smallCaps w:val="0"/>
        </w:rPr>
        <w:t>5%</w:t>
      </w:r>
    </w:p>
    <w:p w14:paraId="221B1CB8" w14:textId="1B6F879B" w:rsidR="00B357FE" w:rsidRDefault="00B357FE" w:rsidP="00230F10">
      <w:pPr>
        <w:pStyle w:val="Tekstpodstawowywcity2"/>
        <w:numPr>
          <w:ilvl w:val="0"/>
          <w:numId w:val="349"/>
        </w:numPr>
        <w:rPr>
          <w:rFonts w:ascii="Arial" w:hAnsi="Arial" w:cs="Arial"/>
          <w:smallCaps w:val="0"/>
        </w:rPr>
      </w:pPr>
      <w:r>
        <w:rPr>
          <w:rFonts w:ascii="Arial" w:hAnsi="Arial" w:cs="Arial"/>
          <w:smallCaps w:val="0"/>
        </w:rPr>
        <w:t>mrozoodporność – F10</w:t>
      </w:r>
    </w:p>
    <w:p w14:paraId="43E14FD5" w14:textId="0EB3B474" w:rsidR="00B357FE" w:rsidRDefault="00B357FE" w:rsidP="00230F10">
      <w:pPr>
        <w:pStyle w:val="Tekstpodstawowywcity2"/>
        <w:numPr>
          <w:ilvl w:val="0"/>
          <w:numId w:val="349"/>
        </w:numPr>
        <w:rPr>
          <w:rFonts w:ascii="Arial" w:hAnsi="Arial" w:cs="Arial"/>
          <w:smallCaps w:val="0"/>
        </w:rPr>
      </w:pPr>
      <w:r w:rsidRPr="00B357FE">
        <w:rPr>
          <w:rFonts w:ascii="Arial" w:hAnsi="Arial" w:cs="Arial"/>
          <w:smallCaps w:val="0"/>
        </w:rPr>
        <w:t xml:space="preserve">wymagany moduł wtórny odkształcenia E2 ≥ 80 </w:t>
      </w:r>
      <w:proofErr w:type="spellStart"/>
      <w:r w:rsidRPr="00B357FE">
        <w:rPr>
          <w:rFonts w:ascii="Arial" w:hAnsi="Arial" w:cs="Arial"/>
          <w:smallCaps w:val="0"/>
        </w:rPr>
        <w:t>MPa</w:t>
      </w:r>
      <w:proofErr w:type="spellEnd"/>
      <w:r>
        <w:rPr>
          <w:rFonts w:ascii="Arial" w:hAnsi="Arial" w:cs="Arial"/>
          <w:smallCaps w:val="0"/>
        </w:rPr>
        <w:t>.</w:t>
      </w:r>
    </w:p>
    <w:p w14:paraId="761F5DA0" w14:textId="77777777" w:rsidR="00230F10" w:rsidRDefault="00230F10" w:rsidP="004A0B79">
      <w:pPr>
        <w:pStyle w:val="Tekstpodstawowywcity2"/>
        <w:rPr>
          <w:rFonts w:ascii="Arial" w:hAnsi="Arial" w:cs="Arial"/>
          <w:smallCaps w:val="0"/>
        </w:rPr>
      </w:pPr>
    </w:p>
    <w:p w14:paraId="543EE941" w14:textId="45E9121C" w:rsidR="00230F10" w:rsidRPr="00D15493" w:rsidRDefault="00230F10" w:rsidP="00230F10">
      <w:pPr>
        <w:pStyle w:val="Tekstpodstawowywcity3"/>
        <w:numPr>
          <w:ilvl w:val="1"/>
          <w:numId w:val="254"/>
        </w:numPr>
        <w:tabs>
          <w:tab w:val="clear" w:pos="1928"/>
          <w:tab w:val="left" w:pos="0"/>
          <w:tab w:val="left" w:pos="709"/>
        </w:tabs>
        <w:spacing w:after="0"/>
        <w:ind w:hanging="1440"/>
        <w:rPr>
          <w:rFonts w:ascii="Arial" w:hAnsi="Arial" w:cs="Arial"/>
          <w:b/>
          <w:bCs/>
          <w:sz w:val="22"/>
          <w:szCs w:val="22"/>
        </w:rPr>
      </w:pPr>
      <w:r>
        <w:rPr>
          <w:rFonts w:ascii="Arial" w:hAnsi="Arial" w:cs="Arial"/>
          <w:b/>
          <w:bCs/>
          <w:sz w:val="22"/>
          <w:szCs w:val="22"/>
        </w:rPr>
        <w:t>Składowanie</w:t>
      </w:r>
    </w:p>
    <w:p w14:paraId="7CBF0272" w14:textId="0BEF47BF" w:rsidR="00230F10" w:rsidRDefault="00230F10" w:rsidP="00230F10">
      <w:pPr>
        <w:pStyle w:val="Tekstpodstawowywcity2"/>
        <w:ind w:left="0" w:firstLine="720"/>
        <w:rPr>
          <w:rFonts w:ascii="Arial" w:hAnsi="Arial" w:cs="Arial"/>
          <w:smallCaps w:val="0"/>
        </w:rPr>
      </w:pPr>
      <w:r w:rsidRPr="00230F10">
        <w:rPr>
          <w:rFonts w:ascii="Arial" w:hAnsi="Arial" w:cs="Arial"/>
          <w:smallCaps w:val="0"/>
        </w:rPr>
        <w:t xml:space="preserve">Jeżeli kruszywo przeznaczone do wykonania warstwy </w:t>
      </w:r>
      <w:proofErr w:type="spellStart"/>
      <w:r w:rsidRPr="00230F10">
        <w:rPr>
          <w:rFonts w:ascii="Arial" w:hAnsi="Arial" w:cs="Arial"/>
          <w:smallCaps w:val="0"/>
        </w:rPr>
        <w:t>mrozochronnej</w:t>
      </w:r>
      <w:proofErr w:type="spellEnd"/>
      <w:r w:rsidRPr="00230F10">
        <w:rPr>
          <w:rFonts w:ascii="Arial" w:hAnsi="Arial" w:cs="Arial"/>
          <w:smallCaps w:val="0"/>
        </w:rPr>
        <w:t xml:space="preserve"> nie jest wbudowane</w:t>
      </w:r>
      <w:r>
        <w:rPr>
          <w:rFonts w:ascii="Arial" w:hAnsi="Arial" w:cs="Arial"/>
          <w:smallCaps w:val="0"/>
        </w:rPr>
        <w:t xml:space="preserve"> </w:t>
      </w:r>
      <w:r w:rsidRPr="00230F10">
        <w:rPr>
          <w:rFonts w:ascii="Arial" w:hAnsi="Arial" w:cs="Arial"/>
          <w:smallCaps w:val="0"/>
        </w:rPr>
        <w:t>bezpośrednio po dostarczeniu na budowę i zachodzi potrzeba jego okresowego składowania, to Wykonawca robót powinien zabezpieczyć kruszywo przed zanieczyszczeniem i zmieszaniem z innymi wyrobami. Podłoże w miejscu składowania powinno być równe, utwardzone i dobrze odwodnione.</w:t>
      </w:r>
    </w:p>
    <w:p w14:paraId="60F32E86" w14:textId="77777777" w:rsidR="00230F10" w:rsidRDefault="00230F10" w:rsidP="004A0B79">
      <w:pPr>
        <w:pStyle w:val="Tekstpodstawowywcity2"/>
        <w:rPr>
          <w:rFonts w:ascii="Arial" w:hAnsi="Arial" w:cs="Arial"/>
          <w:smallCaps w:val="0"/>
        </w:rPr>
      </w:pPr>
    </w:p>
    <w:p w14:paraId="3A77EACF" w14:textId="77777777" w:rsidR="004A0B79" w:rsidRPr="004A0B79" w:rsidRDefault="004A0B79" w:rsidP="004A0B79">
      <w:pPr>
        <w:pStyle w:val="Standard"/>
        <w:numPr>
          <w:ilvl w:val="0"/>
          <w:numId w:val="348"/>
        </w:numPr>
        <w:autoSpaceDE w:val="0"/>
        <w:jc w:val="left"/>
        <w:rPr>
          <w:rFonts w:ascii="Arial" w:hAnsi="Arial" w:cs="Arial"/>
          <w:b/>
          <w:bCs/>
          <w:sz w:val="32"/>
          <w:szCs w:val="32"/>
          <w:u w:val="single"/>
        </w:rPr>
      </w:pPr>
      <w:r>
        <w:rPr>
          <w:rFonts w:ascii="Arial" w:hAnsi="Arial" w:cs="Arial"/>
          <w:b/>
          <w:bCs/>
          <w:sz w:val="32"/>
          <w:szCs w:val="32"/>
          <w:u w:val="single"/>
        </w:rPr>
        <w:t>SPRZĘT</w:t>
      </w:r>
    </w:p>
    <w:p w14:paraId="2577E5FC" w14:textId="77777777" w:rsidR="004A0B79" w:rsidRDefault="004A0B79" w:rsidP="004A0B79">
      <w:pPr>
        <w:pStyle w:val="Tekstpodstawowywcity2"/>
        <w:ind w:left="0" w:firstLine="0"/>
        <w:jc w:val="left"/>
        <w:rPr>
          <w:rFonts w:ascii="Arial" w:hAnsi="Arial" w:cs="Arial"/>
          <w:b/>
          <w:bCs/>
          <w:smallCaps w:val="0"/>
          <w:sz w:val="32"/>
          <w:szCs w:val="22"/>
          <w:u w:val="single"/>
        </w:rPr>
      </w:pPr>
    </w:p>
    <w:p w14:paraId="4E560F41" w14:textId="7CA9EAB3" w:rsidR="00D23713" w:rsidRDefault="00D23713" w:rsidP="00BF2736">
      <w:pPr>
        <w:pStyle w:val="Standard"/>
        <w:numPr>
          <w:ilvl w:val="1"/>
          <w:numId w:val="348"/>
        </w:numPr>
        <w:ind w:left="709" w:hanging="709"/>
        <w:rPr>
          <w:rFonts w:ascii="Arial" w:hAnsi="Arial" w:cs="Arial"/>
          <w:b/>
          <w:szCs w:val="22"/>
        </w:rPr>
      </w:pPr>
      <w:r>
        <w:rPr>
          <w:rFonts w:ascii="Arial" w:hAnsi="Arial" w:cs="Arial"/>
          <w:b/>
          <w:szCs w:val="22"/>
        </w:rPr>
        <w:t>Ogólne wymagania dotyczące sprzętu</w:t>
      </w:r>
    </w:p>
    <w:p w14:paraId="569406DB" w14:textId="77777777" w:rsidR="00D23713" w:rsidRDefault="00D23713" w:rsidP="00D23713">
      <w:pPr>
        <w:pStyle w:val="Standard"/>
        <w:autoSpaceDE w:val="0"/>
        <w:ind w:firstLine="360"/>
        <w:rPr>
          <w:rFonts w:ascii="Arial" w:hAnsi="Arial"/>
        </w:rPr>
      </w:pPr>
      <w:r>
        <w:rPr>
          <w:rFonts w:ascii="Arial" w:hAnsi="Arial" w:cs="Arial"/>
          <w:szCs w:val="22"/>
        </w:rPr>
        <w:tab/>
        <w:t xml:space="preserve">Ogólne wymagania dotyczące sprzętu podano </w:t>
      </w:r>
      <w:r>
        <w:rPr>
          <w:rFonts w:ascii="Arial" w:hAnsi="Arial" w:cs="Arial"/>
        </w:rPr>
        <w:t>w ST-D-00.00.00 — Wymagania ogólne</w:t>
      </w:r>
      <w:r>
        <w:rPr>
          <w:rFonts w:ascii="Arial" w:hAnsi="Arial" w:cs="Arial"/>
          <w:szCs w:val="22"/>
        </w:rPr>
        <w:t xml:space="preserve"> pkt 3.</w:t>
      </w:r>
    </w:p>
    <w:p w14:paraId="07D7DC06" w14:textId="77777777" w:rsidR="00D23713" w:rsidRDefault="00D23713" w:rsidP="00D23713">
      <w:pPr>
        <w:pStyle w:val="Standard"/>
        <w:rPr>
          <w:rFonts w:ascii="Arial" w:hAnsi="Arial" w:cs="Arial"/>
          <w:szCs w:val="22"/>
        </w:rPr>
      </w:pPr>
    </w:p>
    <w:p w14:paraId="1C21EF55" w14:textId="77777777" w:rsidR="007B2B71" w:rsidRDefault="007B2B71" w:rsidP="00D23713">
      <w:pPr>
        <w:pStyle w:val="Standard"/>
        <w:rPr>
          <w:rFonts w:ascii="Arial" w:hAnsi="Arial" w:cs="Arial"/>
          <w:szCs w:val="22"/>
        </w:rPr>
      </w:pPr>
    </w:p>
    <w:p w14:paraId="7F208B32" w14:textId="77777777" w:rsidR="00D23713" w:rsidRDefault="00D23713" w:rsidP="00BF2736">
      <w:pPr>
        <w:pStyle w:val="Standard"/>
        <w:numPr>
          <w:ilvl w:val="1"/>
          <w:numId w:val="348"/>
        </w:numPr>
        <w:ind w:left="709" w:hanging="709"/>
        <w:rPr>
          <w:rFonts w:ascii="Arial" w:hAnsi="Arial" w:cs="Arial"/>
          <w:b/>
          <w:szCs w:val="22"/>
        </w:rPr>
      </w:pPr>
      <w:r>
        <w:rPr>
          <w:rFonts w:ascii="Arial" w:hAnsi="Arial" w:cs="Arial"/>
          <w:b/>
          <w:szCs w:val="22"/>
        </w:rPr>
        <w:lastRenderedPageBreak/>
        <w:t>Sprzęt do wykonania robót</w:t>
      </w:r>
    </w:p>
    <w:p w14:paraId="09BD21B1" w14:textId="568FD6EC" w:rsidR="00D23713" w:rsidRPr="00D23713" w:rsidRDefault="00D23713" w:rsidP="00D23713">
      <w:pPr>
        <w:pStyle w:val="Standard"/>
        <w:widowControl/>
        <w:autoSpaceDE w:val="0"/>
        <w:ind w:firstLine="360"/>
        <w:rPr>
          <w:rFonts w:ascii="Arial" w:hAnsi="Arial" w:cs="Arial"/>
          <w:szCs w:val="22"/>
        </w:rPr>
      </w:pPr>
      <w:r>
        <w:rPr>
          <w:rFonts w:ascii="Arial" w:hAnsi="Arial" w:cs="Arial"/>
          <w:szCs w:val="22"/>
        </w:rPr>
        <w:tab/>
        <w:t>Wykonawca przyst</w:t>
      </w:r>
      <w:r w:rsidRPr="00D23713">
        <w:rPr>
          <w:rFonts w:ascii="Arial" w:hAnsi="Arial" w:cs="Arial"/>
          <w:szCs w:val="22"/>
        </w:rPr>
        <w:t>ę</w:t>
      </w:r>
      <w:r>
        <w:rPr>
          <w:rFonts w:ascii="Arial" w:hAnsi="Arial" w:cs="Arial"/>
          <w:szCs w:val="22"/>
        </w:rPr>
        <w:t>puj</w:t>
      </w:r>
      <w:r w:rsidRPr="00D23713">
        <w:rPr>
          <w:rFonts w:ascii="Arial" w:hAnsi="Arial" w:cs="Arial"/>
          <w:szCs w:val="22"/>
        </w:rPr>
        <w:t>ą</w:t>
      </w:r>
      <w:r>
        <w:rPr>
          <w:rFonts w:ascii="Arial" w:hAnsi="Arial" w:cs="Arial"/>
          <w:szCs w:val="22"/>
        </w:rPr>
        <w:t>cy do wykonania podbudowy z kruszyw stabilizowanych mechanicznie powinien wykaza</w:t>
      </w:r>
      <w:r w:rsidRPr="00D23713">
        <w:rPr>
          <w:rFonts w:ascii="Arial" w:hAnsi="Arial" w:cs="Arial"/>
          <w:szCs w:val="22"/>
        </w:rPr>
        <w:t xml:space="preserve">ć </w:t>
      </w:r>
      <w:r>
        <w:rPr>
          <w:rFonts w:ascii="Arial" w:hAnsi="Arial" w:cs="Arial"/>
          <w:szCs w:val="22"/>
        </w:rPr>
        <w:t>si</w:t>
      </w:r>
      <w:r w:rsidRPr="00D23713">
        <w:rPr>
          <w:rFonts w:ascii="Arial" w:hAnsi="Arial" w:cs="Arial"/>
          <w:szCs w:val="22"/>
        </w:rPr>
        <w:t xml:space="preserve">ę </w:t>
      </w:r>
      <w:r>
        <w:rPr>
          <w:rFonts w:ascii="Arial" w:hAnsi="Arial" w:cs="Arial"/>
          <w:szCs w:val="22"/>
        </w:rPr>
        <w:t>możliwo</w:t>
      </w:r>
      <w:r w:rsidRPr="00D23713">
        <w:rPr>
          <w:rFonts w:ascii="Arial" w:hAnsi="Arial" w:cs="Arial"/>
          <w:szCs w:val="22"/>
        </w:rPr>
        <w:t>ś</w:t>
      </w:r>
      <w:r>
        <w:rPr>
          <w:rFonts w:ascii="Arial" w:hAnsi="Arial" w:cs="Arial"/>
          <w:szCs w:val="22"/>
        </w:rPr>
        <w:t>ci</w:t>
      </w:r>
      <w:r w:rsidRPr="00D23713">
        <w:rPr>
          <w:rFonts w:ascii="Arial" w:hAnsi="Arial" w:cs="Arial"/>
          <w:szCs w:val="22"/>
        </w:rPr>
        <w:t xml:space="preserve">ą </w:t>
      </w:r>
      <w:r>
        <w:rPr>
          <w:rFonts w:ascii="Arial" w:hAnsi="Arial" w:cs="Arial"/>
          <w:szCs w:val="22"/>
        </w:rPr>
        <w:t>korzystania z nast</w:t>
      </w:r>
      <w:r w:rsidRPr="00D23713">
        <w:rPr>
          <w:rFonts w:ascii="Arial" w:hAnsi="Arial" w:cs="Arial"/>
          <w:szCs w:val="22"/>
        </w:rPr>
        <w:t>ę</w:t>
      </w:r>
      <w:r>
        <w:rPr>
          <w:rFonts w:ascii="Arial" w:hAnsi="Arial" w:cs="Arial"/>
          <w:szCs w:val="22"/>
        </w:rPr>
        <w:t>puj</w:t>
      </w:r>
      <w:r w:rsidRPr="00D23713">
        <w:rPr>
          <w:rFonts w:ascii="Arial" w:hAnsi="Arial" w:cs="Arial"/>
          <w:szCs w:val="22"/>
        </w:rPr>
        <w:t>ą</w:t>
      </w:r>
      <w:r>
        <w:rPr>
          <w:rFonts w:ascii="Arial" w:hAnsi="Arial" w:cs="Arial"/>
          <w:szCs w:val="22"/>
        </w:rPr>
        <w:t>cego sprz</w:t>
      </w:r>
      <w:r w:rsidRPr="00D23713">
        <w:rPr>
          <w:rFonts w:ascii="Arial" w:hAnsi="Arial" w:cs="Arial"/>
          <w:szCs w:val="22"/>
        </w:rPr>
        <w:t>ę</w:t>
      </w:r>
      <w:r>
        <w:rPr>
          <w:rFonts w:ascii="Arial" w:hAnsi="Arial" w:cs="Arial"/>
          <w:szCs w:val="22"/>
        </w:rPr>
        <w:t>tu:</w:t>
      </w:r>
    </w:p>
    <w:p w14:paraId="33264629" w14:textId="77777777" w:rsidR="00D23713" w:rsidRDefault="00D23713" w:rsidP="00D23713">
      <w:pPr>
        <w:pStyle w:val="Standard"/>
        <w:widowControl/>
        <w:numPr>
          <w:ilvl w:val="0"/>
          <w:numId w:val="213"/>
        </w:numPr>
        <w:autoSpaceDE w:val="0"/>
        <w:rPr>
          <w:rFonts w:ascii="Arial" w:hAnsi="Arial" w:cs="Arial"/>
          <w:szCs w:val="22"/>
        </w:rPr>
      </w:pPr>
      <w:r>
        <w:rPr>
          <w:rFonts w:ascii="Arial" w:hAnsi="Arial" w:cs="Arial"/>
          <w:szCs w:val="22"/>
        </w:rPr>
        <w:t>równiarek albo układarek do rozkładania mieszanki,</w:t>
      </w:r>
    </w:p>
    <w:p w14:paraId="5E5E689C" w14:textId="77777777" w:rsidR="00D23713" w:rsidRDefault="00D23713" w:rsidP="00D23713">
      <w:pPr>
        <w:pStyle w:val="Standard"/>
        <w:widowControl/>
        <w:numPr>
          <w:ilvl w:val="0"/>
          <w:numId w:val="213"/>
        </w:numPr>
        <w:autoSpaceDE w:val="0"/>
        <w:rPr>
          <w:rFonts w:ascii="Arial" w:hAnsi="Arial"/>
        </w:rPr>
      </w:pPr>
      <w:r>
        <w:rPr>
          <w:rFonts w:ascii="Arial" w:hAnsi="Arial" w:cs="Arial"/>
          <w:szCs w:val="22"/>
        </w:rPr>
        <w:t>walców ogumionych i stalowych wibracyjnych lub statycznych do zag</w:t>
      </w:r>
      <w:r>
        <w:rPr>
          <w:rFonts w:ascii="Arial" w:eastAsia="TTE16D3728t00, 'Arial Unicode M" w:hAnsi="Arial" w:cs="Arial"/>
          <w:szCs w:val="22"/>
        </w:rPr>
        <w:t>ę</w:t>
      </w:r>
      <w:r>
        <w:rPr>
          <w:rFonts w:ascii="Arial" w:hAnsi="Arial" w:cs="Arial"/>
          <w:szCs w:val="22"/>
        </w:rPr>
        <w:t xml:space="preserve">szczania.   </w:t>
      </w:r>
    </w:p>
    <w:p w14:paraId="66E02114" w14:textId="77777777" w:rsidR="00D23713" w:rsidRDefault="00D23713" w:rsidP="00D23713">
      <w:pPr>
        <w:pStyle w:val="Standard"/>
        <w:widowControl/>
        <w:autoSpaceDE w:val="0"/>
        <w:ind w:firstLine="360"/>
        <w:rPr>
          <w:rFonts w:ascii="Arial" w:hAnsi="Arial"/>
        </w:rPr>
      </w:pPr>
      <w:r>
        <w:rPr>
          <w:rFonts w:ascii="Arial" w:hAnsi="Arial" w:cs="Arial"/>
          <w:szCs w:val="22"/>
        </w:rPr>
        <w:tab/>
        <w:t>W miejscach trudno dost</w:t>
      </w:r>
      <w:r>
        <w:rPr>
          <w:rFonts w:ascii="Arial" w:eastAsia="TTE16D3728t00, 'Arial Unicode M" w:hAnsi="Arial" w:cs="Arial"/>
          <w:szCs w:val="22"/>
        </w:rPr>
        <w:t>ę</w:t>
      </w:r>
      <w:r>
        <w:rPr>
          <w:rFonts w:ascii="Arial" w:hAnsi="Arial" w:cs="Arial"/>
          <w:szCs w:val="22"/>
        </w:rPr>
        <w:t>pnych, stanowi</w:t>
      </w:r>
      <w:r>
        <w:rPr>
          <w:rFonts w:ascii="Arial" w:eastAsia="TTE16D3728t00, 'Arial Unicode M" w:hAnsi="Arial" w:cs="Arial"/>
          <w:szCs w:val="22"/>
        </w:rPr>
        <w:t>ą</w:t>
      </w:r>
      <w:r>
        <w:rPr>
          <w:rFonts w:ascii="Arial" w:hAnsi="Arial" w:cs="Arial"/>
          <w:szCs w:val="22"/>
        </w:rPr>
        <w:t>cych wi</w:t>
      </w:r>
      <w:r>
        <w:rPr>
          <w:rFonts w:ascii="Arial" w:eastAsia="TTE16D3728t00, 'Arial Unicode M" w:hAnsi="Arial" w:cs="Arial"/>
          <w:szCs w:val="22"/>
        </w:rPr>
        <w:t>ę</w:t>
      </w:r>
      <w:r>
        <w:rPr>
          <w:rFonts w:ascii="Arial" w:hAnsi="Arial" w:cs="Arial"/>
          <w:szCs w:val="22"/>
        </w:rPr>
        <w:t>kszo</w:t>
      </w:r>
      <w:r>
        <w:rPr>
          <w:rFonts w:ascii="Arial" w:eastAsia="TTE16D3728t00, 'Arial Unicode M" w:hAnsi="Arial" w:cs="Arial"/>
          <w:szCs w:val="22"/>
        </w:rPr>
        <w:t xml:space="preserve">ść </w:t>
      </w:r>
      <w:r>
        <w:rPr>
          <w:rFonts w:ascii="Arial" w:hAnsi="Arial" w:cs="Arial"/>
          <w:szCs w:val="22"/>
        </w:rPr>
        <w:t>powierzchni przewidzianych w dokumentacji projektowej powinny by</w:t>
      </w:r>
      <w:r>
        <w:rPr>
          <w:rFonts w:ascii="Arial" w:eastAsia="TTE16D3728t00, 'Arial Unicode M" w:hAnsi="Arial" w:cs="Arial"/>
          <w:szCs w:val="22"/>
        </w:rPr>
        <w:t xml:space="preserve">ć </w:t>
      </w:r>
      <w:r>
        <w:rPr>
          <w:rFonts w:ascii="Arial" w:hAnsi="Arial" w:cs="Arial"/>
          <w:szCs w:val="22"/>
        </w:rPr>
        <w:t>stosowane zag</w:t>
      </w:r>
      <w:r>
        <w:rPr>
          <w:rFonts w:ascii="Arial" w:eastAsia="TTE16D3728t00, 'Arial Unicode M" w:hAnsi="Arial" w:cs="Arial"/>
          <w:szCs w:val="22"/>
        </w:rPr>
        <w:t>ę</w:t>
      </w:r>
      <w:r>
        <w:rPr>
          <w:rFonts w:ascii="Arial" w:hAnsi="Arial" w:cs="Arial"/>
          <w:szCs w:val="22"/>
        </w:rPr>
        <w:t>szczarki płytowe, ubijaki mechaniczne lub małe walce wibracyjne.</w:t>
      </w:r>
    </w:p>
    <w:p w14:paraId="2FDE2C44" w14:textId="77777777" w:rsidR="00D23713" w:rsidRDefault="00D23713" w:rsidP="004A0B79">
      <w:pPr>
        <w:pStyle w:val="Tekstpodstawowywcity3"/>
        <w:tabs>
          <w:tab w:val="clear" w:pos="1928"/>
          <w:tab w:val="left" w:pos="0"/>
        </w:tabs>
        <w:spacing w:after="0"/>
        <w:ind w:left="0" w:firstLine="0"/>
        <w:rPr>
          <w:rFonts w:ascii="Arial" w:hAnsi="Arial" w:cs="Arial"/>
          <w:szCs w:val="22"/>
        </w:rPr>
      </w:pPr>
    </w:p>
    <w:p w14:paraId="12DDDDF0" w14:textId="77777777" w:rsidR="004A0B79" w:rsidRDefault="004A0B79" w:rsidP="004A0B79">
      <w:pPr>
        <w:pStyle w:val="Standard"/>
        <w:numPr>
          <w:ilvl w:val="0"/>
          <w:numId w:val="348"/>
        </w:numPr>
        <w:autoSpaceDE w:val="0"/>
        <w:jc w:val="left"/>
        <w:rPr>
          <w:rFonts w:ascii="Arial" w:hAnsi="Arial" w:cs="Arial"/>
          <w:b/>
          <w:bCs/>
          <w:sz w:val="32"/>
          <w:szCs w:val="32"/>
          <w:u w:val="single"/>
        </w:rPr>
      </w:pPr>
      <w:r>
        <w:rPr>
          <w:rFonts w:ascii="Arial" w:hAnsi="Arial" w:cs="Arial"/>
          <w:b/>
          <w:bCs/>
          <w:sz w:val="32"/>
          <w:szCs w:val="32"/>
          <w:u w:val="single"/>
        </w:rPr>
        <w:t>TRANSPORT</w:t>
      </w:r>
    </w:p>
    <w:p w14:paraId="64980857" w14:textId="77777777" w:rsidR="004A0B79" w:rsidRDefault="004A0B79" w:rsidP="004A0B79">
      <w:pPr>
        <w:pStyle w:val="Standard"/>
        <w:autoSpaceDE w:val="0"/>
        <w:jc w:val="left"/>
        <w:rPr>
          <w:rFonts w:ascii="Arial" w:hAnsi="Arial" w:cs="Arial"/>
          <w:sz w:val="32"/>
          <w:szCs w:val="22"/>
          <w:u w:val="single"/>
        </w:rPr>
      </w:pPr>
    </w:p>
    <w:p w14:paraId="31ECAC07" w14:textId="27AEEF7F" w:rsidR="00D44CE2" w:rsidRDefault="00D44CE2" w:rsidP="00D44CE2">
      <w:pPr>
        <w:pStyle w:val="Textbodyindent"/>
        <w:numPr>
          <w:ilvl w:val="1"/>
          <w:numId w:val="348"/>
        </w:numPr>
        <w:ind w:left="709" w:hanging="709"/>
        <w:rPr>
          <w:rFonts w:ascii="Arial" w:hAnsi="Arial" w:cs="Arial"/>
          <w:b/>
          <w:sz w:val="22"/>
        </w:rPr>
      </w:pPr>
      <w:r>
        <w:rPr>
          <w:rFonts w:ascii="Arial" w:hAnsi="Arial" w:cs="Arial"/>
          <w:b/>
          <w:sz w:val="22"/>
        </w:rPr>
        <w:t>Ogólne wymagania dotyczące transportu</w:t>
      </w:r>
    </w:p>
    <w:p w14:paraId="5F9057D1" w14:textId="77777777" w:rsidR="00D44CE2" w:rsidRDefault="00D44CE2" w:rsidP="00D44CE2">
      <w:pPr>
        <w:pStyle w:val="Textbodyindent"/>
        <w:ind w:left="0" w:firstLine="360"/>
        <w:rPr>
          <w:rFonts w:ascii="Arial" w:hAnsi="Arial" w:cs="Arial"/>
          <w:sz w:val="22"/>
        </w:rPr>
      </w:pPr>
      <w:r>
        <w:rPr>
          <w:rFonts w:ascii="Arial" w:hAnsi="Arial" w:cs="Arial"/>
          <w:sz w:val="22"/>
        </w:rPr>
        <w:tab/>
        <w:t>Transport materiałów powinien spełniać wymagania podane w ST-D-00.00.00 — Wymagania ogólne pkt 4.</w:t>
      </w:r>
    </w:p>
    <w:p w14:paraId="3F85CD82" w14:textId="77777777" w:rsidR="00D44CE2" w:rsidRDefault="00D44CE2" w:rsidP="00D44CE2">
      <w:pPr>
        <w:pStyle w:val="Textbodyindent"/>
        <w:ind w:left="0" w:firstLine="360"/>
        <w:rPr>
          <w:rFonts w:ascii="Arial" w:hAnsi="Arial" w:cs="Arial"/>
          <w:sz w:val="22"/>
        </w:rPr>
      </w:pPr>
    </w:p>
    <w:p w14:paraId="0B29D33D" w14:textId="77777777" w:rsidR="00D44CE2" w:rsidRDefault="00D44CE2" w:rsidP="00D44CE2">
      <w:pPr>
        <w:pStyle w:val="Textbodyindent"/>
        <w:numPr>
          <w:ilvl w:val="1"/>
          <w:numId w:val="348"/>
        </w:numPr>
        <w:ind w:left="709" w:hanging="709"/>
        <w:rPr>
          <w:rFonts w:ascii="Arial" w:hAnsi="Arial" w:cs="Arial"/>
          <w:b/>
          <w:sz w:val="22"/>
        </w:rPr>
      </w:pPr>
      <w:r>
        <w:rPr>
          <w:rFonts w:ascii="Arial" w:hAnsi="Arial" w:cs="Arial"/>
          <w:b/>
          <w:sz w:val="22"/>
        </w:rPr>
        <w:t>Transport materiałów</w:t>
      </w:r>
    </w:p>
    <w:p w14:paraId="5E998AEC" w14:textId="77777777" w:rsidR="00D44CE2" w:rsidRDefault="00D44CE2" w:rsidP="00D44CE2">
      <w:pPr>
        <w:pStyle w:val="Standard"/>
        <w:widowControl/>
        <w:autoSpaceDE w:val="0"/>
        <w:ind w:firstLine="360"/>
        <w:rPr>
          <w:rFonts w:ascii="Arial" w:hAnsi="Arial"/>
        </w:rPr>
      </w:pPr>
      <w:r>
        <w:rPr>
          <w:rFonts w:ascii="Arial" w:hAnsi="Arial" w:cs="Arial"/>
          <w:szCs w:val="22"/>
        </w:rPr>
        <w:tab/>
        <w:t>Kruszywa można przewozi</w:t>
      </w:r>
      <w:r>
        <w:rPr>
          <w:rFonts w:ascii="Arial" w:eastAsia="TTE16D3728t00, 'Arial Unicode M" w:hAnsi="Arial" w:cs="Arial"/>
          <w:szCs w:val="22"/>
        </w:rPr>
        <w:t xml:space="preserve">ć </w:t>
      </w:r>
      <w:r>
        <w:rPr>
          <w:rFonts w:ascii="Arial" w:hAnsi="Arial" w:cs="Arial"/>
          <w:szCs w:val="22"/>
        </w:rPr>
        <w:t xml:space="preserve">dowolnymi </w:t>
      </w:r>
      <w:r>
        <w:rPr>
          <w:rFonts w:ascii="Arial" w:eastAsia="TTE16D3728t00, 'Arial Unicode M" w:hAnsi="Arial" w:cs="Arial"/>
          <w:szCs w:val="22"/>
        </w:rPr>
        <w:t>ś</w:t>
      </w:r>
      <w:r>
        <w:rPr>
          <w:rFonts w:ascii="Arial" w:hAnsi="Arial" w:cs="Arial"/>
          <w:szCs w:val="22"/>
        </w:rPr>
        <w:t>rodkami transportu w warunkach zabezpieczaj</w:t>
      </w:r>
      <w:r>
        <w:rPr>
          <w:rFonts w:ascii="Arial" w:eastAsia="TTE16D3728t00, 'Arial Unicode M" w:hAnsi="Arial" w:cs="Arial"/>
          <w:szCs w:val="22"/>
        </w:rPr>
        <w:t>ą</w:t>
      </w:r>
      <w:r>
        <w:rPr>
          <w:rFonts w:ascii="Arial" w:hAnsi="Arial" w:cs="Arial"/>
          <w:szCs w:val="22"/>
        </w:rPr>
        <w:t>cych je przed zanieczyszczeniem, zmieszaniem z innymi materiałami, nadmiernym wysuszeniem i zawilgoceniem.</w:t>
      </w:r>
    </w:p>
    <w:p w14:paraId="7C807A6A" w14:textId="77777777" w:rsidR="004A0B79" w:rsidRPr="00940B69" w:rsidRDefault="004A0B79" w:rsidP="004A0B79">
      <w:pPr>
        <w:pStyle w:val="Textbody"/>
        <w:ind w:left="709" w:hanging="709"/>
        <w:rPr>
          <w:rFonts w:ascii="Arial" w:hAnsi="Arial" w:cs="Arial"/>
          <w:szCs w:val="22"/>
        </w:rPr>
      </w:pPr>
    </w:p>
    <w:p w14:paraId="7648BED7" w14:textId="77777777" w:rsidR="00940B69" w:rsidRDefault="00940B69" w:rsidP="00940B69">
      <w:pPr>
        <w:pStyle w:val="Textbodyindent"/>
        <w:numPr>
          <w:ilvl w:val="0"/>
          <w:numId w:val="351"/>
        </w:numPr>
        <w:jc w:val="left"/>
        <w:rPr>
          <w:rFonts w:ascii="Arial" w:hAnsi="Arial" w:cs="Arial"/>
          <w:b/>
          <w:bCs/>
          <w:sz w:val="32"/>
          <w:szCs w:val="32"/>
          <w:u w:val="single"/>
        </w:rPr>
      </w:pPr>
      <w:r>
        <w:rPr>
          <w:rFonts w:ascii="Arial" w:hAnsi="Arial" w:cs="Arial"/>
          <w:b/>
          <w:bCs/>
          <w:sz w:val="32"/>
          <w:szCs w:val="32"/>
          <w:u w:val="single"/>
        </w:rPr>
        <w:t>WYKONANIE ROBÓT</w:t>
      </w:r>
    </w:p>
    <w:p w14:paraId="5FCE2F65" w14:textId="77777777" w:rsidR="00940B69" w:rsidRDefault="00940B69" w:rsidP="00940B69">
      <w:pPr>
        <w:pStyle w:val="Textbodyindent"/>
        <w:ind w:left="0" w:firstLine="0"/>
        <w:jc w:val="left"/>
        <w:rPr>
          <w:rFonts w:ascii="Arial" w:hAnsi="Arial" w:cs="Arial"/>
          <w:b/>
          <w:bCs/>
          <w:sz w:val="22"/>
          <w:szCs w:val="22"/>
          <w:u w:val="single"/>
        </w:rPr>
      </w:pPr>
    </w:p>
    <w:p w14:paraId="03FD281C" w14:textId="77777777" w:rsidR="00940B69" w:rsidRDefault="00940B69" w:rsidP="00940B69">
      <w:pPr>
        <w:pStyle w:val="Standard"/>
        <w:numPr>
          <w:ilvl w:val="1"/>
          <w:numId w:val="351"/>
        </w:numPr>
        <w:ind w:left="709" w:hanging="709"/>
        <w:rPr>
          <w:rFonts w:ascii="Arial" w:hAnsi="Arial" w:cs="Arial"/>
          <w:b/>
          <w:szCs w:val="22"/>
        </w:rPr>
      </w:pPr>
      <w:r>
        <w:rPr>
          <w:rFonts w:ascii="Arial" w:hAnsi="Arial" w:cs="Arial"/>
          <w:b/>
          <w:szCs w:val="22"/>
        </w:rPr>
        <w:t>Ogólne zasady wykonania robót</w:t>
      </w:r>
    </w:p>
    <w:p w14:paraId="21F87BA9" w14:textId="77777777" w:rsidR="00940B69" w:rsidRDefault="00940B69" w:rsidP="00940B69">
      <w:pPr>
        <w:pStyle w:val="Textbodyindent"/>
        <w:ind w:left="0" w:firstLine="0"/>
        <w:jc w:val="left"/>
        <w:rPr>
          <w:rFonts w:ascii="Arial" w:hAnsi="Arial" w:cs="Arial"/>
          <w:sz w:val="22"/>
          <w:szCs w:val="22"/>
        </w:rPr>
      </w:pPr>
      <w:r>
        <w:rPr>
          <w:rFonts w:ascii="Arial" w:hAnsi="Arial" w:cs="Arial"/>
          <w:sz w:val="22"/>
          <w:szCs w:val="22"/>
        </w:rPr>
        <w:t>Ogólne zasady wykonania robót podano w ST-D-00.00.00 — Wymagania ogólne pkt 5</w:t>
      </w:r>
    </w:p>
    <w:p w14:paraId="54ACD2CB" w14:textId="77777777" w:rsidR="00940B69" w:rsidRDefault="00940B69" w:rsidP="00940B69">
      <w:pPr>
        <w:pStyle w:val="Standard"/>
        <w:autoSpaceDE w:val="0"/>
        <w:rPr>
          <w:rFonts w:ascii="Arial" w:hAnsi="Arial" w:cs="Arial"/>
          <w:b/>
          <w:bCs/>
          <w:szCs w:val="22"/>
          <w:u w:val="single"/>
        </w:rPr>
      </w:pPr>
    </w:p>
    <w:p w14:paraId="051F8BC5" w14:textId="77777777" w:rsidR="00940B69" w:rsidRDefault="00940B69" w:rsidP="00940B69">
      <w:pPr>
        <w:pStyle w:val="Default"/>
        <w:numPr>
          <w:ilvl w:val="1"/>
          <w:numId w:val="351"/>
        </w:numPr>
        <w:ind w:left="709" w:hanging="709"/>
        <w:rPr>
          <w:rFonts w:ascii="Arial" w:hAnsi="Arial"/>
          <w:sz w:val="22"/>
          <w:szCs w:val="22"/>
        </w:rPr>
      </w:pPr>
      <w:r>
        <w:rPr>
          <w:rFonts w:ascii="Arial" w:hAnsi="Arial"/>
          <w:b/>
          <w:bCs/>
          <w:sz w:val="22"/>
          <w:szCs w:val="22"/>
        </w:rPr>
        <w:t>Przygotowanie podłoża</w:t>
      </w:r>
    </w:p>
    <w:p w14:paraId="2641A5C3" w14:textId="4ED67A6E" w:rsidR="00940B69" w:rsidRDefault="00940B69" w:rsidP="007417F5">
      <w:pPr>
        <w:pStyle w:val="Textbody"/>
        <w:autoSpaceDE w:val="0"/>
        <w:ind w:firstLine="709"/>
        <w:rPr>
          <w:rFonts w:ascii="Arial" w:hAnsi="Arial" w:cs="Arial"/>
          <w:szCs w:val="22"/>
        </w:rPr>
      </w:pPr>
      <w:r>
        <w:rPr>
          <w:rFonts w:ascii="Arial" w:hAnsi="Arial" w:cs="Arial"/>
          <w:szCs w:val="22"/>
        </w:rPr>
        <w:t>Warstw</w:t>
      </w:r>
      <w:r w:rsidR="007417F5">
        <w:rPr>
          <w:rFonts w:ascii="Arial" w:hAnsi="Arial" w:cs="Arial"/>
          <w:szCs w:val="22"/>
        </w:rPr>
        <w:t xml:space="preserve">a </w:t>
      </w:r>
      <w:proofErr w:type="spellStart"/>
      <w:r w:rsidR="007417F5">
        <w:rPr>
          <w:rFonts w:ascii="Arial" w:hAnsi="Arial" w:cs="Arial"/>
          <w:szCs w:val="22"/>
        </w:rPr>
        <w:t>mrozochronna</w:t>
      </w:r>
      <w:proofErr w:type="spellEnd"/>
      <w:r w:rsidR="007417F5">
        <w:rPr>
          <w:rFonts w:ascii="Arial" w:hAnsi="Arial" w:cs="Arial"/>
          <w:szCs w:val="22"/>
        </w:rPr>
        <w:t xml:space="preserve"> </w:t>
      </w:r>
      <w:r>
        <w:rPr>
          <w:rFonts w:ascii="Arial" w:hAnsi="Arial" w:cs="Arial"/>
          <w:szCs w:val="22"/>
        </w:rPr>
        <w:t>zostan</w:t>
      </w:r>
      <w:r w:rsidR="007417F5">
        <w:rPr>
          <w:rFonts w:ascii="Arial" w:hAnsi="Arial" w:cs="Arial"/>
          <w:szCs w:val="22"/>
        </w:rPr>
        <w:t>ie</w:t>
      </w:r>
      <w:r>
        <w:rPr>
          <w:rFonts w:ascii="Arial" w:hAnsi="Arial" w:cs="Arial"/>
          <w:szCs w:val="22"/>
        </w:rPr>
        <w:t xml:space="preserve"> ułożon</w:t>
      </w:r>
      <w:r w:rsidR="007417F5">
        <w:rPr>
          <w:rFonts w:ascii="Arial" w:hAnsi="Arial" w:cs="Arial"/>
          <w:szCs w:val="22"/>
        </w:rPr>
        <w:t>a</w:t>
      </w:r>
      <w:r>
        <w:rPr>
          <w:rFonts w:ascii="Arial" w:hAnsi="Arial" w:cs="Arial"/>
          <w:szCs w:val="22"/>
        </w:rPr>
        <w:t xml:space="preserve"> na podłożu, po wykonaniu korytowania zgodnie z ST-D-04.01.01 Koryto wraz z profilowaniem i zagęszczeniem podłoża</w:t>
      </w:r>
      <w:r w:rsidR="007417F5">
        <w:rPr>
          <w:rFonts w:ascii="Arial" w:hAnsi="Arial" w:cs="Arial"/>
          <w:szCs w:val="22"/>
        </w:rPr>
        <w:t>.</w:t>
      </w:r>
    </w:p>
    <w:p w14:paraId="3F80EF39" w14:textId="3C63C61E" w:rsidR="00940B69" w:rsidRDefault="00940B69" w:rsidP="00940B69">
      <w:pPr>
        <w:pStyle w:val="Standard"/>
        <w:widowControl/>
        <w:autoSpaceDE w:val="0"/>
        <w:ind w:firstLine="357"/>
        <w:rPr>
          <w:rFonts w:ascii="Arial" w:hAnsi="Arial"/>
          <w:szCs w:val="22"/>
        </w:rPr>
      </w:pPr>
      <w:r>
        <w:rPr>
          <w:rFonts w:ascii="Arial" w:hAnsi="Arial" w:cs="Arial"/>
          <w:szCs w:val="22"/>
        </w:rPr>
        <w:tab/>
      </w:r>
      <w:r w:rsidR="00A8588B">
        <w:rPr>
          <w:rFonts w:ascii="Arial" w:hAnsi="Arial" w:cs="Arial"/>
          <w:szCs w:val="22"/>
        </w:rPr>
        <w:t>Warstwa</w:t>
      </w:r>
      <w:r>
        <w:rPr>
          <w:rFonts w:ascii="Arial" w:hAnsi="Arial" w:cs="Arial"/>
          <w:szCs w:val="22"/>
        </w:rPr>
        <w:t xml:space="preserve"> powinna by</w:t>
      </w:r>
      <w:r>
        <w:rPr>
          <w:rFonts w:ascii="Arial" w:eastAsia="TTE16D3728t00, 'Arial Unicode M" w:hAnsi="Arial" w:cs="Arial"/>
          <w:szCs w:val="22"/>
        </w:rPr>
        <w:t xml:space="preserve">ć </w:t>
      </w:r>
      <w:r>
        <w:rPr>
          <w:rFonts w:ascii="Arial" w:hAnsi="Arial" w:cs="Arial"/>
          <w:szCs w:val="22"/>
        </w:rPr>
        <w:t>ułożona na podłożu zapewniaj</w:t>
      </w:r>
      <w:r>
        <w:rPr>
          <w:rFonts w:ascii="Arial" w:eastAsia="TTE16D3728t00, 'Arial Unicode M" w:hAnsi="Arial" w:cs="Arial"/>
          <w:szCs w:val="22"/>
        </w:rPr>
        <w:t>ą</w:t>
      </w:r>
      <w:r>
        <w:rPr>
          <w:rFonts w:ascii="Arial" w:hAnsi="Arial" w:cs="Arial"/>
          <w:szCs w:val="22"/>
        </w:rPr>
        <w:t>cym nie przenikanie drobnych cz</w:t>
      </w:r>
      <w:r>
        <w:rPr>
          <w:rFonts w:ascii="Arial" w:eastAsia="TTE16D3728t00, 'Arial Unicode M" w:hAnsi="Arial" w:cs="Arial"/>
          <w:szCs w:val="22"/>
        </w:rPr>
        <w:t>ą</w:t>
      </w:r>
      <w:r>
        <w:rPr>
          <w:rFonts w:ascii="Arial" w:hAnsi="Arial" w:cs="Arial"/>
          <w:szCs w:val="22"/>
        </w:rPr>
        <w:t>stek gruntu do podbudowy. Warunek nie przenikania należy sprawdzi</w:t>
      </w:r>
      <w:r>
        <w:rPr>
          <w:rFonts w:ascii="Arial" w:eastAsia="TTE16D3728t00, 'Arial Unicode M" w:hAnsi="Arial" w:cs="Arial"/>
          <w:szCs w:val="22"/>
        </w:rPr>
        <w:t xml:space="preserve">ć </w:t>
      </w:r>
      <w:r>
        <w:rPr>
          <w:rFonts w:ascii="Arial" w:hAnsi="Arial" w:cs="Arial"/>
          <w:szCs w:val="22"/>
        </w:rPr>
        <w:t>wzorem:</w:t>
      </w:r>
    </w:p>
    <w:p w14:paraId="50663F30" w14:textId="77777777" w:rsidR="00940B69" w:rsidRPr="0017396B" w:rsidRDefault="0006651F" w:rsidP="00940B69">
      <w:pPr>
        <w:pStyle w:val="Standard"/>
        <w:widowControl/>
        <w:autoSpaceDE w:val="0"/>
        <w:jc w:val="center"/>
        <w:rPr>
          <w:rFonts w:ascii="Arial" w:hAnsi="Arial" w:cs="Arial"/>
          <w:szCs w:val="22"/>
        </w:rPr>
      </w:pPr>
      <m:oMathPara>
        <m:oMathParaPr>
          <m:jc m:val="center"/>
        </m:oMathParaPr>
        <m:oMath>
          <m:f>
            <m:fPr>
              <m:ctrlPr>
                <w:rPr>
                  <w:rFonts w:ascii="Cambria Math" w:hAnsi="Cambria Math"/>
                </w:rPr>
              </m:ctrlPr>
            </m:fPr>
            <m:num>
              <m:sSub>
                <m:sSubPr>
                  <m:ctrlPr>
                    <w:rPr>
                      <w:rFonts w:ascii="Cambria Math" w:hAnsi="Cambria Math"/>
                    </w:rPr>
                  </m:ctrlPr>
                </m:sSubPr>
                <m:e>
                  <m:r>
                    <w:rPr>
                      <w:rFonts w:ascii="Cambria Math" w:hAnsi="Cambria Math"/>
                    </w:rPr>
                    <m:t>D</m:t>
                  </m:r>
                </m:e>
                <m:sub>
                  <m:r>
                    <m:rPr>
                      <m:nor/>
                    </m:rPr>
                    <m:t>15</m:t>
                  </m:r>
                </m:sub>
              </m:sSub>
            </m:num>
            <m:den>
              <m:sSub>
                <m:sSubPr>
                  <m:ctrlPr>
                    <w:rPr>
                      <w:rFonts w:ascii="Cambria Math" w:hAnsi="Cambria Math"/>
                    </w:rPr>
                  </m:ctrlPr>
                </m:sSubPr>
                <m:e>
                  <m:r>
                    <w:rPr>
                      <w:rFonts w:ascii="Cambria Math" w:hAnsi="Cambria Math"/>
                    </w:rPr>
                    <m:t>d</m:t>
                  </m:r>
                </m:e>
                <m:sub>
                  <m:r>
                    <m:rPr>
                      <m:nor/>
                    </m:rPr>
                    <m:t>85</m:t>
                  </m:r>
                </m:sub>
              </m:sSub>
            </m:den>
          </m:f>
          <m:r>
            <w:rPr>
              <w:rFonts w:ascii="Cambria Math" w:hAnsi="Cambria Math"/>
            </w:rPr>
            <m:t>≤5</m:t>
          </m:r>
        </m:oMath>
      </m:oMathPara>
    </w:p>
    <w:p w14:paraId="7D92FA56" w14:textId="41FFAAE2" w:rsidR="00940B69" w:rsidRDefault="00940B69" w:rsidP="00940B69">
      <w:pPr>
        <w:pStyle w:val="Standard"/>
        <w:widowControl/>
        <w:autoSpaceDE w:val="0"/>
        <w:jc w:val="left"/>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p>
    <w:p w14:paraId="0A9AB6A6" w14:textId="77777777" w:rsidR="00940B69" w:rsidRDefault="00940B69" w:rsidP="00940B69">
      <w:pPr>
        <w:pStyle w:val="Standard"/>
        <w:widowControl/>
        <w:autoSpaceDE w:val="0"/>
        <w:ind w:left="1276" w:hanging="705"/>
        <w:rPr>
          <w:rFonts w:ascii="Arial" w:hAnsi="Arial"/>
          <w:szCs w:val="22"/>
        </w:rPr>
      </w:pPr>
      <w:r>
        <w:rPr>
          <w:rFonts w:ascii="Arial" w:hAnsi="Arial" w:cs="Arial"/>
          <w:szCs w:val="22"/>
        </w:rPr>
        <w:t>gdzie:</w:t>
      </w:r>
      <w:r>
        <w:rPr>
          <w:rFonts w:ascii="Arial" w:hAnsi="Arial" w:cs="Arial"/>
          <w:szCs w:val="22"/>
        </w:rPr>
        <w:tab/>
        <w:t>D</w:t>
      </w:r>
      <w:r>
        <w:rPr>
          <w:rFonts w:ascii="Arial" w:hAnsi="Arial" w:cs="Arial"/>
          <w:szCs w:val="22"/>
          <w:vertAlign w:val="subscript"/>
        </w:rPr>
        <w:t>15</w:t>
      </w:r>
      <w:r>
        <w:rPr>
          <w:rFonts w:ascii="Arial" w:hAnsi="Arial" w:cs="Arial"/>
          <w:szCs w:val="22"/>
        </w:rPr>
        <w:t xml:space="preserve"> — wymiar boku oczka sita, przez które przechodzi 15% ziaren warstwy podbudowy lub warstwy ods</w:t>
      </w:r>
      <w:r>
        <w:rPr>
          <w:rFonts w:ascii="Arial" w:eastAsia="TTE16D3728t00, 'Arial Unicode M" w:hAnsi="Arial" w:cs="Arial"/>
          <w:szCs w:val="22"/>
        </w:rPr>
        <w:t>ą</w:t>
      </w:r>
      <w:r>
        <w:rPr>
          <w:rFonts w:ascii="Arial" w:hAnsi="Arial" w:cs="Arial"/>
          <w:szCs w:val="22"/>
        </w:rPr>
        <w:t>czaj</w:t>
      </w:r>
      <w:r>
        <w:rPr>
          <w:rFonts w:ascii="Arial" w:eastAsia="TTE16D3728t00, 'Arial Unicode M" w:hAnsi="Arial" w:cs="Arial"/>
          <w:szCs w:val="22"/>
        </w:rPr>
        <w:t>ą</w:t>
      </w:r>
      <w:r>
        <w:rPr>
          <w:rFonts w:ascii="Arial" w:hAnsi="Arial" w:cs="Arial"/>
          <w:szCs w:val="22"/>
        </w:rPr>
        <w:t>cej, w milimetrach,</w:t>
      </w:r>
    </w:p>
    <w:p w14:paraId="6C5DA617" w14:textId="77777777" w:rsidR="00940B69" w:rsidRDefault="00940B69" w:rsidP="00940B69">
      <w:pPr>
        <w:pStyle w:val="Standard"/>
        <w:autoSpaceDE w:val="0"/>
        <w:ind w:left="1276" w:hanging="1276"/>
        <w:rPr>
          <w:rFonts w:ascii="Arial" w:hAnsi="Arial"/>
          <w:szCs w:val="22"/>
        </w:rPr>
      </w:pPr>
      <w:r>
        <w:rPr>
          <w:rFonts w:ascii="Arial" w:hAnsi="Arial" w:cs="Arial"/>
          <w:szCs w:val="22"/>
        </w:rPr>
        <w:tab/>
        <w:t>d</w:t>
      </w:r>
      <w:r>
        <w:rPr>
          <w:rFonts w:ascii="Arial" w:hAnsi="Arial" w:cs="Arial"/>
          <w:szCs w:val="22"/>
          <w:vertAlign w:val="subscript"/>
        </w:rPr>
        <w:t>85</w:t>
      </w:r>
      <w:r>
        <w:rPr>
          <w:rFonts w:ascii="Arial" w:hAnsi="Arial" w:cs="Arial"/>
          <w:szCs w:val="22"/>
        </w:rPr>
        <w:t xml:space="preserve"> — wymiar boku oczka sita, przez które przechodzi 85% ziaren gruntu podło</w:t>
      </w:r>
      <w:r>
        <w:rPr>
          <w:rFonts w:ascii="Arial" w:eastAsia="TTE16D3728t00, 'Arial Unicode M" w:hAnsi="Arial" w:cs="Arial"/>
          <w:szCs w:val="22"/>
        </w:rPr>
        <w:t>ż</w:t>
      </w:r>
      <w:r>
        <w:rPr>
          <w:rFonts w:ascii="Arial" w:hAnsi="Arial" w:cs="Arial"/>
          <w:szCs w:val="22"/>
        </w:rPr>
        <w:t>a, w milimetrach.</w:t>
      </w:r>
    </w:p>
    <w:p w14:paraId="5FB9AB80" w14:textId="77777777" w:rsidR="00940B69" w:rsidRDefault="00940B69" w:rsidP="00940B69">
      <w:pPr>
        <w:pStyle w:val="Standard"/>
        <w:autoSpaceDE w:val="0"/>
        <w:ind w:left="1276" w:hanging="1276"/>
        <w:rPr>
          <w:rFonts w:ascii="Arial" w:hAnsi="Arial" w:cs="Arial"/>
          <w:szCs w:val="22"/>
        </w:rPr>
      </w:pPr>
    </w:p>
    <w:p w14:paraId="70F5441C" w14:textId="7CDDD703" w:rsidR="00940B69" w:rsidRDefault="00940B69" w:rsidP="00940B69">
      <w:pPr>
        <w:pStyle w:val="Standard"/>
        <w:widowControl/>
        <w:autoSpaceDE w:val="0"/>
        <w:ind w:firstLine="360"/>
        <w:rPr>
          <w:rFonts w:ascii="Arial" w:hAnsi="Arial"/>
          <w:szCs w:val="22"/>
        </w:rPr>
      </w:pPr>
      <w:r>
        <w:rPr>
          <w:rFonts w:ascii="Arial" w:hAnsi="Arial" w:cs="Arial"/>
          <w:szCs w:val="22"/>
        </w:rPr>
        <w:tab/>
        <w:t xml:space="preserve">Jeżeli </w:t>
      </w:r>
      <w:r w:rsidR="00A8588B">
        <w:rPr>
          <w:rFonts w:ascii="Arial" w:hAnsi="Arial" w:cs="Arial"/>
          <w:szCs w:val="22"/>
        </w:rPr>
        <w:t xml:space="preserve">powyższy </w:t>
      </w:r>
      <w:r>
        <w:rPr>
          <w:rFonts w:ascii="Arial" w:hAnsi="Arial" w:cs="Arial"/>
          <w:szCs w:val="22"/>
        </w:rPr>
        <w:t>warunek nie może by</w:t>
      </w:r>
      <w:r>
        <w:rPr>
          <w:rFonts w:ascii="Arial" w:eastAsia="TTE16D3728t00, 'Arial Unicode M" w:hAnsi="Arial" w:cs="Arial"/>
          <w:szCs w:val="22"/>
        </w:rPr>
        <w:t xml:space="preserve">ć </w:t>
      </w:r>
      <w:r>
        <w:rPr>
          <w:rFonts w:ascii="Arial" w:hAnsi="Arial" w:cs="Arial"/>
          <w:szCs w:val="22"/>
        </w:rPr>
        <w:t>spełniony, należy na podłożu ułoży</w:t>
      </w:r>
      <w:r>
        <w:rPr>
          <w:rFonts w:ascii="Arial" w:eastAsia="TTE16D3728t00, 'Arial Unicode M" w:hAnsi="Arial" w:cs="Arial"/>
          <w:szCs w:val="22"/>
        </w:rPr>
        <w:t xml:space="preserve">ć </w:t>
      </w:r>
      <w:r>
        <w:rPr>
          <w:rFonts w:ascii="Arial" w:hAnsi="Arial" w:cs="Arial"/>
          <w:szCs w:val="22"/>
        </w:rPr>
        <w:t>odpowiednio dobran</w:t>
      </w:r>
      <w:r>
        <w:rPr>
          <w:rFonts w:ascii="Arial" w:eastAsia="TTE16D3728t00, 'Arial Unicode M" w:hAnsi="Arial" w:cs="Arial"/>
          <w:szCs w:val="22"/>
        </w:rPr>
        <w:t xml:space="preserve">ą </w:t>
      </w:r>
      <w:r>
        <w:rPr>
          <w:rFonts w:ascii="Arial" w:hAnsi="Arial" w:cs="Arial"/>
          <w:szCs w:val="22"/>
        </w:rPr>
        <w:t>geowłóknin</w:t>
      </w:r>
      <w:r>
        <w:rPr>
          <w:rFonts w:ascii="Arial" w:eastAsia="TTE16D3728t00, 'Arial Unicode M" w:hAnsi="Arial" w:cs="Arial"/>
          <w:szCs w:val="22"/>
        </w:rPr>
        <w:t>ę</w:t>
      </w:r>
      <w:r>
        <w:rPr>
          <w:rFonts w:ascii="Arial" w:hAnsi="Arial" w:cs="Arial"/>
          <w:szCs w:val="22"/>
        </w:rPr>
        <w:t>. Ochronne wła</w:t>
      </w:r>
      <w:r>
        <w:rPr>
          <w:rFonts w:ascii="Arial" w:eastAsia="TTE16D3728t00, 'Arial Unicode M" w:hAnsi="Arial" w:cs="Arial"/>
          <w:szCs w:val="22"/>
        </w:rPr>
        <w:t>ś</w:t>
      </w:r>
      <w:r>
        <w:rPr>
          <w:rFonts w:ascii="Arial" w:hAnsi="Arial" w:cs="Arial"/>
          <w:szCs w:val="22"/>
        </w:rPr>
        <w:t>ciwo</w:t>
      </w:r>
      <w:r>
        <w:rPr>
          <w:rFonts w:ascii="Arial" w:eastAsia="TTE16D3728t00, 'Arial Unicode M" w:hAnsi="Arial" w:cs="Arial"/>
          <w:szCs w:val="22"/>
        </w:rPr>
        <w:t>ś</w:t>
      </w:r>
      <w:r>
        <w:rPr>
          <w:rFonts w:ascii="Arial" w:hAnsi="Arial" w:cs="Arial"/>
          <w:szCs w:val="22"/>
        </w:rPr>
        <w:t>ci geowłókniny, przeciw przenikaniu drobnych cz</w:t>
      </w:r>
      <w:r>
        <w:rPr>
          <w:rFonts w:ascii="Arial" w:eastAsia="TTE16D3728t00, 'Arial Unicode M" w:hAnsi="Arial" w:cs="Arial"/>
          <w:szCs w:val="22"/>
        </w:rPr>
        <w:t>ą</w:t>
      </w:r>
      <w:r>
        <w:rPr>
          <w:rFonts w:ascii="Arial" w:hAnsi="Arial" w:cs="Arial"/>
          <w:szCs w:val="22"/>
        </w:rPr>
        <w:t>stek gruntu, wyznacza si</w:t>
      </w:r>
      <w:r>
        <w:rPr>
          <w:rFonts w:ascii="Arial" w:eastAsia="TTE16D3728t00, 'Arial Unicode M" w:hAnsi="Arial" w:cs="Arial"/>
          <w:szCs w:val="22"/>
        </w:rPr>
        <w:t xml:space="preserve">ę </w:t>
      </w:r>
      <w:r>
        <w:rPr>
          <w:rFonts w:ascii="Arial" w:hAnsi="Arial" w:cs="Arial"/>
          <w:szCs w:val="22"/>
        </w:rPr>
        <w:t>z warunku:</w:t>
      </w:r>
    </w:p>
    <w:p w14:paraId="0C42D49F" w14:textId="77777777" w:rsidR="00940B69" w:rsidRDefault="00940B69" w:rsidP="00940B69">
      <w:pPr>
        <w:pStyle w:val="Standard"/>
        <w:widowControl/>
        <w:autoSpaceDE w:val="0"/>
        <w:rPr>
          <w:rFonts w:ascii="Arial" w:hAnsi="Arial" w:cs="Arial"/>
          <w:szCs w:val="22"/>
        </w:rPr>
      </w:pPr>
    </w:p>
    <w:p w14:paraId="7AE38158" w14:textId="77777777" w:rsidR="00940B69" w:rsidRPr="0017396B" w:rsidRDefault="0006651F" w:rsidP="00940B69">
      <w:pPr>
        <w:pStyle w:val="Standard"/>
        <w:widowControl/>
        <w:autoSpaceDE w:val="0"/>
        <w:jc w:val="center"/>
        <w:rPr>
          <w:rFonts w:ascii="Arial" w:hAnsi="Arial" w:cs="Arial"/>
          <w:szCs w:val="22"/>
        </w:rPr>
      </w:pPr>
      <m:oMathPara>
        <m:oMathParaPr>
          <m:jc m:val="center"/>
        </m:oMathParaPr>
        <m:oMath>
          <m:f>
            <m:fPr>
              <m:ctrlPr>
                <w:rPr>
                  <w:rFonts w:ascii="Cambria Math" w:hAnsi="Cambria Math"/>
                </w:rPr>
              </m:ctrlPr>
            </m:fPr>
            <m:num>
              <m:sSub>
                <m:sSubPr>
                  <m:ctrlPr>
                    <w:rPr>
                      <w:rFonts w:ascii="Cambria Math" w:hAnsi="Cambria Math"/>
                    </w:rPr>
                  </m:ctrlPr>
                </m:sSubPr>
                <m:e>
                  <m:r>
                    <w:rPr>
                      <w:rFonts w:ascii="Cambria Math" w:hAnsi="Cambria Math"/>
                    </w:rPr>
                    <m:t>d</m:t>
                  </m:r>
                </m:e>
                <m:sub>
                  <m:r>
                    <m:rPr>
                      <m:nor/>
                    </m:rPr>
                    <m:t>50</m:t>
                  </m:r>
                </m:sub>
              </m:sSub>
            </m:num>
            <m:den>
              <m:sSub>
                <m:sSubPr>
                  <m:ctrlPr>
                    <w:rPr>
                      <w:rFonts w:ascii="Cambria Math" w:hAnsi="Cambria Math"/>
                    </w:rPr>
                  </m:ctrlPr>
                </m:sSubPr>
                <m:e>
                  <m:r>
                    <w:rPr>
                      <w:rFonts w:ascii="Cambria Math" w:hAnsi="Cambria Math"/>
                    </w:rPr>
                    <m:t>O</m:t>
                  </m:r>
                </m:e>
                <m:sub>
                  <m:r>
                    <m:rPr>
                      <m:nor/>
                    </m:rPr>
                    <m:t>90</m:t>
                  </m:r>
                </m:sub>
              </m:sSub>
            </m:den>
          </m:f>
          <m:r>
            <w:rPr>
              <w:rFonts w:ascii="Cambria Math" w:hAnsi="Cambria Math"/>
            </w:rPr>
            <m:t>≤</m:t>
          </m:r>
          <m:r>
            <m:rPr>
              <m:nor/>
            </m:rPr>
            <m:t>1,2</m:t>
          </m:r>
        </m:oMath>
      </m:oMathPara>
    </w:p>
    <w:p w14:paraId="04E605E8" w14:textId="77777777" w:rsidR="00940B69" w:rsidRDefault="00940B69" w:rsidP="00940B69">
      <w:pPr>
        <w:pStyle w:val="Standard"/>
        <w:widowControl/>
        <w:autoSpaceDE w:val="0"/>
        <w:rPr>
          <w:rFonts w:ascii="Arial" w:hAnsi="Arial" w:cs="Arial"/>
          <w:szCs w:val="22"/>
        </w:rPr>
      </w:pPr>
    </w:p>
    <w:p w14:paraId="077D4F5B" w14:textId="77777777" w:rsidR="00940B69" w:rsidRDefault="00940B69" w:rsidP="00940B69">
      <w:pPr>
        <w:pStyle w:val="Standard"/>
        <w:widowControl/>
        <w:autoSpaceDE w:val="0"/>
        <w:ind w:left="1276" w:hanging="705"/>
        <w:rPr>
          <w:rFonts w:ascii="Arial" w:hAnsi="Arial"/>
          <w:szCs w:val="22"/>
        </w:rPr>
      </w:pPr>
      <w:r>
        <w:rPr>
          <w:rFonts w:ascii="Arial" w:hAnsi="Arial" w:cs="Arial"/>
          <w:szCs w:val="22"/>
        </w:rPr>
        <w:t>gdzie:</w:t>
      </w:r>
      <w:r>
        <w:rPr>
          <w:rFonts w:ascii="Arial" w:hAnsi="Arial" w:cs="Arial"/>
          <w:szCs w:val="22"/>
        </w:rPr>
        <w:tab/>
        <w:t>d</w:t>
      </w:r>
      <w:r>
        <w:rPr>
          <w:rFonts w:ascii="Arial" w:hAnsi="Arial" w:cs="Arial"/>
          <w:szCs w:val="22"/>
          <w:vertAlign w:val="subscript"/>
        </w:rPr>
        <w:t>50</w:t>
      </w:r>
      <w:r>
        <w:rPr>
          <w:rFonts w:ascii="Arial" w:hAnsi="Arial" w:cs="Arial"/>
          <w:szCs w:val="22"/>
        </w:rPr>
        <w:t xml:space="preserve"> — wymiar boku oczka sita, przez które przechodzi 50 % ziaren gruntu podło</w:t>
      </w:r>
      <w:r>
        <w:rPr>
          <w:rFonts w:ascii="Arial" w:eastAsia="TTE16D3728t00, 'Arial Unicode M" w:hAnsi="Arial" w:cs="Arial"/>
          <w:szCs w:val="22"/>
        </w:rPr>
        <w:t>ż</w:t>
      </w:r>
      <w:r>
        <w:rPr>
          <w:rFonts w:ascii="Arial" w:hAnsi="Arial" w:cs="Arial"/>
          <w:szCs w:val="22"/>
        </w:rPr>
        <w:t>a, w milimetrach,</w:t>
      </w:r>
    </w:p>
    <w:p w14:paraId="6D5A00C4" w14:textId="77777777" w:rsidR="00940B69" w:rsidRDefault="00940B69" w:rsidP="00940B69">
      <w:pPr>
        <w:pStyle w:val="Standard"/>
        <w:widowControl/>
        <w:autoSpaceDE w:val="0"/>
        <w:ind w:left="1276"/>
        <w:rPr>
          <w:rFonts w:ascii="Arial" w:hAnsi="Arial"/>
          <w:szCs w:val="22"/>
        </w:rPr>
      </w:pPr>
      <w:r>
        <w:rPr>
          <w:rFonts w:ascii="Arial" w:hAnsi="Arial" w:cs="Arial"/>
          <w:szCs w:val="22"/>
        </w:rPr>
        <w:t>O</w:t>
      </w:r>
      <w:r>
        <w:rPr>
          <w:rFonts w:ascii="Arial" w:hAnsi="Arial" w:cs="Arial"/>
          <w:szCs w:val="22"/>
          <w:vertAlign w:val="subscript"/>
        </w:rPr>
        <w:t>90</w:t>
      </w:r>
      <w:r>
        <w:rPr>
          <w:rFonts w:ascii="Arial" w:hAnsi="Arial" w:cs="Arial"/>
          <w:szCs w:val="22"/>
        </w:rPr>
        <w:t xml:space="preserve"> — umowna </w:t>
      </w:r>
      <w:r>
        <w:rPr>
          <w:rFonts w:ascii="Arial" w:eastAsia="TTE16D3728t00, 'Arial Unicode M" w:hAnsi="Arial" w:cs="Arial"/>
          <w:szCs w:val="22"/>
        </w:rPr>
        <w:t>ś</w:t>
      </w:r>
      <w:r>
        <w:rPr>
          <w:rFonts w:ascii="Arial" w:hAnsi="Arial" w:cs="Arial"/>
          <w:szCs w:val="22"/>
        </w:rPr>
        <w:t>rednica porów geowłókniny odpowiadaj</w:t>
      </w:r>
      <w:r>
        <w:rPr>
          <w:rFonts w:ascii="Arial" w:eastAsia="TTE16D3728t00, 'Arial Unicode M" w:hAnsi="Arial" w:cs="Arial"/>
          <w:szCs w:val="22"/>
        </w:rPr>
        <w:t>ą</w:t>
      </w:r>
      <w:r>
        <w:rPr>
          <w:rFonts w:ascii="Arial" w:hAnsi="Arial" w:cs="Arial"/>
          <w:szCs w:val="22"/>
        </w:rPr>
        <w:t>ca wymiarom frakcji gruntu zatrzymuj</w:t>
      </w:r>
      <w:r>
        <w:rPr>
          <w:rFonts w:ascii="Arial" w:eastAsia="TTE16D3728t00, 'Arial Unicode M" w:hAnsi="Arial" w:cs="Arial"/>
          <w:szCs w:val="22"/>
        </w:rPr>
        <w:t>ą</w:t>
      </w:r>
      <w:r>
        <w:rPr>
          <w:rFonts w:ascii="Arial" w:hAnsi="Arial" w:cs="Arial"/>
          <w:szCs w:val="22"/>
        </w:rPr>
        <w:t>ca si</w:t>
      </w:r>
      <w:r>
        <w:rPr>
          <w:rFonts w:ascii="Arial" w:eastAsia="TTE16D3728t00, 'Arial Unicode M" w:hAnsi="Arial" w:cs="Arial"/>
          <w:szCs w:val="22"/>
        </w:rPr>
        <w:t xml:space="preserve">ę </w:t>
      </w:r>
      <w:r>
        <w:rPr>
          <w:rFonts w:ascii="Arial" w:hAnsi="Arial" w:cs="Arial"/>
          <w:szCs w:val="22"/>
        </w:rPr>
        <w:t>na geowłókninie w ilo</w:t>
      </w:r>
      <w:r>
        <w:rPr>
          <w:rFonts w:ascii="Arial" w:eastAsia="TTE16D3728t00, 'Arial Unicode M" w:hAnsi="Arial" w:cs="Arial"/>
          <w:szCs w:val="22"/>
        </w:rPr>
        <w:t>ś</w:t>
      </w:r>
      <w:r>
        <w:rPr>
          <w:rFonts w:ascii="Arial" w:hAnsi="Arial" w:cs="Arial"/>
          <w:szCs w:val="22"/>
        </w:rPr>
        <w:t>ci 90% (m/m); warto</w:t>
      </w:r>
      <w:r>
        <w:rPr>
          <w:rFonts w:ascii="Arial" w:eastAsia="TTE16D3728t00, 'Arial Unicode M" w:hAnsi="Arial" w:cs="Arial"/>
          <w:szCs w:val="22"/>
        </w:rPr>
        <w:t xml:space="preserve">ść </w:t>
      </w:r>
      <w:r>
        <w:rPr>
          <w:rFonts w:ascii="Arial" w:hAnsi="Arial" w:cs="Arial"/>
          <w:szCs w:val="22"/>
        </w:rPr>
        <w:t>parametru O</w:t>
      </w:r>
      <w:r>
        <w:rPr>
          <w:rFonts w:ascii="Arial" w:hAnsi="Arial" w:cs="Arial"/>
          <w:szCs w:val="22"/>
          <w:vertAlign w:val="subscript"/>
        </w:rPr>
        <w:t>90</w:t>
      </w:r>
      <w:r>
        <w:rPr>
          <w:rFonts w:ascii="Arial" w:hAnsi="Arial" w:cs="Arial"/>
          <w:szCs w:val="22"/>
        </w:rPr>
        <w:t xml:space="preserve"> powinna by</w:t>
      </w:r>
      <w:r>
        <w:rPr>
          <w:rFonts w:ascii="Arial" w:eastAsia="TTE16D3728t00, 'Arial Unicode M" w:hAnsi="Arial" w:cs="Arial"/>
          <w:szCs w:val="22"/>
        </w:rPr>
        <w:t xml:space="preserve">ć </w:t>
      </w:r>
      <w:r>
        <w:rPr>
          <w:rFonts w:ascii="Arial" w:hAnsi="Arial" w:cs="Arial"/>
          <w:szCs w:val="22"/>
        </w:rPr>
        <w:t>podawana przez producenta geowłókniny.</w:t>
      </w:r>
    </w:p>
    <w:p w14:paraId="30DC4D93" w14:textId="77777777" w:rsidR="00940B69" w:rsidRDefault="00940B69" w:rsidP="00940B69">
      <w:pPr>
        <w:pStyle w:val="Standard"/>
        <w:widowControl/>
        <w:autoSpaceDE w:val="0"/>
        <w:ind w:firstLine="360"/>
        <w:rPr>
          <w:rFonts w:ascii="Arial" w:hAnsi="Arial"/>
          <w:szCs w:val="22"/>
        </w:rPr>
      </w:pPr>
      <w:r>
        <w:rPr>
          <w:rFonts w:ascii="Arial" w:hAnsi="Arial" w:cs="Arial"/>
          <w:szCs w:val="22"/>
        </w:rPr>
        <w:tab/>
        <w:t>Paliki lub szpilki do prawidłowego ukształtowania podbudowy powinny by</w:t>
      </w:r>
      <w:r>
        <w:rPr>
          <w:rFonts w:ascii="Arial" w:eastAsia="TTE16D3728t00, 'Arial Unicode M" w:hAnsi="Arial" w:cs="Arial"/>
          <w:szCs w:val="22"/>
        </w:rPr>
        <w:t xml:space="preserve">ć </w:t>
      </w:r>
      <w:r>
        <w:rPr>
          <w:rFonts w:ascii="Arial" w:hAnsi="Arial" w:cs="Arial"/>
          <w:szCs w:val="22"/>
        </w:rPr>
        <w:t>wcze</w:t>
      </w:r>
      <w:r>
        <w:rPr>
          <w:rFonts w:ascii="Arial" w:eastAsia="TTE16D3728t00, 'Arial Unicode M" w:hAnsi="Arial" w:cs="Arial"/>
          <w:szCs w:val="22"/>
        </w:rPr>
        <w:t>ś</w:t>
      </w:r>
      <w:r>
        <w:rPr>
          <w:rFonts w:ascii="Arial" w:hAnsi="Arial" w:cs="Arial"/>
          <w:szCs w:val="22"/>
        </w:rPr>
        <w:t>niej przygotowane.</w:t>
      </w:r>
    </w:p>
    <w:p w14:paraId="0E98C950" w14:textId="77777777" w:rsidR="00940B69" w:rsidRDefault="00940B69" w:rsidP="00940B69">
      <w:pPr>
        <w:pStyle w:val="Standard"/>
        <w:widowControl/>
        <w:autoSpaceDE w:val="0"/>
        <w:ind w:firstLine="360"/>
        <w:rPr>
          <w:rFonts w:ascii="Arial" w:hAnsi="Arial"/>
          <w:szCs w:val="22"/>
        </w:rPr>
      </w:pPr>
      <w:r>
        <w:rPr>
          <w:rFonts w:ascii="Arial" w:hAnsi="Arial" w:cs="Arial"/>
          <w:szCs w:val="22"/>
        </w:rPr>
        <w:lastRenderedPageBreak/>
        <w:tab/>
        <w:t>Paliki lub szpilki powinny by</w:t>
      </w:r>
      <w:r>
        <w:rPr>
          <w:rFonts w:ascii="Arial" w:eastAsia="TTE16D3728t00, 'Arial Unicode M" w:hAnsi="Arial" w:cs="Arial"/>
          <w:szCs w:val="22"/>
        </w:rPr>
        <w:t xml:space="preserve">ć </w:t>
      </w:r>
      <w:r>
        <w:rPr>
          <w:rFonts w:ascii="Arial" w:hAnsi="Arial" w:cs="Arial"/>
          <w:szCs w:val="22"/>
        </w:rPr>
        <w:t>ustawione w osi drogi i w rz</w:t>
      </w:r>
      <w:r>
        <w:rPr>
          <w:rFonts w:ascii="Arial" w:eastAsia="TTE16D3728t00, 'Arial Unicode M" w:hAnsi="Arial" w:cs="Arial"/>
          <w:szCs w:val="22"/>
        </w:rPr>
        <w:t>ę</w:t>
      </w:r>
      <w:r>
        <w:rPr>
          <w:rFonts w:ascii="Arial" w:hAnsi="Arial" w:cs="Arial"/>
          <w:szCs w:val="22"/>
        </w:rPr>
        <w:t>dach równoległych do osi drogi, lub w inny sposób zaakceptowany przez Inżyniera.</w:t>
      </w:r>
    </w:p>
    <w:p w14:paraId="166FAB6D" w14:textId="77777777" w:rsidR="00940B69" w:rsidRDefault="00940B69" w:rsidP="00940B69">
      <w:pPr>
        <w:pStyle w:val="Standard"/>
        <w:widowControl/>
        <w:autoSpaceDE w:val="0"/>
        <w:ind w:firstLine="360"/>
        <w:rPr>
          <w:rFonts w:ascii="Arial" w:hAnsi="Arial"/>
          <w:color w:val="000000"/>
          <w:szCs w:val="22"/>
        </w:rPr>
      </w:pPr>
      <w:r>
        <w:rPr>
          <w:rFonts w:ascii="Arial" w:hAnsi="Arial" w:cs="Arial"/>
          <w:color w:val="000000"/>
          <w:szCs w:val="22"/>
        </w:rPr>
        <w:tab/>
        <w:t>Rozmieszczenie palików lub szpilek powinno umożliwia</w:t>
      </w:r>
      <w:r>
        <w:rPr>
          <w:rFonts w:ascii="Arial" w:eastAsia="TTE16D3728t00, 'Arial Unicode M" w:hAnsi="Arial" w:cs="Arial"/>
          <w:color w:val="000000"/>
          <w:szCs w:val="22"/>
        </w:rPr>
        <w:t xml:space="preserve">ć </w:t>
      </w:r>
      <w:r>
        <w:rPr>
          <w:rFonts w:ascii="Arial" w:hAnsi="Arial" w:cs="Arial"/>
          <w:color w:val="000000"/>
          <w:szCs w:val="22"/>
        </w:rPr>
        <w:t>naci</w:t>
      </w:r>
      <w:r>
        <w:rPr>
          <w:rFonts w:ascii="Arial" w:eastAsia="TTE16D3728t00, 'Arial Unicode M" w:hAnsi="Arial" w:cs="Arial"/>
          <w:color w:val="000000"/>
          <w:szCs w:val="22"/>
        </w:rPr>
        <w:t>ą</w:t>
      </w:r>
      <w:r>
        <w:rPr>
          <w:rFonts w:ascii="Arial" w:hAnsi="Arial" w:cs="Arial"/>
          <w:color w:val="000000"/>
          <w:szCs w:val="22"/>
        </w:rPr>
        <w:t>gni</w:t>
      </w:r>
      <w:r>
        <w:rPr>
          <w:rFonts w:ascii="Arial" w:eastAsia="TTE16D3728t00, 'Arial Unicode M" w:hAnsi="Arial" w:cs="Arial"/>
          <w:color w:val="000000"/>
          <w:szCs w:val="22"/>
        </w:rPr>
        <w:t>ę</w:t>
      </w:r>
      <w:r>
        <w:rPr>
          <w:rFonts w:ascii="Arial" w:hAnsi="Arial" w:cs="Arial"/>
          <w:color w:val="000000"/>
          <w:szCs w:val="22"/>
        </w:rPr>
        <w:t>cie sznurków lub linek do wytyczenia robót w odst</w:t>
      </w:r>
      <w:r>
        <w:rPr>
          <w:rFonts w:ascii="Arial" w:eastAsia="TTE16D3728t00, 'Arial Unicode M" w:hAnsi="Arial" w:cs="Arial"/>
          <w:color w:val="000000"/>
          <w:szCs w:val="22"/>
        </w:rPr>
        <w:t>ę</w:t>
      </w:r>
      <w:r>
        <w:rPr>
          <w:rFonts w:ascii="Arial" w:hAnsi="Arial" w:cs="Arial"/>
          <w:color w:val="000000"/>
          <w:szCs w:val="22"/>
        </w:rPr>
        <w:t>pach nie wi</w:t>
      </w:r>
      <w:r>
        <w:rPr>
          <w:rFonts w:ascii="Arial" w:eastAsia="TTE16D3728t00, 'Arial Unicode M" w:hAnsi="Arial" w:cs="Arial"/>
          <w:color w:val="000000"/>
          <w:szCs w:val="22"/>
        </w:rPr>
        <w:t>ę</w:t>
      </w:r>
      <w:r>
        <w:rPr>
          <w:rFonts w:ascii="Arial" w:hAnsi="Arial" w:cs="Arial"/>
          <w:color w:val="000000"/>
          <w:szCs w:val="22"/>
        </w:rPr>
        <w:t>kszych niż</w:t>
      </w:r>
      <w:r>
        <w:rPr>
          <w:rFonts w:ascii="Arial" w:eastAsia="TTE16D3728t00, 'Arial Unicode M" w:hAnsi="Arial" w:cs="Arial"/>
          <w:color w:val="000000"/>
          <w:szCs w:val="22"/>
        </w:rPr>
        <w:t xml:space="preserve"> </w:t>
      </w:r>
      <w:r>
        <w:rPr>
          <w:rFonts w:ascii="Arial" w:hAnsi="Arial" w:cs="Arial"/>
          <w:color w:val="000000"/>
          <w:szCs w:val="22"/>
        </w:rPr>
        <w:t>co 10 m.</w:t>
      </w:r>
    </w:p>
    <w:p w14:paraId="55103243" w14:textId="77777777" w:rsidR="00940B69" w:rsidRDefault="00940B69" w:rsidP="00940B69">
      <w:pPr>
        <w:pStyle w:val="Default"/>
        <w:rPr>
          <w:rFonts w:ascii="Arial" w:hAnsi="Arial"/>
          <w:sz w:val="22"/>
          <w:szCs w:val="22"/>
        </w:rPr>
      </w:pPr>
    </w:p>
    <w:p w14:paraId="696520FC" w14:textId="348CF776" w:rsidR="00940B69" w:rsidRDefault="00E02DBD" w:rsidP="00940B69">
      <w:pPr>
        <w:pStyle w:val="Default"/>
        <w:numPr>
          <w:ilvl w:val="1"/>
          <w:numId w:val="351"/>
        </w:numPr>
        <w:ind w:left="709" w:hanging="709"/>
        <w:rPr>
          <w:rFonts w:ascii="Arial" w:hAnsi="Arial"/>
          <w:b/>
          <w:bCs/>
          <w:sz w:val="22"/>
          <w:szCs w:val="22"/>
        </w:rPr>
      </w:pPr>
      <w:r>
        <w:rPr>
          <w:rFonts w:ascii="Arial" w:hAnsi="Arial"/>
          <w:b/>
          <w:bCs/>
          <w:sz w:val="22"/>
          <w:szCs w:val="22"/>
        </w:rPr>
        <w:t>Wbudowanie i zagęszczanie kruszywa</w:t>
      </w:r>
    </w:p>
    <w:p w14:paraId="352E1B71" w14:textId="04072CE0" w:rsidR="00E02DBD" w:rsidRDefault="00E02DBD" w:rsidP="00E02DBD">
      <w:pPr>
        <w:pStyle w:val="Default"/>
        <w:ind w:firstLine="709"/>
        <w:jc w:val="both"/>
        <w:rPr>
          <w:rFonts w:ascii="Arial" w:hAnsi="Arial"/>
          <w:sz w:val="22"/>
          <w:szCs w:val="22"/>
        </w:rPr>
      </w:pPr>
      <w:r w:rsidRPr="00E02DBD">
        <w:rPr>
          <w:rFonts w:ascii="Arial" w:hAnsi="Arial"/>
          <w:sz w:val="22"/>
          <w:szCs w:val="22"/>
        </w:rPr>
        <w:t xml:space="preserve">Kruszywo powinno być rozkładane w warstwie o jednakowej grubości, przy użyciu </w:t>
      </w:r>
      <w:r>
        <w:rPr>
          <w:rFonts w:ascii="Arial" w:hAnsi="Arial"/>
          <w:sz w:val="22"/>
          <w:szCs w:val="22"/>
        </w:rPr>
        <w:t>r</w:t>
      </w:r>
      <w:r w:rsidRPr="00E02DBD">
        <w:rPr>
          <w:rFonts w:ascii="Arial" w:hAnsi="Arial"/>
          <w:sz w:val="22"/>
          <w:szCs w:val="22"/>
        </w:rPr>
        <w:t xml:space="preserve">ówniarki, z zachowaniem wymaganych spadków i rzędnych wysokościowych. Grubość rozłożonej warstwy luźnego kruszywa powinna być taka, aby po jej zagęszczeniu osiągnięto </w:t>
      </w:r>
      <w:r w:rsidR="00971F62">
        <w:rPr>
          <w:rFonts w:ascii="Arial" w:hAnsi="Arial"/>
          <w:sz w:val="22"/>
          <w:szCs w:val="22"/>
        </w:rPr>
        <w:t xml:space="preserve">maksymalnie 20cm. W związku z tym, że docelowa grubość warstwy </w:t>
      </w:r>
      <w:proofErr w:type="spellStart"/>
      <w:r w:rsidR="00971F62">
        <w:rPr>
          <w:rFonts w:ascii="Arial" w:hAnsi="Arial"/>
          <w:sz w:val="22"/>
          <w:szCs w:val="22"/>
        </w:rPr>
        <w:t>mrozochronnej</w:t>
      </w:r>
      <w:proofErr w:type="spellEnd"/>
      <w:r w:rsidR="00971F62">
        <w:rPr>
          <w:rFonts w:ascii="Arial" w:hAnsi="Arial"/>
          <w:sz w:val="22"/>
          <w:szCs w:val="22"/>
        </w:rPr>
        <w:t xml:space="preserve"> wynosi 55cm należy ją układać warstwami.</w:t>
      </w:r>
    </w:p>
    <w:p w14:paraId="4788C834" w14:textId="7B35BC07" w:rsidR="00E02DBD" w:rsidRDefault="00E02DBD" w:rsidP="00E02DBD">
      <w:pPr>
        <w:pStyle w:val="Default"/>
        <w:jc w:val="both"/>
        <w:rPr>
          <w:rFonts w:ascii="Arial" w:hAnsi="Arial"/>
          <w:sz w:val="22"/>
          <w:szCs w:val="22"/>
        </w:rPr>
      </w:pPr>
      <w:r w:rsidRPr="00E02DBD">
        <w:rPr>
          <w:rFonts w:ascii="Arial" w:hAnsi="Arial"/>
          <w:sz w:val="22"/>
          <w:szCs w:val="22"/>
        </w:rPr>
        <w:t xml:space="preserve">W miejscach, w których widoczna jest segregacja kruszywa należy przed </w:t>
      </w:r>
      <w:r>
        <w:rPr>
          <w:rFonts w:ascii="Arial" w:hAnsi="Arial"/>
          <w:sz w:val="22"/>
          <w:szCs w:val="22"/>
        </w:rPr>
        <w:t>z</w:t>
      </w:r>
      <w:r w:rsidRPr="00E02DBD">
        <w:rPr>
          <w:rFonts w:ascii="Arial" w:hAnsi="Arial"/>
          <w:sz w:val="22"/>
          <w:szCs w:val="22"/>
        </w:rPr>
        <w:t>agęszczeniem wymienić kruszywo na wyrób o odpowiednich właściwościach.</w:t>
      </w:r>
    </w:p>
    <w:p w14:paraId="5F5B3B9F" w14:textId="0B523B66" w:rsidR="00E02DBD" w:rsidRDefault="00E02DBD" w:rsidP="00E02DBD">
      <w:pPr>
        <w:pStyle w:val="Default"/>
        <w:jc w:val="both"/>
        <w:rPr>
          <w:rFonts w:ascii="Arial" w:hAnsi="Arial"/>
          <w:sz w:val="22"/>
          <w:szCs w:val="22"/>
        </w:rPr>
      </w:pPr>
      <w:r w:rsidRPr="00E02DBD">
        <w:rPr>
          <w:rFonts w:ascii="Arial" w:hAnsi="Arial"/>
          <w:sz w:val="22"/>
          <w:szCs w:val="22"/>
        </w:rPr>
        <w:t>Natychmiast po końcowym wyprofilowaniu warstwy odsączającej należy przystąpić do jej zagęszczania.</w:t>
      </w:r>
    </w:p>
    <w:p w14:paraId="3CEF4E41" w14:textId="5988D017" w:rsidR="00E02DBD" w:rsidRDefault="00E02DBD" w:rsidP="00E02DBD">
      <w:pPr>
        <w:pStyle w:val="Default"/>
        <w:jc w:val="both"/>
        <w:rPr>
          <w:rFonts w:ascii="Arial" w:hAnsi="Arial"/>
          <w:sz w:val="22"/>
          <w:szCs w:val="22"/>
        </w:rPr>
      </w:pPr>
      <w:r w:rsidRPr="00E02DBD">
        <w:rPr>
          <w:rFonts w:ascii="Arial" w:hAnsi="Arial"/>
          <w:sz w:val="22"/>
          <w:szCs w:val="22"/>
        </w:rPr>
        <w:t>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w:t>
      </w:r>
    </w:p>
    <w:p w14:paraId="106A7AA6" w14:textId="2B3DBE3F" w:rsidR="00E02DBD" w:rsidRPr="00E02DBD" w:rsidRDefault="00E02DBD" w:rsidP="00E02DBD">
      <w:pPr>
        <w:pStyle w:val="Default"/>
        <w:jc w:val="both"/>
        <w:rPr>
          <w:rFonts w:ascii="Arial" w:hAnsi="Arial"/>
          <w:sz w:val="22"/>
          <w:szCs w:val="22"/>
        </w:rPr>
      </w:pPr>
      <w:r w:rsidRPr="00E02DBD">
        <w:rPr>
          <w:rFonts w:ascii="Arial" w:hAnsi="Arial"/>
          <w:sz w:val="22"/>
          <w:szCs w:val="22"/>
        </w:rPr>
        <w:t xml:space="preserve">Nierówności lub zagłębienia powstałe w czasie zagęszczania powinny być wyrównywane na bieżąco przez spulchnienie warstwy i dodanie lub usunięcie kruszywa, aż do otrzymania równej powierzchni. </w:t>
      </w:r>
    </w:p>
    <w:p w14:paraId="329542B9" w14:textId="7AB848C8" w:rsidR="00E02DBD" w:rsidRDefault="00E02DBD" w:rsidP="00E02DBD">
      <w:pPr>
        <w:pStyle w:val="Default"/>
        <w:jc w:val="both"/>
        <w:rPr>
          <w:rFonts w:ascii="Arial" w:hAnsi="Arial"/>
          <w:sz w:val="22"/>
          <w:szCs w:val="22"/>
        </w:rPr>
      </w:pPr>
      <w:r w:rsidRPr="00E02DBD">
        <w:rPr>
          <w:rFonts w:ascii="Arial" w:hAnsi="Arial"/>
          <w:sz w:val="22"/>
          <w:szCs w:val="22"/>
        </w:rPr>
        <w:t>W miejscach niedostępnych dla walców warstwa powinna być zagęszczana płytami wibracyjnymi lub ubijakami mechanicznymi.</w:t>
      </w:r>
    </w:p>
    <w:p w14:paraId="08A1DF3F" w14:textId="05C0BD41" w:rsidR="00343A74" w:rsidRPr="00343A74" w:rsidRDefault="00343A74" w:rsidP="00343A74">
      <w:pPr>
        <w:pStyle w:val="Default"/>
        <w:jc w:val="both"/>
        <w:rPr>
          <w:rFonts w:ascii="Arial" w:hAnsi="Arial"/>
          <w:sz w:val="22"/>
          <w:szCs w:val="22"/>
        </w:rPr>
      </w:pPr>
      <w:r w:rsidRPr="00343A74">
        <w:rPr>
          <w:rFonts w:ascii="Arial" w:hAnsi="Arial"/>
          <w:sz w:val="22"/>
          <w:szCs w:val="22"/>
        </w:rPr>
        <w:t>Zagęszczanie należy kontynuować do osiągnięcia wskaźnika zagęszczenia nie mniejszego od 1,0</w:t>
      </w:r>
      <w:r w:rsidR="00B72989">
        <w:rPr>
          <w:rFonts w:ascii="Arial" w:hAnsi="Arial"/>
          <w:sz w:val="22"/>
          <w:szCs w:val="22"/>
        </w:rPr>
        <w:t>0</w:t>
      </w:r>
      <w:r w:rsidRPr="00343A74">
        <w:rPr>
          <w:rFonts w:ascii="Arial" w:hAnsi="Arial"/>
          <w:sz w:val="22"/>
          <w:szCs w:val="22"/>
        </w:rPr>
        <w:t xml:space="preserve"> według normalnej próby </w:t>
      </w:r>
      <w:proofErr w:type="spellStart"/>
      <w:r w:rsidRPr="00343A74">
        <w:rPr>
          <w:rFonts w:ascii="Arial" w:hAnsi="Arial"/>
          <w:sz w:val="22"/>
          <w:szCs w:val="22"/>
        </w:rPr>
        <w:t>Proctora</w:t>
      </w:r>
      <w:proofErr w:type="spellEnd"/>
      <w:r w:rsidRPr="00343A74">
        <w:rPr>
          <w:rFonts w:ascii="Arial" w:hAnsi="Arial"/>
          <w:sz w:val="22"/>
          <w:szCs w:val="22"/>
        </w:rPr>
        <w:t>, przeprowadzonej według PN-B-04481. Wskaźnik zagęszczenia należy określać zgodnie z PN-S-02205.</w:t>
      </w:r>
    </w:p>
    <w:p w14:paraId="23F38945" w14:textId="178D708B" w:rsidR="00E02DBD" w:rsidRDefault="00343A74" w:rsidP="00343A74">
      <w:pPr>
        <w:pStyle w:val="Default"/>
        <w:jc w:val="both"/>
        <w:rPr>
          <w:rFonts w:ascii="Arial" w:hAnsi="Arial"/>
          <w:sz w:val="22"/>
          <w:szCs w:val="22"/>
        </w:rPr>
      </w:pPr>
      <w:r w:rsidRPr="00343A74">
        <w:rPr>
          <w:rFonts w:ascii="Arial" w:hAnsi="Arial"/>
          <w:sz w:val="22"/>
          <w:szCs w:val="22"/>
        </w:rPr>
        <w:t>Wymaga się, aby wartość modułu wtórnego odkształcenia E</w:t>
      </w:r>
      <w:r w:rsidRPr="00343A74">
        <w:rPr>
          <w:rFonts w:ascii="Arial" w:hAnsi="Arial"/>
          <w:sz w:val="22"/>
          <w:szCs w:val="22"/>
          <w:vertAlign w:val="subscript"/>
        </w:rPr>
        <w:t>2</w:t>
      </w:r>
      <w:r w:rsidRPr="00343A74">
        <w:rPr>
          <w:rFonts w:ascii="Arial" w:hAnsi="Arial"/>
          <w:sz w:val="22"/>
          <w:szCs w:val="22"/>
        </w:rPr>
        <w:t xml:space="preserve"> ≥ </w:t>
      </w:r>
      <w:r w:rsidR="00B72989">
        <w:rPr>
          <w:rFonts w:ascii="Arial" w:hAnsi="Arial"/>
          <w:sz w:val="22"/>
          <w:szCs w:val="22"/>
        </w:rPr>
        <w:t>8</w:t>
      </w:r>
      <w:r w:rsidRPr="00343A74">
        <w:rPr>
          <w:rFonts w:ascii="Arial" w:hAnsi="Arial"/>
          <w:sz w:val="22"/>
          <w:szCs w:val="22"/>
        </w:rPr>
        <w:t xml:space="preserve">0 </w:t>
      </w:r>
      <w:proofErr w:type="spellStart"/>
      <w:r w:rsidRPr="00343A74">
        <w:rPr>
          <w:rFonts w:ascii="Arial" w:hAnsi="Arial"/>
          <w:sz w:val="22"/>
          <w:szCs w:val="22"/>
        </w:rPr>
        <w:t>MPa</w:t>
      </w:r>
      <w:proofErr w:type="spellEnd"/>
      <w:r w:rsidRPr="00343A74">
        <w:rPr>
          <w:rFonts w:ascii="Arial" w:hAnsi="Arial"/>
          <w:sz w:val="22"/>
          <w:szCs w:val="22"/>
        </w:rPr>
        <w:t>.</w:t>
      </w:r>
    </w:p>
    <w:p w14:paraId="72859B22" w14:textId="77777777" w:rsidR="00A15C8B" w:rsidRDefault="00A15C8B" w:rsidP="00343A74">
      <w:pPr>
        <w:pStyle w:val="Default"/>
        <w:jc w:val="both"/>
        <w:rPr>
          <w:rFonts w:ascii="Arial" w:hAnsi="Arial"/>
          <w:sz w:val="22"/>
          <w:szCs w:val="22"/>
        </w:rPr>
      </w:pPr>
    </w:p>
    <w:p w14:paraId="50AF25F5" w14:textId="65F70522" w:rsidR="00A15C8B" w:rsidRDefault="00A15C8B" w:rsidP="00A15C8B">
      <w:pPr>
        <w:pStyle w:val="Default"/>
        <w:ind w:firstLine="720"/>
        <w:jc w:val="both"/>
        <w:rPr>
          <w:rFonts w:ascii="Arial" w:hAnsi="Arial"/>
          <w:sz w:val="22"/>
          <w:szCs w:val="22"/>
        </w:rPr>
      </w:pPr>
      <w:r w:rsidRPr="00A15C8B">
        <w:rPr>
          <w:rFonts w:ascii="Arial" w:hAnsi="Arial"/>
          <w:sz w:val="22"/>
          <w:szCs w:val="22"/>
        </w:rPr>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14:paraId="1097A38A" w14:textId="77777777" w:rsidR="00940B69" w:rsidRDefault="00940B69" w:rsidP="00940B69">
      <w:pPr>
        <w:pStyle w:val="Default"/>
        <w:rPr>
          <w:rFonts w:ascii="Arial" w:hAnsi="Arial"/>
          <w:sz w:val="22"/>
          <w:szCs w:val="22"/>
        </w:rPr>
      </w:pPr>
    </w:p>
    <w:p w14:paraId="2469A8F2" w14:textId="77777777" w:rsidR="00940B69" w:rsidRDefault="00940B69" w:rsidP="00940B69">
      <w:pPr>
        <w:pStyle w:val="Default"/>
        <w:numPr>
          <w:ilvl w:val="1"/>
          <w:numId w:val="351"/>
        </w:numPr>
        <w:ind w:left="709" w:hanging="709"/>
        <w:rPr>
          <w:rFonts w:ascii="Arial" w:hAnsi="Arial"/>
          <w:b/>
          <w:bCs/>
          <w:sz w:val="22"/>
          <w:szCs w:val="22"/>
        </w:rPr>
      </w:pPr>
      <w:r>
        <w:rPr>
          <w:rFonts w:ascii="Arial" w:hAnsi="Arial"/>
          <w:b/>
          <w:bCs/>
          <w:sz w:val="22"/>
          <w:szCs w:val="22"/>
        </w:rPr>
        <w:t>Odcinek próbny</w:t>
      </w:r>
    </w:p>
    <w:p w14:paraId="04830E28" w14:textId="77777777" w:rsidR="00940B69" w:rsidRDefault="00940B69" w:rsidP="00940B69">
      <w:pPr>
        <w:pStyle w:val="Default"/>
        <w:tabs>
          <w:tab w:val="left" w:pos="395"/>
        </w:tabs>
        <w:jc w:val="both"/>
        <w:rPr>
          <w:rFonts w:ascii="Arial" w:hAnsi="Arial"/>
          <w:sz w:val="22"/>
          <w:szCs w:val="22"/>
        </w:rPr>
      </w:pPr>
      <w:r>
        <w:rPr>
          <w:rFonts w:ascii="Arial" w:hAnsi="Arial"/>
          <w:sz w:val="22"/>
          <w:szCs w:val="22"/>
        </w:rPr>
        <w:t>Ze względu na niewielki zakres prac, nie ma konieczności wykonywania odcinka próbnego.</w:t>
      </w:r>
    </w:p>
    <w:p w14:paraId="32C2B786" w14:textId="77777777" w:rsidR="00940B69" w:rsidRDefault="00940B69" w:rsidP="00940B69">
      <w:pPr>
        <w:pStyle w:val="Default"/>
        <w:rPr>
          <w:rFonts w:ascii="Arial" w:hAnsi="Arial"/>
          <w:sz w:val="22"/>
          <w:szCs w:val="22"/>
        </w:rPr>
      </w:pPr>
    </w:p>
    <w:p w14:paraId="730762D9" w14:textId="50C91E9E" w:rsidR="00940B69" w:rsidRDefault="00940B69" w:rsidP="00940B69">
      <w:pPr>
        <w:pStyle w:val="Default"/>
        <w:numPr>
          <w:ilvl w:val="1"/>
          <w:numId w:val="351"/>
        </w:numPr>
        <w:ind w:left="709" w:hanging="709"/>
        <w:rPr>
          <w:rFonts w:ascii="Arial" w:hAnsi="Arial"/>
          <w:b/>
          <w:bCs/>
          <w:sz w:val="22"/>
          <w:szCs w:val="22"/>
        </w:rPr>
      </w:pPr>
      <w:r>
        <w:rPr>
          <w:rFonts w:ascii="Arial" w:hAnsi="Arial"/>
          <w:b/>
          <w:bCs/>
          <w:sz w:val="22"/>
          <w:szCs w:val="22"/>
        </w:rPr>
        <w:t xml:space="preserve">Utrzymanie </w:t>
      </w:r>
      <w:r w:rsidR="00967194">
        <w:rPr>
          <w:rFonts w:ascii="Arial" w:hAnsi="Arial"/>
          <w:b/>
          <w:bCs/>
          <w:sz w:val="22"/>
          <w:szCs w:val="22"/>
        </w:rPr>
        <w:t>warstwy</w:t>
      </w:r>
    </w:p>
    <w:p w14:paraId="7D68107F" w14:textId="6D3D2D2D" w:rsidR="00940B69" w:rsidRDefault="00967194" w:rsidP="00967194">
      <w:pPr>
        <w:pStyle w:val="Standard"/>
        <w:ind w:firstLine="709"/>
        <w:rPr>
          <w:rFonts w:ascii="Arial" w:hAnsi="Arial" w:cs="Arial"/>
          <w:color w:val="000000"/>
          <w:szCs w:val="22"/>
        </w:rPr>
      </w:pPr>
      <w:r>
        <w:rPr>
          <w:rFonts w:ascii="Arial" w:hAnsi="Arial" w:cs="Arial"/>
          <w:color w:val="000000"/>
          <w:szCs w:val="22"/>
        </w:rPr>
        <w:t xml:space="preserve">Warstwa </w:t>
      </w:r>
      <w:proofErr w:type="spellStart"/>
      <w:r>
        <w:rPr>
          <w:rFonts w:ascii="Arial" w:hAnsi="Arial" w:cs="Arial"/>
          <w:color w:val="000000"/>
          <w:szCs w:val="22"/>
        </w:rPr>
        <w:t>mrozochronna</w:t>
      </w:r>
      <w:proofErr w:type="spellEnd"/>
      <w:r w:rsidR="00940B69">
        <w:rPr>
          <w:rFonts w:ascii="Arial" w:hAnsi="Arial" w:cs="Arial"/>
          <w:color w:val="000000"/>
          <w:szCs w:val="22"/>
        </w:rPr>
        <w:t xml:space="preserve"> po wykonaniu, a przed ułożeniem następnej warstwy, powinna być utrzymywana w dobrym stanie. Jeżeli Wykonawca będzie wykorzystywał, za zgodą Inżyniera, gotową </w:t>
      </w:r>
      <w:r>
        <w:rPr>
          <w:rFonts w:ascii="Arial" w:hAnsi="Arial" w:cs="Arial"/>
          <w:color w:val="000000"/>
          <w:szCs w:val="22"/>
        </w:rPr>
        <w:t xml:space="preserve">warstwę </w:t>
      </w:r>
      <w:proofErr w:type="spellStart"/>
      <w:r>
        <w:rPr>
          <w:rFonts w:ascii="Arial" w:hAnsi="Arial" w:cs="Arial"/>
          <w:color w:val="000000"/>
          <w:szCs w:val="22"/>
        </w:rPr>
        <w:t>mrozochronną</w:t>
      </w:r>
      <w:proofErr w:type="spellEnd"/>
      <w:r w:rsidR="00940B69">
        <w:rPr>
          <w:rFonts w:ascii="Arial" w:hAnsi="Arial" w:cs="Arial"/>
          <w:color w:val="000000"/>
          <w:szCs w:val="22"/>
        </w:rPr>
        <w:t xml:space="preserve"> do ruchu budowlanego, to jest obowiązany naprawić wszelkie uszkodzenia podbudowy, spowodowane przez ten ruch. Koszt napraw wynikłych z niewłaściwego utrzymania podbudowy obciąża Wykonawcę robót.</w:t>
      </w:r>
    </w:p>
    <w:p w14:paraId="60D04885" w14:textId="77777777" w:rsidR="004A0B79" w:rsidRDefault="004A0B79" w:rsidP="00940B69">
      <w:pPr>
        <w:pStyle w:val="Textbody"/>
        <w:ind w:left="709" w:hanging="709"/>
        <w:rPr>
          <w:rFonts w:ascii="Arial" w:hAnsi="Arial" w:cs="Arial"/>
          <w:szCs w:val="22"/>
        </w:rPr>
      </w:pPr>
    </w:p>
    <w:p w14:paraId="5D9C9D95" w14:textId="77777777" w:rsidR="006D0F4C" w:rsidRDefault="006D0F4C" w:rsidP="006D0F4C">
      <w:pPr>
        <w:pStyle w:val="Textbodyindent"/>
        <w:numPr>
          <w:ilvl w:val="0"/>
          <w:numId w:val="26"/>
        </w:numPr>
        <w:jc w:val="left"/>
        <w:rPr>
          <w:rFonts w:ascii="Arial" w:hAnsi="Arial" w:cs="Arial"/>
          <w:sz w:val="32"/>
        </w:rPr>
      </w:pPr>
      <w:r>
        <w:rPr>
          <w:rFonts w:ascii="Arial" w:hAnsi="Arial" w:cs="Arial"/>
          <w:b/>
          <w:bCs/>
          <w:sz w:val="32"/>
          <w:szCs w:val="32"/>
          <w:u w:val="single"/>
        </w:rPr>
        <w:t>KONTROLA JAKOŚCI ROBÓT</w:t>
      </w:r>
    </w:p>
    <w:p w14:paraId="5C564581" w14:textId="77777777" w:rsidR="006D0F4C" w:rsidRDefault="006D0F4C" w:rsidP="006D0F4C">
      <w:pPr>
        <w:pStyle w:val="Textbodyindent"/>
        <w:ind w:left="0" w:firstLine="0"/>
        <w:jc w:val="left"/>
        <w:rPr>
          <w:rFonts w:ascii="Arial" w:hAnsi="Arial" w:cs="Arial"/>
          <w:b/>
          <w:bCs/>
          <w:sz w:val="22"/>
          <w:szCs w:val="22"/>
          <w:u w:val="single"/>
        </w:rPr>
      </w:pPr>
    </w:p>
    <w:p w14:paraId="74B540AC" w14:textId="77777777" w:rsidR="006D0F4C" w:rsidRDefault="006D0F4C" w:rsidP="006D0F4C">
      <w:pPr>
        <w:pStyle w:val="Standard"/>
        <w:numPr>
          <w:ilvl w:val="1"/>
          <w:numId w:val="26"/>
        </w:numPr>
        <w:autoSpaceDE w:val="0"/>
        <w:rPr>
          <w:rFonts w:ascii="Arial" w:hAnsi="Arial" w:cs="Arial"/>
          <w:b/>
          <w:bCs/>
          <w:szCs w:val="22"/>
        </w:rPr>
      </w:pPr>
      <w:r>
        <w:rPr>
          <w:rFonts w:ascii="Arial" w:hAnsi="Arial" w:cs="Arial"/>
          <w:b/>
          <w:bCs/>
          <w:szCs w:val="22"/>
        </w:rPr>
        <w:t>Ogólne zasady kontroli jakości robót</w:t>
      </w:r>
    </w:p>
    <w:p w14:paraId="687F0C61" w14:textId="77777777" w:rsidR="006D0F4C" w:rsidRDefault="006D0F4C" w:rsidP="006D0F4C">
      <w:pPr>
        <w:pStyle w:val="Standard"/>
        <w:autoSpaceDE w:val="0"/>
        <w:ind w:firstLine="360"/>
        <w:rPr>
          <w:rFonts w:ascii="Arial" w:hAnsi="Arial"/>
        </w:rPr>
      </w:pPr>
      <w:r>
        <w:rPr>
          <w:rFonts w:ascii="Arial" w:hAnsi="Arial" w:cs="Arial"/>
          <w:szCs w:val="22"/>
        </w:rPr>
        <w:tab/>
        <w:t xml:space="preserve">Ogólne zasady kontroli jakości robót podano </w:t>
      </w:r>
      <w:r>
        <w:rPr>
          <w:rFonts w:ascii="Arial" w:hAnsi="Arial" w:cs="Arial"/>
        </w:rPr>
        <w:t>w ST-D-00.00.00 — Wymagania ogólne</w:t>
      </w:r>
      <w:r>
        <w:rPr>
          <w:rFonts w:ascii="Arial" w:hAnsi="Arial" w:cs="Arial"/>
          <w:szCs w:val="22"/>
        </w:rPr>
        <w:t xml:space="preserve"> pkt 6.</w:t>
      </w:r>
    </w:p>
    <w:p w14:paraId="6D0AD5DA" w14:textId="77777777" w:rsidR="006D0F4C" w:rsidRDefault="006D0F4C" w:rsidP="006D0F4C">
      <w:pPr>
        <w:pStyle w:val="Standard"/>
        <w:autoSpaceDE w:val="0"/>
        <w:ind w:firstLine="360"/>
        <w:rPr>
          <w:rFonts w:ascii="Arial" w:hAnsi="Arial" w:cs="Arial"/>
          <w:b/>
          <w:bCs/>
          <w:szCs w:val="22"/>
        </w:rPr>
      </w:pPr>
    </w:p>
    <w:p w14:paraId="1E37B9DB" w14:textId="6C34464A" w:rsidR="006D0F4C" w:rsidRDefault="006D0F4C" w:rsidP="006D0F4C">
      <w:pPr>
        <w:pStyle w:val="Standard"/>
        <w:numPr>
          <w:ilvl w:val="1"/>
          <w:numId w:val="26"/>
        </w:numPr>
        <w:autoSpaceDE w:val="0"/>
        <w:rPr>
          <w:rFonts w:ascii="Arial" w:hAnsi="Arial" w:cs="Arial"/>
          <w:b/>
          <w:bCs/>
        </w:rPr>
      </w:pPr>
      <w:r>
        <w:rPr>
          <w:rFonts w:ascii="Arial" w:hAnsi="Arial" w:cs="Arial"/>
          <w:b/>
          <w:bCs/>
        </w:rPr>
        <w:t>Badania przed przystąpieniem do robót</w:t>
      </w:r>
    </w:p>
    <w:p w14:paraId="4CA8B21A" w14:textId="4D1256DA" w:rsidR="006D0F4C" w:rsidRDefault="006D0F4C" w:rsidP="006D0F4C">
      <w:pPr>
        <w:pStyle w:val="Standard"/>
        <w:autoSpaceDE w:val="0"/>
        <w:rPr>
          <w:rFonts w:ascii="Arial" w:hAnsi="Arial" w:cs="Arial"/>
        </w:rPr>
      </w:pPr>
      <w:r w:rsidRPr="006D0F4C">
        <w:rPr>
          <w:rFonts w:ascii="Arial" w:hAnsi="Arial" w:cs="Arial"/>
        </w:rPr>
        <w:t xml:space="preserve">Przed przystąpieniem do robót Wykonawca powinien wykonać badania kruszyw </w:t>
      </w:r>
      <w:r w:rsidRPr="006D0F4C">
        <w:rPr>
          <w:rFonts w:ascii="Arial" w:hAnsi="Arial" w:cs="Arial"/>
        </w:rPr>
        <w:lastRenderedPageBreak/>
        <w:t>przeznaczonych do wykonania robót i przedstawić wyniki tych badań Inżynierowi. Badania te powinny obejmować wszystkie właściwości kruszywa określone w p. 2.2 i 2.3.</w:t>
      </w:r>
    </w:p>
    <w:p w14:paraId="7116DA83" w14:textId="77777777" w:rsidR="006D0F4C" w:rsidRPr="006D0F4C" w:rsidRDefault="006D0F4C" w:rsidP="006D0F4C">
      <w:pPr>
        <w:pStyle w:val="Standard"/>
        <w:autoSpaceDE w:val="0"/>
        <w:rPr>
          <w:rFonts w:ascii="Arial" w:hAnsi="Arial" w:cs="Arial"/>
        </w:rPr>
      </w:pPr>
    </w:p>
    <w:p w14:paraId="53BB0C9F" w14:textId="5AE1B5C3" w:rsidR="006D0F4C" w:rsidRDefault="006D0F4C" w:rsidP="006D0F4C">
      <w:pPr>
        <w:pStyle w:val="Standard"/>
        <w:numPr>
          <w:ilvl w:val="1"/>
          <w:numId w:val="26"/>
        </w:numPr>
        <w:autoSpaceDE w:val="0"/>
        <w:rPr>
          <w:rFonts w:ascii="Arial" w:hAnsi="Arial" w:cs="Arial"/>
          <w:b/>
          <w:bCs/>
        </w:rPr>
      </w:pPr>
      <w:r>
        <w:rPr>
          <w:rFonts w:ascii="Arial" w:hAnsi="Arial" w:cs="Arial"/>
          <w:b/>
          <w:bCs/>
        </w:rPr>
        <w:t>Badania w czasie robót</w:t>
      </w:r>
    </w:p>
    <w:p w14:paraId="49E0167D" w14:textId="77777777" w:rsidR="006D0F4C" w:rsidRDefault="006D0F4C" w:rsidP="006D0F4C">
      <w:pPr>
        <w:pStyle w:val="Standard"/>
        <w:numPr>
          <w:ilvl w:val="2"/>
          <w:numId w:val="26"/>
        </w:numPr>
        <w:autoSpaceDE w:val="0"/>
        <w:rPr>
          <w:rFonts w:ascii="Arial" w:hAnsi="Arial" w:cs="Arial"/>
          <w:b/>
          <w:bCs/>
        </w:rPr>
      </w:pPr>
      <w:r>
        <w:rPr>
          <w:rFonts w:ascii="Arial" w:hAnsi="Arial" w:cs="Arial"/>
          <w:b/>
          <w:bCs/>
        </w:rPr>
        <w:t>Częstotliwość oraz zakres badań i pomiarów</w:t>
      </w:r>
    </w:p>
    <w:p w14:paraId="34CB9460" w14:textId="77C790A1" w:rsidR="006D0F4C" w:rsidRPr="008445B6" w:rsidRDefault="006D0F4C" w:rsidP="006D0F4C">
      <w:pPr>
        <w:pStyle w:val="Standard"/>
        <w:autoSpaceDE w:val="0"/>
        <w:rPr>
          <w:rFonts w:ascii="Arial" w:hAnsi="Arial" w:cs="Arial"/>
          <w:color w:val="000000" w:themeColor="text1"/>
        </w:rPr>
      </w:pPr>
      <w:r w:rsidRPr="008445B6">
        <w:rPr>
          <w:rFonts w:ascii="Arial" w:hAnsi="Arial" w:cs="Arial"/>
          <w:color w:val="000000" w:themeColor="text1"/>
        </w:rPr>
        <w:t xml:space="preserve">Częstotliwość oraz zakres pomiarów dotyczących dech geometrycznych i zagęszczenia warstwy podano w tablicy nr </w:t>
      </w:r>
      <w:r w:rsidR="008445B6" w:rsidRPr="008445B6">
        <w:rPr>
          <w:rFonts w:ascii="Arial" w:hAnsi="Arial" w:cs="Arial"/>
          <w:color w:val="000000" w:themeColor="text1"/>
        </w:rPr>
        <w:t>2</w:t>
      </w:r>
      <w:r w:rsidRPr="008445B6">
        <w:rPr>
          <w:rFonts w:ascii="Arial" w:hAnsi="Arial" w:cs="Arial"/>
          <w:color w:val="000000" w:themeColor="text1"/>
        </w:rPr>
        <w:t>.</w:t>
      </w:r>
    </w:p>
    <w:p w14:paraId="0107EDFC" w14:textId="77777777" w:rsidR="006D0F4C" w:rsidRDefault="006D0F4C" w:rsidP="006D0F4C">
      <w:pPr>
        <w:pStyle w:val="Tekstpodstawowywcity3"/>
        <w:rPr>
          <w:rFonts w:ascii="Arial" w:hAnsi="Arial" w:cs="Arial"/>
          <w:b/>
          <w:bCs/>
          <w:szCs w:val="24"/>
        </w:rPr>
      </w:pPr>
    </w:p>
    <w:p w14:paraId="28419E7C" w14:textId="49DD19A3" w:rsidR="006D0F4C" w:rsidRPr="008445B6" w:rsidRDefault="006D0F4C" w:rsidP="006D0F4C">
      <w:pPr>
        <w:pStyle w:val="Nagwek1"/>
        <w:keepNext w:val="0"/>
        <w:spacing w:line="240" w:lineRule="auto"/>
        <w:jc w:val="left"/>
        <w:rPr>
          <w:rFonts w:ascii="Arial" w:hAnsi="Arial" w:cs="Arial"/>
          <w:b w:val="0"/>
          <w:bCs w:val="0"/>
          <w:color w:val="000000" w:themeColor="text1"/>
          <w:u w:val="none"/>
        </w:rPr>
      </w:pPr>
      <w:r w:rsidRPr="008445B6">
        <w:rPr>
          <w:rFonts w:ascii="Arial" w:hAnsi="Arial" w:cs="Arial"/>
          <w:b w:val="0"/>
          <w:bCs w:val="0"/>
          <w:color w:val="000000" w:themeColor="text1"/>
          <w:u w:val="none"/>
        </w:rPr>
        <w:t xml:space="preserve">Tablica nr </w:t>
      </w:r>
      <w:r w:rsidR="008445B6" w:rsidRPr="008445B6">
        <w:rPr>
          <w:rFonts w:ascii="Arial" w:hAnsi="Arial" w:cs="Arial"/>
          <w:b w:val="0"/>
          <w:bCs w:val="0"/>
          <w:color w:val="000000" w:themeColor="text1"/>
          <w:u w:val="none"/>
        </w:rPr>
        <w:t>2</w:t>
      </w:r>
      <w:r w:rsidRPr="008445B6">
        <w:rPr>
          <w:rFonts w:ascii="Arial" w:hAnsi="Arial" w:cs="Arial"/>
          <w:b w:val="0"/>
          <w:bCs w:val="0"/>
          <w:color w:val="000000" w:themeColor="text1"/>
          <w:u w:val="none"/>
        </w:rPr>
        <w:t>.</w:t>
      </w:r>
    </w:p>
    <w:p w14:paraId="78692FCE" w14:textId="77777777" w:rsidR="006D0F4C" w:rsidRDefault="006D0F4C" w:rsidP="006D0F4C">
      <w:pPr>
        <w:pStyle w:val="Standard"/>
        <w:widowControl/>
        <w:autoSpaceDE w:val="0"/>
        <w:jc w:val="left"/>
        <w:rPr>
          <w:rFonts w:ascii="Arial" w:hAnsi="Arial"/>
        </w:rPr>
      </w:pPr>
      <w:r>
        <w:rPr>
          <w:rFonts w:ascii="Arial" w:hAnsi="Arial" w:cs="Arial"/>
        </w:rPr>
        <w:t>Cz</w:t>
      </w:r>
      <w:r>
        <w:rPr>
          <w:rFonts w:ascii="Arial" w:eastAsia="TTE16D3728t00, 'Arial Unicode M" w:hAnsi="Arial" w:cs="Arial"/>
        </w:rPr>
        <w:t>ę</w:t>
      </w:r>
      <w:r>
        <w:rPr>
          <w:rFonts w:ascii="Arial" w:hAnsi="Arial" w:cs="Arial"/>
        </w:rPr>
        <w:t>stotliwo</w:t>
      </w:r>
      <w:r>
        <w:rPr>
          <w:rFonts w:ascii="Arial" w:eastAsia="TTE16D3728t00, 'Arial Unicode M" w:hAnsi="Arial" w:cs="Arial"/>
        </w:rPr>
        <w:t xml:space="preserve">ść </w:t>
      </w:r>
      <w:r>
        <w:rPr>
          <w:rFonts w:ascii="Arial" w:hAnsi="Arial" w:cs="Arial"/>
        </w:rPr>
        <w:t>oraz zakres pomiarów wykonanej podbudowy z kruszywa stabilizowanego mechanicznie</w:t>
      </w:r>
    </w:p>
    <w:tbl>
      <w:tblPr>
        <w:tblW w:w="9085" w:type="dxa"/>
        <w:jc w:val="center"/>
        <w:tblLayout w:type="fixed"/>
        <w:tblCellMar>
          <w:left w:w="10" w:type="dxa"/>
          <w:right w:w="10" w:type="dxa"/>
        </w:tblCellMar>
        <w:tblLook w:val="0000" w:firstRow="0" w:lastRow="0" w:firstColumn="0" w:lastColumn="0" w:noHBand="0" w:noVBand="0"/>
      </w:tblPr>
      <w:tblGrid>
        <w:gridCol w:w="507"/>
        <w:gridCol w:w="3163"/>
        <w:gridCol w:w="5415"/>
      </w:tblGrid>
      <w:tr w:rsidR="006D0F4C" w14:paraId="7320F628" w14:textId="77777777" w:rsidTr="00A003D5">
        <w:trPr>
          <w:cantSplit/>
          <w:trHeight w:val="689"/>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DCB9876" w14:textId="77777777" w:rsidR="006D0F4C" w:rsidRDefault="006D0F4C" w:rsidP="00A003D5">
            <w:pPr>
              <w:pStyle w:val="Standard"/>
              <w:autoSpaceDE w:val="0"/>
              <w:jc w:val="center"/>
              <w:rPr>
                <w:rFonts w:ascii="Arial" w:hAnsi="Arial" w:cs="Arial"/>
              </w:rPr>
            </w:pPr>
            <w:r>
              <w:rPr>
                <w:rFonts w:ascii="Arial" w:hAnsi="Arial" w:cs="Arial"/>
              </w:rPr>
              <w:t>L.p.</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6A4C354" w14:textId="77777777" w:rsidR="006D0F4C" w:rsidRDefault="006D0F4C" w:rsidP="00A003D5">
            <w:pPr>
              <w:pStyle w:val="Standard"/>
              <w:autoSpaceDE w:val="0"/>
              <w:rPr>
                <w:rFonts w:ascii="Arial" w:hAnsi="Arial" w:cs="Arial"/>
              </w:rPr>
            </w:pPr>
            <w:r>
              <w:rPr>
                <w:rFonts w:ascii="Arial" w:hAnsi="Arial" w:cs="Arial"/>
              </w:rPr>
              <w:t>Wyszczególnienie badań     i pomiarów</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E64CE6" w14:textId="77777777" w:rsidR="006D0F4C" w:rsidRDefault="006D0F4C" w:rsidP="00A003D5">
            <w:pPr>
              <w:pStyle w:val="Standard"/>
              <w:autoSpaceDE w:val="0"/>
              <w:jc w:val="center"/>
              <w:rPr>
                <w:rFonts w:ascii="Arial" w:hAnsi="Arial" w:cs="Arial"/>
              </w:rPr>
            </w:pPr>
            <w:r>
              <w:rPr>
                <w:rFonts w:ascii="Arial" w:hAnsi="Arial" w:cs="Arial"/>
              </w:rPr>
              <w:t>Minimalna częstotliwość pomiarów</w:t>
            </w:r>
          </w:p>
        </w:tc>
      </w:tr>
      <w:tr w:rsidR="006D0F4C" w14:paraId="3ADCCBC4" w14:textId="77777777" w:rsidTr="00A003D5">
        <w:trPr>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2905E3B" w14:textId="77777777" w:rsidR="006D0F4C" w:rsidRDefault="006D0F4C" w:rsidP="00A003D5">
            <w:pPr>
              <w:pStyle w:val="Standard"/>
              <w:autoSpaceDE w:val="0"/>
              <w:jc w:val="center"/>
              <w:rPr>
                <w:rFonts w:ascii="Arial" w:hAnsi="Arial" w:cs="Arial"/>
              </w:rPr>
            </w:pPr>
            <w:r>
              <w:rPr>
                <w:rFonts w:ascii="Arial" w:hAnsi="Arial" w:cs="Arial"/>
              </w:rPr>
              <w:t>1.</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77BE776" w14:textId="77777777" w:rsidR="006D0F4C" w:rsidRDefault="006D0F4C" w:rsidP="00A003D5">
            <w:pPr>
              <w:pStyle w:val="Standard"/>
              <w:autoSpaceDE w:val="0"/>
              <w:rPr>
                <w:rFonts w:ascii="Arial" w:hAnsi="Arial" w:cs="Arial"/>
              </w:rPr>
            </w:pPr>
            <w:r>
              <w:rPr>
                <w:rFonts w:ascii="Arial" w:hAnsi="Arial" w:cs="Arial"/>
              </w:rPr>
              <w:t>Szerokość podbudowy</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6B4E2B" w14:textId="77777777" w:rsidR="006D0F4C" w:rsidRDefault="006D0F4C" w:rsidP="00A003D5">
            <w:pPr>
              <w:pStyle w:val="Standard"/>
              <w:autoSpaceDE w:val="0"/>
              <w:jc w:val="center"/>
              <w:rPr>
                <w:rFonts w:ascii="Arial" w:hAnsi="Arial" w:cs="Arial"/>
              </w:rPr>
            </w:pPr>
            <w:r>
              <w:rPr>
                <w:rFonts w:ascii="Arial" w:hAnsi="Arial" w:cs="Arial"/>
              </w:rPr>
              <w:t>co 30 m na prostych, w punktach głównych łuków,</w:t>
            </w:r>
          </w:p>
          <w:p w14:paraId="2AA29938" w14:textId="77777777" w:rsidR="006D0F4C" w:rsidRDefault="006D0F4C" w:rsidP="00A003D5">
            <w:pPr>
              <w:pStyle w:val="Standard"/>
              <w:autoSpaceDE w:val="0"/>
              <w:jc w:val="center"/>
              <w:rPr>
                <w:rFonts w:ascii="Arial" w:hAnsi="Arial" w:cs="Arial"/>
              </w:rPr>
            </w:pPr>
            <w:r>
              <w:rPr>
                <w:rFonts w:ascii="Arial" w:hAnsi="Arial" w:cs="Arial"/>
              </w:rPr>
              <w:t>co 10 m na łukach</w:t>
            </w:r>
          </w:p>
        </w:tc>
      </w:tr>
      <w:tr w:rsidR="006D0F4C" w14:paraId="5CC1579D" w14:textId="77777777" w:rsidTr="00A003D5">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381F08D" w14:textId="77777777" w:rsidR="006D0F4C" w:rsidRDefault="006D0F4C" w:rsidP="00A003D5">
            <w:pPr>
              <w:pStyle w:val="Standard"/>
              <w:autoSpaceDE w:val="0"/>
              <w:jc w:val="center"/>
              <w:rPr>
                <w:rFonts w:ascii="Arial" w:hAnsi="Arial" w:cs="Arial"/>
              </w:rPr>
            </w:pPr>
            <w:r>
              <w:rPr>
                <w:rFonts w:ascii="Arial" w:hAnsi="Arial" w:cs="Arial"/>
              </w:rPr>
              <w:t>2.</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AF61C99" w14:textId="77777777" w:rsidR="006D0F4C" w:rsidRDefault="006D0F4C" w:rsidP="00A003D5">
            <w:pPr>
              <w:pStyle w:val="Standard"/>
              <w:autoSpaceDE w:val="0"/>
              <w:rPr>
                <w:rFonts w:ascii="Arial" w:hAnsi="Arial" w:cs="Arial"/>
              </w:rPr>
            </w:pPr>
            <w:r>
              <w:rPr>
                <w:rFonts w:ascii="Arial" w:hAnsi="Arial" w:cs="Arial"/>
              </w:rPr>
              <w:t>Równość podłużna</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B40F71" w14:textId="77777777" w:rsidR="006D0F4C" w:rsidRDefault="006D0F4C" w:rsidP="00A003D5">
            <w:pPr>
              <w:pStyle w:val="Standard"/>
              <w:autoSpaceDE w:val="0"/>
              <w:jc w:val="center"/>
              <w:rPr>
                <w:rFonts w:ascii="Arial" w:hAnsi="Arial"/>
              </w:rPr>
            </w:pPr>
            <w:r>
              <w:rPr>
                <w:rFonts w:ascii="Arial" w:hAnsi="Arial" w:cs="Arial"/>
                <w:szCs w:val="22"/>
              </w:rPr>
              <w:t>w sposób ci</w:t>
            </w:r>
            <w:r>
              <w:rPr>
                <w:rFonts w:ascii="Arial" w:eastAsia="TTE16D3728t00, 'Arial Unicode M" w:hAnsi="Arial" w:cs="Arial"/>
                <w:szCs w:val="22"/>
              </w:rPr>
              <w:t>ą</w:t>
            </w:r>
            <w:r>
              <w:rPr>
                <w:rFonts w:ascii="Arial" w:hAnsi="Arial" w:cs="Arial"/>
                <w:szCs w:val="22"/>
              </w:rPr>
              <w:t xml:space="preserve">gły </w:t>
            </w:r>
            <w:proofErr w:type="spellStart"/>
            <w:r>
              <w:rPr>
                <w:rFonts w:ascii="Arial" w:hAnsi="Arial" w:cs="Arial"/>
                <w:szCs w:val="22"/>
              </w:rPr>
              <w:t>planografem</w:t>
            </w:r>
            <w:proofErr w:type="spellEnd"/>
            <w:r>
              <w:rPr>
                <w:rFonts w:ascii="Arial" w:hAnsi="Arial" w:cs="Arial"/>
                <w:szCs w:val="22"/>
              </w:rPr>
              <w:t xml:space="preserve"> albo co 20 m łat</w:t>
            </w:r>
            <w:r>
              <w:rPr>
                <w:rFonts w:ascii="Arial" w:eastAsia="TTE16D3728t00, 'Arial Unicode M" w:hAnsi="Arial" w:cs="Arial"/>
                <w:szCs w:val="22"/>
              </w:rPr>
              <w:t xml:space="preserve">ą </w:t>
            </w:r>
            <w:r>
              <w:rPr>
                <w:rFonts w:ascii="Arial" w:hAnsi="Arial" w:cs="Arial"/>
                <w:szCs w:val="22"/>
              </w:rPr>
              <w:t>na ka</w:t>
            </w:r>
            <w:r>
              <w:rPr>
                <w:rFonts w:ascii="Arial" w:eastAsia="TTE16D3728t00, 'Arial Unicode M" w:hAnsi="Arial" w:cs="Arial"/>
                <w:szCs w:val="22"/>
              </w:rPr>
              <w:t>ż</w:t>
            </w:r>
            <w:r>
              <w:rPr>
                <w:rFonts w:ascii="Arial" w:hAnsi="Arial" w:cs="Arial"/>
                <w:szCs w:val="22"/>
              </w:rPr>
              <w:t>dym pasie ruchu</w:t>
            </w:r>
          </w:p>
        </w:tc>
      </w:tr>
      <w:tr w:rsidR="006D0F4C" w14:paraId="7F7294F4" w14:textId="77777777" w:rsidTr="00A003D5">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04AFBBB" w14:textId="77777777" w:rsidR="006D0F4C" w:rsidRDefault="006D0F4C" w:rsidP="00A003D5">
            <w:pPr>
              <w:pStyle w:val="Standard"/>
              <w:autoSpaceDE w:val="0"/>
              <w:jc w:val="center"/>
              <w:rPr>
                <w:rFonts w:ascii="Arial" w:hAnsi="Arial" w:cs="Arial"/>
              </w:rPr>
            </w:pPr>
            <w:r>
              <w:rPr>
                <w:rFonts w:ascii="Arial" w:hAnsi="Arial" w:cs="Arial"/>
              </w:rPr>
              <w:t>3.</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7A7D24E" w14:textId="77777777" w:rsidR="006D0F4C" w:rsidRDefault="006D0F4C" w:rsidP="00A003D5">
            <w:pPr>
              <w:pStyle w:val="Standard"/>
              <w:autoSpaceDE w:val="0"/>
              <w:rPr>
                <w:rFonts w:ascii="Arial" w:hAnsi="Arial" w:cs="Arial"/>
              </w:rPr>
            </w:pPr>
            <w:r>
              <w:rPr>
                <w:rFonts w:ascii="Arial" w:hAnsi="Arial" w:cs="Arial"/>
              </w:rPr>
              <w:t>Równość poprzeczna</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3BDBF8" w14:textId="77777777" w:rsidR="006D0F4C" w:rsidRDefault="006D0F4C" w:rsidP="00A003D5">
            <w:pPr>
              <w:pStyle w:val="Standard"/>
              <w:autoSpaceDE w:val="0"/>
              <w:jc w:val="center"/>
              <w:rPr>
                <w:rFonts w:ascii="Arial" w:hAnsi="Arial" w:cs="Arial"/>
              </w:rPr>
            </w:pPr>
            <w:r>
              <w:rPr>
                <w:rFonts w:ascii="Arial" w:hAnsi="Arial" w:cs="Arial"/>
              </w:rPr>
              <w:t>co 20 m</w:t>
            </w:r>
          </w:p>
        </w:tc>
      </w:tr>
      <w:tr w:rsidR="006D0F4C" w14:paraId="24998DAD" w14:textId="77777777" w:rsidTr="00A003D5">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9C94901" w14:textId="77777777" w:rsidR="006D0F4C" w:rsidRDefault="006D0F4C" w:rsidP="00A003D5">
            <w:pPr>
              <w:pStyle w:val="Standard"/>
              <w:autoSpaceDE w:val="0"/>
              <w:jc w:val="center"/>
              <w:rPr>
                <w:rFonts w:ascii="Arial" w:hAnsi="Arial" w:cs="Arial"/>
              </w:rPr>
            </w:pPr>
            <w:r>
              <w:rPr>
                <w:rFonts w:ascii="Arial" w:hAnsi="Arial" w:cs="Arial"/>
              </w:rPr>
              <w:t>4.</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A0288A6" w14:textId="77777777" w:rsidR="006D0F4C" w:rsidRDefault="006D0F4C" w:rsidP="00A003D5">
            <w:pPr>
              <w:pStyle w:val="Standard"/>
              <w:autoSpaceDE w:val="0"/>
              <w:rPr>
                <w:rFonts w:ascii="Arial" w:hAnsi="Arial" w:cs="Arial"/>
              </w:rPr>
            </w:pPr>
            <w:r>
              <w:rPr>
                <w:rFonts w:ascii="Arial" w:hAnsi="Arial" w:cs="Arial"/>
              </w:rPr>
              <w:t>Spadki poprzeczne *)</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41279C" w14:textId="77777777" w:rsidR="006D0F4C" w:rsidRDefault="006D0F4C" w:rsidP="00A003D5">
            <w:pPr>
              <w:pStyle w:val="Standard"/>
              <w:autoSpaceDE w:val="0"/>
              <w:jc w:val="center"/>
              <w:rPr>
                <w:rFonts w:ascii="Arial" w:hAnsi="Arial" w:cs="Arial"/>
              </w:rPr>
            </w:pPr>
            <w:r>
              <w:rPr>
                <w:rFonts w:ascii="Arial" w:hAnsi="Arial" w:cs="Arial"/>
              </w:rPr>
              <w:t>co 20 m</w:t>
            </w:r>
          </w:p>
        </w:tc>
      </w:tr>
      <w:tr w:rsidR="006D0F4C" w14:paraId="575721A2" w14:textId="77777777" w:rsidTr="00A003D5">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1DCDF05" w14:textId="77777777" w:rsidR="006D0F4C" w:rsidRDefault="006D0F4C" w:rsidP="00A003D5">
            <w:pPr>
              <w:pStyle w:val="Standard"/>
              <w:autoSpaceDE w:val="0"/>
              <w:jc w:val="center"/>
              <w:rPr>
                <w:rFonts w:ascii="Arial" w:hAnsi="Arial" w:cs="Arial"/>
              </w:rPr>
            </w:pPr>
            <w:r>
              <w:rPr>
                <w:rFonts w:ascii="Arial" w:hAnsi="Arial" w:cs="Arial"/>
              </w:rPr>
              <w:t>5.</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1648D00" w14:textId="77777777" w:rsidR="006D0F4C" w:rsidRDefault="006D0F4C" w:rsidP="00A003D5">
            <w:pPr>
              <w:pStyle w:val="Standard"/>
              <w:autoSpaceDE w:val="0"/>
              <w:rPr>
                <w:rFonts w:ascii="Arial" w:hAnsi="Arial" w:cs="Arial"/>
              </w:rPr>
            </w:pPr>
            <w:r>
              <w:rPr>
                <w:rFonts w:ascii="Arial" w:hAnsi="Arial" w:cs="Arial"/>
              </w:rPr>
              <w:t>Rzędne wysokościowe</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81E5BC" w14:textId="77777777" w:rsidR="006D0F4C" w:rsidRDefault="006D0F4C" w:rsidP="00A003D5">
            <w:pPr>
              <w:pStyle w:val="Standard"/>
              <w:autoSpaceDE w:val="0"/>
              <w:jc w:val="center"/>
              <w:rPr>
                <w:rFonts w:ascii="Arial" w:hAnsi="Arial" w:cs="Arial"/>
                <w:szCs w:val="22"/>
              </w:rPr>
            </w:pPr>
            <w:r>
              <w:rPr>
                <w:rFonts w:ascii="Arial" w:hAnsi="Arial" w:cs="Arial"/>
                <w:szCs w:val="22"/>
              </w:rPr>
              <w:t>co 20 m a na odcinkach krzywoliniowych co 10 m</w:t>
            </w:r>
          </w:p>
        </w:tc>
      </w:tr>
      <w:tr w:rsidR="006D0F4C" w14:paraId="46AB4084" w14:textId="77777777" w:rsidTr="00A003D5">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4B21C01" w14:textId="77777777" w:rsidR="006D0F4C" w:rsidRDefault="006D0F4C" w:rsidP="00A003D5">
            <w:pPr>
              <w:pStyle w:val="Standard"/>
              <w:autoSpaceDE w:val="0"/>
              <w:jc w:val="center"/>
              <w:rPr>
                <w:rFonts w:ascii="Arial" w:hAnsi="Arial" w:cs="Arial"/>
              </w:rPr>
            </w:pPr>
            <w:r>
              <w:rPr>
                <w:rFonts w:ascii="Arial" w:hAnsi="Arial" w:cs="Arial"/>
              </w:rPr>
              <w:t>6.</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FE933EB" w14:textId="77777777" w:rsidR="006D0F4C" w:rsidRDefault="006D0F4C" w:rsidP="00A003D5">
            <w:pPr>
              <w:pStyle w:val="Standard"/>
              <w:autoSpaceDE w:val="0"/>
              <w:rPr>
                <w:rFonts w:ascii="Arial" w:hAnsi="Arial" w:cs="Arial"/>
              </w:rPr>
            </w:pPr>
            <w:r>
              <w:rPr>
                <w:rFonts w:ascii="Arial" w:hAnsi="Arial" w:cs="Arial"/>
              </w:rPr>
              <w:t>Ukształtowanie osi w planie *)</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79AB3E" w14:textId="77777777" w:rsidR="006D0F4C" w:rsidRDefault="006D0F4C" w:rsidP="00A003D5">
            <w:pPr>
              <w:pStyle w:val="Standard"/>
              <w:autoSpaceDE w:val="0"/>
              <w:jc w:val="center"/>
              <w:rPr>
                <w:rFonts w:ascii="Arial" w:hAnsi="Arial" w:cs="Arial"/>
                <w:szCs w:val="22"/>
              </w:rPr>
            </w:pPr>
            <w:r>
              <w:rPr>
                <w:rFonts w:ascii="Arial" w:hAnsi="Arial" w:cs="Arial"/>
                <w:szCs w:val="22"/>
              </w:rPr>
              <w:t>co 20 m</w:t>
            </w:r>
          </w:p>
        </w:tc>
      </w:tr>
      <w:tr w:rsidR="006D0F4C" w14:paraId="1080C0C1" w14:textId="77777777" w:rsidTr="00A003D5">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2D6DD5F" w14:textId="77777777" w:rsidR="006D0F4C" w:rsidRDefault="006D0F4C" w:rsidP="00A003D5">
            <w:pPr>
              <w:pStyle w:val="Standard"/>
              <w:autoSpaceDE w:val="0"/>
              <w:jc w:val="center"/>
              <w:rPr>
                <w:rFonts w:ascii="Arial" w:hAnsi="Arial" w:cs="Arial"/>
              </w:rPr>
            </w:pPr>
            <w:r>
              <w:rPr>
                <w:rFonts w:ascii="Arial" w:hAnsi="Arial" w:cs="Arial"/>
              </w:rPr>
              <w:t>7.</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7F7620C" w14:textId="77777777" w:rsidR="006D0F4C" w:rsidRDefault="006D0F4C" w:rsidP="00A003D5">
            <w:pPr>
              <w:pStyle w:val="Standard"/>
              <w:autoSpaceDE w:val="0"/>
              <w:rPr>
                <w:rFonts w:ascii="Arial" w:hAnsi="Arial" w:cs="Arial"/>
              </w:rPr>
            </w:pPr>
            <w:r>
              <w:rPr>
                <w:rFonts w:ascii="Arial" w:hAnsi="Arial" w:cs="Arial"/>
              </w:rPr>
              <w:t>Grubość podbudowy</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794CB6" w14:textId="77777777" w:rsidR="006D0F4C" w:rsidRDefault="006D0F4C" w:rsidP="00A003D5">
            <w:pPr>
              <w:pStyle w:val="Standard"/>
              <w:autoSpaceDE w:val="0"/>
              <w:jc w:val="center"/>
              <w:rPr>
                <w:rFonts w:ascii="Arial" w:hAnsi="Arial" w:cs="Arial"/>
                <w:szCs w:val="22"/>
              </w:rPr>
            </w:pPr>
            <w:r>
              <w:rPr>
                <w:rFonts w:ascii="Arial" w:hAnsi="Arial" w:cs="Arial"/>
                <w:szCs w:val="22"/>
              </w:rPr>
              <w:t>co 50 m</w:t>
            </w:r>
          </w:p>
        </w:tc>
      </w:tr>
      <w:tr w:rsidR="006D0F4C" w14:paraId="5834B858" w14:textId="77777777" w:rsidTr="00A003D5">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66F6F66" w14:textId="77777777" w:rsidR="006D0F4C" w:rsidRDefault="006D0F4C" w:rsidP="00A003D5">
            <w:pPr>
              <w:pStyle w:val="Standard"/>
              <w:autoSpaceDE w:val="0"/>
              <w:jc w:val="center"/>
              <w:rPr>
                <w:rFonts w:ascii="Arial" w:hAnsi="Arial" w:cs="Arial"/>
              </w:rPr>
            </w:pPr>
            <w:r>
              <w:rPr>
                <w:rFonts w:ascii="Arial" w:hAnsi="Arial" w:cs="Arial"/>
              </w:rPr>
              <w:t>8.</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C117A3D" w14:textId="77777777" w:rsidR="006D0F4C" w:rsidRDefault="006D0F4C" w:rsidP="00A003D5">
            <w:pPr>
              <w:pStyle w:val="Standard"/>
              <w:widowControl/>
              <w:autoSpaceDE w:val="0"/>
              <w:jc w:val="left"/>
              <w:rPr>
                <w:rFonts w:ascii="Arial" w:hAnsi="Arial"/>
              </w:rPr>
            </w:pPr>
            <w:r>
              <w:rPr>
                <w:rFonts w:ascii="Arial" w:hAnsi="Arial" w:cs="Arial"/>
                <w:szCs w:val="22"/>
              </w:rPr>
              <w:t>No</w:t>
            </w:r>
            <w:r>
              <w:rPr>
                <w:rFonts w:ascii="Arial" w:eastAsia="TTE16D3728t00, 'Arial Unicode M" w:hAnsi="Arial" w:cs="Arial"/>
                <w:szCs w:val="22"/>
              </w:rPr>
              <w:t>ś</w:t>
            </w:r>
            <w:r>
              <w:rPr>
                <w:rFonts w:ascii="Arial" w:hAnsi="Arial" w:cs="Arial"/>
                <w:szCs w:val="22"/>
              </w:rPr>
              <w:t>no</w:t>
            </w:r>
            <w:r>
              <w:rPr>
                <w:rFonts w:ascii="Arial" w:eastAsia="TTE16D3728t00, 'Arial Unicode M" w:hAnsi="Arial" w:cs="Arial"/>
                <w:szCs w:val="22"/>
              </w:rPr>
              <w:t xml:space="preserve">ść </w:t>
            </w:r>
            <w:r>
              <w:rPr>
                <w:rFonts w:ascii="Arial" w:hAnsi="Arial" w:cs="Arial"/>
                <w:szCs w:val="22"/>
              </w:rPr>
              <w:t>podbudowy:</w:t>
            </w:r>
          </w:p>
          <w:p w14:paraId="758B5C5C" w14:textId="77777777" w:rsidR="006D0F4C" w:rsidRDefault="006D0F4C" w:rsidP="00A003D5">
            <w:pPr>
              <w:pStyle w:val="Standard"/>
              <w:widowControl/>
              <w:autoSpaceDE w:val="0"/>
              <w:jc w:val="left"/>
              <w:rPr>
                <w:rFonts w:ascii="Arial" w:hAnsi="Arial" w:cs="Arial"/>
                <w:szCs w:val="22"/>
              </w:rPr>
            </w:pPr>
            <w:r>
              <w:rPr>
                <w:rFonts w:ascii="Arial" w:hAnsi="Arial" w:cs="Arial"/>
                <w:szCs w:val="22"/>
              </w:rPr>
              <w:t>- moduł odkształcenia</w:t>
            </w:r>
          </w:p>
          <w:p w14:paraId="7E632C54" w14:textId="77777777" w:rsidR="006D0F4C" w:rsidRDefault="006D0F4C" w:rsidP="00A003D5">
            <w:pPr>
              <w:pStyle w:val="Standard"/>
              <w:autoSpaceDE w:val="0"/>
              <w:jc w:val="left"/>
              <w:rPr>
                <w:rFonts w:ascii="Arial" w:hAnsi="Arial"/>
              </w:rPr>
            </w:pPr>
            <w:r>
              <w:rPr>
                <w:rFonts w:ascii="Arial" w:hAnsi="Arial" w:cs="Arial"/>
                <w:szCs w:val="22"/>
              </w:rPr>
              <w:t>- ugi</w:t>
            </w:r>
            <w:r>
              <w:rPr>
                <w:rFonts w:ascii="Arial" w:eastAsia="TTE16D3728t00, 'Arial Unicode M" w:hAnsi="Arial" w:cs="Arial"/>
                <w:szCs w:val="22"/>
              </w:rPr>
              <w:t>ę</w:t>
            </w:r>
            <w:r>
              <w:rPr>
                <w:rFonts w:ascii="Arial" w:hAnsi="Arial" w:cs="Arial"/>
                <w:szCs w:val="22"/>
              </w:rPr>
              <w:t>cie spr</w:t>
            </w:r>
            <w:r>
              <w:rPr>
                <w:rFonts w:ascii="Arial" w:eastAsia="TTE16D3728t00, 'Arial Unicode M" w:hAnsi="Arial" w:cs="Arial"/>
                <w:szCs w:val="22"/>
              </w:rPr>
              <w:t>ęż</w:t>
            </w:r>
            <w:r>
              <w:rPr>
                <w:rFonts w:ascii="Arial" w:hAnsi="Arial" w:cs="Arial"/>
                <w:szCs w:val="22"/>
              </w:rPr>
              <w:t>yste</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A89CE9" w14:textId="77777777" w:rsidR="006D0F4C" w:rsidRDefault="006D0F4C" w:rsidP="00A003D5">
            <w:pPr>
              <w:pStyle w:val="Standard"/>
              <w:widowControl/>
              <w:autoSpaceDE w:val="0"/>
              <w:jc w:val="left"/>
              <w:rPr>
                <w:rFonts w:ascii="Arial" w:hAnsi="Arial"/>
              </w:rPr>
            </w:pPr>
            <w:r>
              <w:rPr>
                <w:rFonts w:ascii="Arial" w:eastAsia="Arial" w:hAnsi="Arial" w:cs="Arial"/>
                <w:szCs w:val="22"/>
              </w:rPr>
              <w:t xml:space="preserve">                                                                                           </w:t>
            </w:r>
            <w:r>
              <w:rPr>
                <w:rFonts w:ascii="Arial" w:hAnsi="Arial" w:cs="Arial"/>
                <w:szCs w:val="22"/>
              </w:rPr>
              <w:t>co najmniej w jednym przekroju na ka</w:t>
            </w:r>
            <w:r>
              <w:rPr>
                <w:rFonts w:ascii="Arial" w:eastAsia="TTE16D3728t00, 'Arial Unicode M" w:hAnsi="Arial" w:cs="Arial"/>
                <w:szCs w:val="22"/>
              </w:rPr>
              <w:t>ż</w:t>
            </w:r>
            <w:r>
              <w:rPr>
                <w:rFonts w:ascii="Arial" w:hAnsi="Arial" w:cs="Arial"/>
                <w:szCs w:val="22"/>
              </w:rPr>
              <w:t>de 200 m</w:t>
            </w:r>
          </w:p>
          <w:p w14:paraId="08985D02" w14:textId="77777777" w:rsidR="006D0F4C" w:rsidRDefault="006D0F4C" w:rsidP="00A003D5">
            <w:pPr>
              <w:pStyle w:val="Standard"/>
              <w:widowControl/>
              <w:autoSpaceDE w:val="0"/>
              <w:jc w:val="left"/>
              <w:rPr>
                <w:rFonts w:ascii="Arial" w:hAnsi="Arial"/>
              </w:rPr>
            </w:pPr>
            <w:r>
              <w:rPr>
                <w:rFonts w:ascii="Arial" w:hAnsi="Arial" w:cs="Arial"/>
                <w:szCs w:val="22"/>
              </w:rPr>
              <w:t>co najmniej w 20 punktach na ka</w:t>
            </w:r>
            <w:r>
              <w:rPr>
                <w:rFonts w:ascii="Arial" w:eastAsia="TTE16D3728t00, 'Arial Unicode M" w:hAnsi="Arial" w:cs="Arial"/>
                <w:szCs w:val="22"/>
              </w:rPr>
              <w:t>ż</w:t>
            </w:r>
            <w:r>
              <w:rPr>
                <w:rFonts w:ascii="Arial" w:hAnsi="Arial" w:cs="Arial"/>
                <w:szCs w:val="22"/>
              </w:rPr>
              <w:t>de 1000 m</w:t>
            </w:r>
          </w:p>
        </w:tc>
      </w:tr>
    </w:tbl>
    <w:p w14:paraId="45BAD94D" w14:textId="77777777" w:rsidR="006D0F4C" w:rsidRDefault="006D0F4C" w:rsidP="006D0F4C">
      <w:pPr>
        <w:pStyle w:val="Standard"/>
        <w:widowControl/>
        <w:autoSpaceDE w:val="0"/>
        <w:rPr>
          <w:rFonts w:ascii="Arial" w:hAnsi="Arial"/>
        </w:rPr>
      </w:pPr>
      <w:r>
        <w:rPr>
          <w:rFonts w:ascii="Arial" w:hAnsi="Arial" w:cs="Arial"/>
        </w:rPr>
        <w:t xml:space="preserve">*) </w:t>
      </w:r>
      <w:r>
        <w:rPr>
          <w:rFonts w:ascii="Arial" w:hAnsi="Arial" w:cs="Arial"/>
          <w:szCs w:val="22"/>
        </w:rPr>
        <w:t>Dodatkowe pomiary spadków poprzecznych i ukształtowania osi w planie nale</w:t>
      </w:r>
      <w:r>
        <w:rPr>
          <w:rFonts w:ascii="Arial" w:eastAsia="TTE16D3728t00, 'Arial Unicode M" w:hAnsi="Arial" w:cs="Arial"/>
          <w:szCs w:val="22"/>
        </w:rPr>
        <w:t>ż</w:t>
      </w:r>
      <w:r>
        <w:rPr>
          <w:rFonts w:ascii="Arial" w:hAnsi="Arial" w:cs="Arial"/>
          <w:szCs w:val="22"/>
        </w:rPr>
        <w:t>y  wykona</w:t>
      </w:r>
      <w:r>
        <w:rPr>
          <w:rFonts w:ascii="Arial" w:eastAsia="TTE16D3728t00, 'Arial Unicode M" w:hAnsi="Arial" w:cs="Arial"/>
          <w:szCs w:val="22"/>
        </w:rPr>
        <w:t xml:space="preserve">ć </w:t>
      </w:r>
      <w:r>
        <w:rPr>
          <w:rFonts w:ascii="Arial" w:hAnsi="Arial" w:cs="Arial"/>
          <w:szCs w:val="22"/>
        </w:rPr>
        <w:t>w punktach głównych łuków poziomych.</w:t>
      </w:r>
    </w:p>
    <w:p w14:paraId="103F3E93" w14:textId="77777777" w:rsidR="006D0F4C" w:rsidRDefault="006D0F4C" w:rsidP="006D0F4C">
      <w:pPr>
        <w:pStyle w:val="Standard"/>
        <w:autoSpaceDE w:val="0"/>
        <w:rPr>
          <w:rFonts w:ascii="Arial" w:hAnsi="Arial" w:cs="Arial"/>
          <w:b/>
          <w:bCs/>
        </w:rPr>
      </w:pPr>
    </w:p>
    <w:p w14:paraId="6F5364CC" w14:textId="77777777" w:rsidR="006D0F4C" w:rsidRDefault="006D0F4C" w:rsidP="006D0F4C">
      <w:pPr>
        <w:pStyle w:val="Standard"/>
        <w:numPr>
          <w:ilvl w:val="2"/>
          <w:numId w:val="26"/>
        </w:numPr>
        <w:autoSpaceDE w:val="0"/>
        <w:rPr>
          <w:rFonts w:ascii="Arial" w:hAnsi="Arial" w:cs="Arial"/>
          <w:b/>
          <w:bCs/>
        </w:rPr>
      </w:pPr>
      <w:r>
        <w:rPr>
          <w:rFonts w:ascii="Arial" w:hAnsi="Arial" w:cs="Arial"/>
          <w:b/>
          <w:bCs/>
        </w:rPr>
        <w:t>Uziarnienie mieszanki</w:t>
      </w:r>
    </w:p>
    <w:p w14:paraId="6D4EE21D" w14:textId="0A94B45D" w:rsidR="006D0F4C" w:rsidRDefault="006D0F4C" w:rsidP="006D0F4C">
      <w:pPr>
        <w:pStyle w:val="Standard"/>
        <w:widowControl/>
        <w:autoSpaceDE w:val="0"/>
        <w:ind w:firstLine="360"/>
        <w:rPr>
          <w:rFonts w:ascii="Arial" w:hAnsi="Arial"/>
        </w:rPr>
      </w:pPr>
      <w:r>
        <w:rPr>
          <w:rFonts w:ascii="Arial" w:hAnsi="Arial" w:cs="Arial"/>
          <w:szCs w:val="22"/>
        </w:rPr>
        <w:tab/>
        <w:t>Uziarnienie mieszanki powinno by</w:t>
      </w:r>
      <w:r>
        <w:rPr>
          <w:rFonts w:ascii="Arial" w:eastAsia="TTE16D3728t00, 'Arial Unicode M" w:hAnsi="Arial" w:cs="Arial"/>
          <w:szCs w:val="22"/>
        </w:rPr>
        <w:t xml:space="preserve">ć </w:t>
      </w:r>
      <w:r>
        <w:rPr>
          <w:rFonts w:ascii="Arial" w:hAnsi="Arial" w:cs="Arial"/>
          <w:szCs w:val="22"/>
        </w:rPr>
        <w:t>zgodne z wymaganiami podanymi w pkt 2.</w:t>
      </w:r>
      <w:r w:rsidR="008121BF">
        <w:rPr>
          <w:rFonts w:ascii="Arial" w:hAnsi="Arial" w:cs="Arial"/>
          <w:szCs w:val="22"/>
        </w:rPr>
        <w:t>3</w:t>
      </w:r>
      <w:r>
        <w:rPr>
          <w:rFonts w:ascii="Arial" w:hAnsi="Arial" w:cs="Arial"/>
          <w:szCs w:val="22"/>
        </w:rPr>
        <w:t>. Próbki należy pobiera</w:t>
      </w:r>
      <w:r>
        <w:rPr>
          <w:rFonts w:ascii="Arial" w:eastAsia="TTE16D3728t00, 'Arial Unicode M" w:hAnsi="Arial" w:cs="Arial"/>
          <w:szCs w:val="22"/>
        </w:rPr>
        <w:t xml:space="preserve">ć </w:t>
      </w:r>
      <w:r>
        <w:rPr>
          <w:rFonts w:ascii="Arial" w:hAnsi="Arial" w:cs="Arial"/>
          <w:szCs w:val="22"/>
        </w:rPr>
        <w:t>w sposób losowy, z rozłożonej warstwy, przed jej zag</w:t>
      </w:r>
      <w:r>
        <w:rPr>
          <w:rFonts w:ascii="Arial" w:eastAsia="TTE16D3728t00, 'Arial Unicode M" w:hAnsi="Arial" w:cs="Arial"/>
          <w:szCs w:val="22"/>
        </w:rPr>
        <w:t>ę</w:t>
      </w:r>
      <w:r>
        <w:rPr>
          <w:rFonts w:ascii="Arial" w:hAnsi="Arial" w:cs="Arial"/>
          <w:szCs w:val="22"/>
        </w:rPr>
        <w:t>szczeniem. Wyniki bada</w:t>
      </w:r>
      <w:r>
        <w:rPr>
          <w:rFonts w:ascii="Arial" w:eastAsia="TTE16D3728t00, 'Arial Unicode M" w:hAnsi="Arial" w:cs="Arial"/>
          <w:szCs w:val="22"/>
        </w:rPr>
        <w:t xml:space="preserve">ń </w:t>
      </w:r>
      <w:r>
        <w:rPr>
          <w:rFonts w:ascii="Arial" w:hAnsi="Arial" w:cs="Arial"/>
          <w:szCs w:val="22"/>
        </w:rPr>
        <w:t>powinny by</w:t>
      </w:r>
      <w:r>
        <w:rPr>
          <w:rFonts w:ascii="Arial" w:eastAsia="TTE16D3728t00, 'Arial Unicode M" w:hAnsi="Arial" w:cs="Arial"/>
          <w:szCs w:val="22"/>
        </w:rPr>
        <w:t xml:space="preserve">ć </w:t>
      </w:r>
      <w:r>
        <w:rPr>
          <w:rFonts w:ascii="Arial" w:hAnsi="Arial" w:cs="Arial"/>
          <w:szCs w:val="22"/>
        </w:rPr>
        <w:t>na bież</w:t>
      </w:r>
      <w:r>
        <w:rPr>
          <w:rFonts w:ascii="Arial" w:eastAsia="TTE16D3728t00, 'Arial Unicode M" w:hAnsi="Arial" w:cs="Arial"/>
          <w:szCs w:val="22"/>
        </w:rPr>
        <w:t>ą</w:t>
      </w:r>
      <w:r>
        <w:rPr>
          <w:rFonts w:ascii="Arial" w:hAnsi="Arial" w:cs="Arial"/>
          <w:szCs w:val="22"/>
        </w:rPr>
        <w:t>co przekazywane Inżynierowi.</w:t>
      </w:r>
    </w:p>
    <w:p w14:paraId="0645640E" w14:textId="77777777" w:rsidR="006D0F4C" w:rsidRDefault="006D0F4C" w:rsidP="006D0F4C">
      <w:pPr>
        <w:pStyle w:val="Standard"/>
        <w:widowControl/>
        <w:autoSpaceDE w:val="0"/>
        <w:ind w:firstLine="360"/>
        <w:rPr>
          <w:rFonts w:ascii="Arial" w:hAnsi="Arial" w:cs="Arial"/>
          <w:b/>
          <w:bCs/>
          <w:szCs w:val="22"/>
        </w:rPr>
      </w:pPr>
    </w:p>
    <w:p w14:paraId="2F1C27C2" w14:textId="77777777" w:rsidR="006D0F4C" w:rsidRDefault="006D0F4C" w:rsidP="006D0F4C">
      <w:pPr>
        <w:pStyle w:val="Standard"/>
        <w:numPr>
          <w:ilvl w:val="2"/>
          <w:numId w:val="26"/>
        </w:numPr>
        <w:autoSpaceDE w:val="0"/>
        <w:rPr>
          <w:rFonts w:ascii="Arial" w:hAnsi="Arial" w:cs="Arial"/>
          <w:b/>
          <w:bCs/>
        </w:rPr>
      </w:pPr>
      <w:r>
        <w:rPr>
          <w:rFonts w:ascii="Arial" w:hAnsi="Arial" w:cs="Arial"/>
          <w:b/>
          <w:bCs/>
        </w:rPr>
        <w:t>Wilgotność mieszanki</w:t>
      </w:r>
    </w:p>
    <w:p w14:paraId="662DF991" w14:textId="77777777" w:rsidR="006D0F4C" w:rsidRDefault="006D0F4C" w:rsidP="006D0F4C">
      <w:pPr>
        <w:pStyle w:val="Default"/>
        <w:ind w:firstLine="357"/>
        <w:jc w:val="both"/>
        <w:rPr>
          <w:rFonts w:ascii="Arial" w:hAnsi="Arial"/>
          <w:sz w:val="22"/>
          <w:szCs w:val="22"/>
        </w:rPr>
      </w:pPr>
      <w:r>
        <w:rPr>
          <w:rFonts w:ascii="Arial" w:hAnsi="Arial" w:cs="Arial"/>
          <w:sz w:val="22"/>
          <w:szCs w:val="22"/>
        </w:rPr>
        <w:tab/>
        <w:t>Wilgotno</w:t>
      </w:r>
      <w:r>
        <w:rPr>
          <w:rFonts w:ascii="Arial" w:hAnsi="Arial"/>
          <w:sz w:val="22"/>
          <w:szCs w:val="22"/>
        </w:rPr>
        <w:t xml:space="preserve">ść mieszanki powinna odpowiadać wilgotności optymalnej, określonej według próby </w:t>
      </w:r>
      <w:proofErr w:type="spellStart"/>
      <w:r>
        <w:rPr>
          <w:rFonts w:ascii="Arial" w:hAnsi="Arial"/>
          <w:sz w:val="22"/>
          <w:szCs w:val="22"/>
        </w:rPr>
        <w:t>Proctora</w:t>
      </w:r>
      <w:proofErr w:type="spellEnd"/>
      <w:r>
        <w:rPr>
          <w:rFonts w:ascii="Arial" w:hAnsi="Arial"/>
          <w:sz w:val="22"/>
          <w:szCs w:val="22"/>
        </w:rPr>
        <w:t xml:space="preserve">, zgodnie z PN-EN 13286-2 </w:t>
      </w:r>
      <w:r>
        <w:rPr>
          <w:rFonts w:ascii="Arial" w:hAnsi="Arial" w:cs="Arial"/>
          <w:sz w:val="22"/>
          <w:szCs w:val="22"/>
        </w:rPr>
        <w:t xml:space="preserve">(lub równoważne) </w:t>
      </w:r>
      <w:r>
        <w:rPr>
          <w:rFonts w:ascii="Arial" w:hAnsi="Arial"/>
          <w:sz w:val="22"/>
          <w:szCs w:val="22"/>
        </w:rPr>
        <w:t>z tolerancją + 10 % - 20 %.</w:t>
      </w:r>
    </w:p>
    <w:p w14:paraId="0CCC2372" w14:textId="77777777" w:rsidR="006D0F4C" w:rsidRDefault="006D0F4C" w:rsidP="006D0F4C">
      <w:pPr>
        <w:pStyle w:val="Standard"/>
        <w:widowControl/>
        <w:autoSpaceDE w:val="0"/>
        <w:rPr>
          <w:rFonts w:ascii="Arial" w:hAnsi="Arial"/>
          <w:szCs w:val="22"/>
        </w:rPr>
      </w:pPr>
      <w:r>
        <w:rPr>
          <w:rFonts w:ascii="Arial" w:hAnsi="Arial"/>
          <w:color w:val="000000"/>
          <w:szCs w:val="22"/>
        </w:rPr>
        <w:t xml:space="preserve">Wilgotność należy określić według PN-EN 1097-5:2001 </w:t>
      </w:r>
      <w:r>
        <w:rPr>
          <w:rFonts w:ascii="Arial" w:hAnsi="Arial" w:cs="Arial"/>
          <w:color w:val="000000"/>
          <w:szCs w:val="22"/>
        </w:rPr>
        <w:t>(lub równoważne)</w:t>
      </w:r>
      <w:r>
        <w:rPr>
          <w:rFonts w:ascii="Arial" w:hAnsi="Arial"/>
          <w:color w:val="000000"/>
          <w:szCs w:val="22"/>
        </w:rPr>
        <w:t>.</w:t>
      </w:r>
    </w:p>
    <w:p w14:paraId="0E7871E2" w14:textId="77777777" w:rsidR="006D0F4C" w:rsidRDefault="006D0F4C" w:rsidP="006D0F4C">
      <w:pPr>
        <w:pStyle w:val="Standard"/>
        <w:widowControl/>
        <w:autoSpaceDE w:val="0"/>
        <w:ind w:firstLine="357"/>
        <w:rPr>
          <w:rFonts w:ascii="Arial" w:hAnsi="Arial" w:cs="Arial"/>
          <w:b/>
          <w:bCs/>
          <w:szCs w:val="22"/>
        </w:rPr>
      </w:pPr>
    </w:p>
    <w:p w14:paraId="3DB597AF" w14:textId="5822F2E8" w:rsidR="006D0F4C" w:rsidRDefault="006D0F4C" w:rsidP="006D0F4C">
      <w:pPr>
        <w:pStyle w:val="Standard"/>
        <w:numPr>
          <w:ilvl w:val="2"/>
          <w:numId w:val="26"/>
        </w:numPr>
        <w:autoSpaceDE w:val="0"/>
        <w:rPr>
          <w:rFonts w:ascii="Arial" w:hAnsi="Arial" w:cs="Arial"/>
          <w:b/>
          <w:bCs/>
        </w:rPr>
      </w:pPr>
      <w:r>
        <w:rPr>
          <w:rFonts w:ascii="Arial" w:hAnsi="Arial" w:cs="Arial"/>
          <w:b/>
          <w:bCs/>
        </w:rPr>
        <w:t xml:space="preserve">Zagęszczenie </w:t>
      </w:r>
      <w:r w:rsidR="008121BF">
        <w:rPr>
          <w:rFonts w:ascii="Arial" w:hAnsi="Arial" w:cs="Arial"/>
          <w:b/>
          <w:bCs/>
        </w:rPr>
        <w:t>warstwy</w:t>
      </w:r>
    </w:p>
    <w:p w14:paraId="3BE4B2F6" w14:textId="08CD2563" w:rsidR="008944B6" w:rsidRDefault="008944B6" w:rsidP="008944B6">
      <w:pPr>
        <w:pStyle w:val="Standard"/>
        <w:widowControl/>
        <w:autoSpaceDE w:val="0"/>
        <w:ind w:firstLine="720"/>
        <w:rPr>
          <w:rFonts w:ascii="Arial" w:hAnsi="Arial" w:cs="Arial"/>
          <w:szCs w:val="22"/>
        </w:rPr>
      </w:pPr>
      <w:r w:rsidRPr="008944B6">
        <w:rPr>
          <w:rFonts w:ascii="Arial" w:hAnsi="Arial" w:cs="Arial"/>
          <w:szCs w:val="22"/>
        </w:rPr>
        <w:t>Wskaźnik zagęszczenia warstwy, określony wg PN-S-02205 nie powinien być mniejszy od 1,03.</w:t>
      </w:r>
      <w:r w:rsidR="006D0F4C">
        <w:rPr>
          <w:rFonts w:ascii="Arial" w:hAnsi="Arial" w:cs="Arial"/>
          <w:szCs w:val="22"/>
        </w:rPr>
        <w:tab/>
      </w:r>
    </w:p>
    <w:p w14:paraId="7A88F155" w14:textId="4275CA75" w:rsidR="006D0F4C" w:rsidRDefault="006D0F4C" w:rsidP="008944B6">
      <w:pPr>
        <w:pStyle w:val="Standard"/>
        <w:widowControl/>
        <w:autoSpaceDE w:val="0"/>
        <w:ind w:firstLine="720"/>
        <w:rPr>
          <w:rFonts w:ascii="Arial" w:hAnsi="Arial"/>
        </w:rPr>
      </w:pPr>
      <w:r>
        <w:rPr>
          <w:rFonts w:ascii="Arial" w:hAnsi="Arial" w:cs="Arial"/>
          <w:szCs w:val="22"/>
        </w:rPr>
        <w:t>Zag</w:t>
      </w:r>
      <w:r>
        <w:rPr>
          <w:rFonts w:ascii="Arial" w:eastAsia="TTE16D3728t00, 'Arial Unicode M" w:hAnsi="Arial" w:cs="Arial"/>
          <w:szCs w:val="22"/>
        </w:rPr>
        <w:t>ę</w:t>
      </w:r>
      <w:r>
        <w:rPr>
          <w:rFonts w:ascii="Arial" w:hAnsi="Arial" w:cs="Arial"/>
          <w:szCs w:val="22"/>
        </w:rPr>
        <w:t>szczenie ka</w:t>
      </w:r>
      <w:r>
        <w:rPr>
          <w:rFonts w:ascii="Arial" w:eastAsia="TTE16D3728t00, 'Arial Unicode M" w:hAnsi="Arial" w:cs="Arial"/>
          <w:szCs w:val="22"/>
        </w:rPr>
        <w:t>ż</w:t>
      </w:r>
      <w:r>
        <w:rPr>
          <w:rFonts w:ascii="Arial" w:hAnsi="Arial" w:cs="Arial"/>
          <w:szCs w:val="22"/>
        </w:rPr>
        <w:t>dej warstwy powinno odbywa</w:t>
      </w:r>
      <w:r>
        <w:rPr>
          <w:rFonts w:ascii="Arial" w:eastAsia="TTE16D3728t00, 'Arial Unicode M" w:hAnsi="Arial" w:cs="Arial"/>
          <w:szCs w:val="22"/>
        </w:rPr>
        <w:t xml:space="preserve">ć </w:t>
      </w:r>
      <w:r>
        <w:rPr>
          <w:rFonts w:ascii="Arial" w:hAnsi="Arial" w:cs="Arial"/>
          <w:szCs w:val="22"/>
        </w:rPr>
        <w:t>si</w:t>
      </w:r>
      <w:r>
        <w:rPr>
          <w:rFonts w:ascii="Arial" w:eastAsia="TTE16D3728t00, 'Arial Unicode M" w:hAnsi="Arial" w:cs="Arial"/>
          <w:szCs w:val="22"/>
        </w:rPr>
        <w:t xml:space="preserve">ę </w:t>
      </w:r>
      <w:r>
        <w:rPr>
          <w:rFonts w:ascii="Arial" w:hAnsi="Arial" w:cs="Arial"/>
          <w:szCs w:val="22"/>
        </w:rPr>
        <w:t>a</w:t>
      </w:r>
      <w:r>
        <w:rPr>
          <w:rFonts w:ascii="Arial" w:eastAsia="TTE16D3728t00, 'Arial Unicode M" w:hAnsi="Arial" w:cs="Arial"/>
          <w:szCs w:val="22"/>
        </w:rPr>
        <w:t xml:space="preserve">ż </w:t>
      </w:r>
      <w:r>
        <w:rPr>
          <w:rFonts w:ascii="Arial" w:hAnsi="Arial" w:cs="Arial"/>
          <w:szCs w:val="22"/>
        </w:rPr>
        <w:t>do osi</w:t>
      </w:r>
      <w:r>
        <w:rPr>
          <w:rFonts w:ascii="Arial" w:eastAsia="TTE16D3728t00, 'Arial Unicode M" w:hAnsi="Arial" w:cs="Arial"/>
          <w:szCs w:val="22"/>
        </w:rPr>
        <w:t>ą</w:t>
      </w:r>
      <w:r>
        <w:rPr>
          <w:rFonts w:ascii="Arial" w:hAnsi="Arial" w:cs="Arial"/>
          <w:szCs w:val="22"/>
        </w:rPr>
        <w:t>gni</w:t>
      </w:r>
      <w:r>
        <w:rPr>
          <w:rFonts w:ascii="Arial" w:eastAsia="TTE16D3728t00, 'Arial Unicode M" w:hAnsi="Arial" w:cs="Arial"/>
          <w:szCs w:val="22"/>
        </w:rPr>
        <w:t>ę</w:t>
      </w:r>
      <w:r>
        <w:rPr>
          <w:rFonts w:ascii="Arial" w:hAnsi="Arial" w:cs="Arial"/>
          <w:szCs w:val="22"/>
        </w:rPr>
        <w:t>cia wymaganego wska</w:t>
      </w:r>
      <w:r>
        <w:rPr>
          <w:rFonts w:ascii="Arial" w:eastAsia="TTE16D3728t00, 'Arial Unicode M" w:hAnsi="Arial" w:cs="Arial"/>
          <w:szCs w:val="22"/>
        </w:rPr>
        <w:t>ź</w:t>
      </w:r>
      <w:r>
        <w:rPr>
          <w:rFonts w:ascii="Arial" w:hAnsi="Arial" w:cs="Arial"/>
          <w:szCs w:val="22"/>
        </w:rPr>
        <w:t>nika zag</w:t>
      </w:r>
      <w:r>
        <w:rPr>
          <w:rFonts w:ascii="Arial" w:eastAsia="TTE16D3728t00, 'Arial Unicode M" w:hAnsi="Arial" w:cs="Arial"/>
          <w:szCs w:val="22"/>
        </w:rPr>
        <w:t>ę</w:t>
      </w:r>
      <w:r>
        <w:rPr>
          <w:rFonts w:ascii="Arial" w:hAnsi="Arial" w:cs="Arial"/>
          <w:szCs w:val="22"/>
        </w:rPr>
        <w:t>szczenia. Zag</w:t>
      </w:r>
      <w:r>
        <w:rPr>
          <w:rFonts w:ascii="Arial" w:eastAsia="TTE16D3728t00, 'Arial Unicode M" w:hAnsi="Arial" w:cs="Arial"/>
          <w:szCs w:val="22"/>
        </w:rPr>
        <w:t>ę</w:t>
      </w:r>
      <w:r>
        <w:rPr>
          <w:rFonts w:ascii="Arial" w:hAnsi="Arial" w:cs="Arial"/>
          <w:szCs w:val="22"/>
        </w:rPr>
        <w:t>szczenie podbudowy nale</w:t>
      </w:r>
      <w:r>
        <w:rPr>
          <w:rFonts w:ascii="Arial" w:eastAsia="TTE16D3728t00, 'Arial Unicode M" w:hAnsi="Arial" w:cs="Arial"/>
          <w:szCs w:val="22"/>
        </w:rPr>
        <w:t>ż</w:t>
      </w:r>
      <w:r>
        <w:rPr>
          <w:rFonts w:ascii="Arial" w:hAnsi="Arial" w:cs="Arial"/>
          <w:szCs w:val="22"/>
        </w:rPr>
        <w:t>y sprawdza</w:t>
      </w:r>
      <w:r>
        <w:rPr>
          <w:rFonts w:ascii="Arial" w:eastAsia="TTE16D3728t00, 'Arial Unicode M" w:hAnsi="Arial" w:cs="Arial"/>
          <w:szCs w:val="22"/>
        </w:rPr>
        <w:t xml:space="preserve">ć </w:t>
      </w:r>
      <w:r>
        <w:rPr>
          <w:rFonts w:ascii="Arial" w:hAnsi="Arial" w:cs="Arial"/>
          <w:szCs w:val="22"/>
        </w:rPr>
        <w:t>według</w:t>
      </w:r>
      <w:r w:rsidR="008944B6">
        <w:rPr>
          <w:rFonts w:ascii="Arial" w:hAnsi="Arial" w:cs="Arial"/>
          <w:szCs w:val="22"/>
        </w:rPr>
        <w:t xml:space="preserve"> </w:t>
      </w:r>
      <w:r>
        <w:rPr>
          <w:rFonts w:ascii="Arial" w:hAnsi="Arial" w:cs="Arial"/>
          <w:szCs w:val="22"/>
        </w:rPr>
        <w:t>BN-77/8931-12 (lub równoważne). W przypadku, gdy przeprowadzenie badania jest niemożliwe ze wzgl</w:t>
      </w:r>
      <w:r>
        <w:rPr>
          <w:rFonts w:ascii="Arial" w:eastAsia="TTE16D3728t00, 'Arial Unicode M" w:hAnsi="Arial" w:cs="Arial"/>
          <w:szCs w:val="22"/>
        </w:rPr>
        <w:t>ę</w:t>
      </w:r>
      <w:r>
        <w:rPr>
          <w:rFonts w:ascii="Arial" w:hAnsi="Arial" w:cs="Arial"/>
          <w:szCs w:val="22"/>
        </w:rPr>
        <w:t>du na gruboziarniste kruszywo, kontrol</w:t>
      </w:r>
      <w:r>
        <w:rPr>
          <w:rFonts w:ascii="Arial" w:eastAsia="TTE16D3728t00, 'Arial Unicode M" w:hAnsi="Arial" w:cs="Arial"/>
          <w:szCs w:val="22"/>
        </w:rPr>
        <w:t xml:space="preserve">ę </w:t>
      </w:r>
      <w:r>
        <w:rPr>
          <w:rFonts w:ascii="Arial" w:hAnsi="Arial" w:cs="Arial"/>
          <w:szCs w:val="22"/>
        </w:rPr>
        <w:t>zag</w:t>
      </w:r>
      <w:r>
        <w:rPr>
          <w:rFonts w:ascii="Arial" w:eastAsia="TTE16D3728t00, 'Arial Unicode M" w:hAnsi="Arial" w:cs="Arial"/>
          <w:szCs w:val="22"/>
        </w:rPr>
        <w:t>ę</w:t>
      </w:r>
      <w:r>
        <w:rPr>
          <w:rFonts w:ascii="Arial" w:hAnsi="Arial" w:cs="Arial"/>
          <w:szCs w:val="22"/>
        </w:rPr>
        <w:t>szczenia nale</w:t>
      </w:r>
      <w:r>
        <w:rPr>
          <w:rFonts w:ascii="Arial" w:eastAsia="TTE16D3728t00, 'Arial Unicode M" w:hAnsi="Arial" w:cs="Arial"/>
          <w:szCs w:val="22"/>
        </w:rPr>
        <w:t>ż</w:t>
      </w:r>
      <w:r>
        <w:rPr>
          <w:rFonts w:ascii="Arial" w:hAnsi="Arial" w:cs="Arial"/>
          <w:szCs w:val="22"/>
        </w:rPr>
        <w:t>y oprze</w:t>
      </w:r>
      <w:r>
        <w:rPr>
          <w:rFonts w:ascii="Arial" w:eastAsia="TTE16D3728t00, 'Arial Unicode M" w:hAnsi="Arial" w:cs="Arial"/>
          <w:szCs w:val="22"/>
        </w:rPr>
        <w:t xml:space="preserve">ć </w:t>
      </w:r>
      <w:r>
        <w:rPr>
          <w:rFonts w:ascii="Arial" w:hAnsi="Arial" w:cs="Arial"/>
          <w:szCs w:val="22"/>
        </w:rPr>
        <w:t>na metodzie obci</w:t>
      </w:r>
      <w:r>
        <w:rPr>
          <w:rFonts w:ascii="Arial" w:eastAsia="TTE16D3728t00, 'Arial Unicode M" w:hAnsi="Arial" w:cs="Arial"/>
          <w:szCs w:val="22"/>
        </w:rPr>
        <w:t>ąż</w:t>
      </w:r>
      <w:r>
        <w:rPr>
          <w:rFonts w:ascii="Arial" w:hAnsi="Arial" w:cs="Arial"/>
          <w:szCs w:val="22"/>
        </w:rPr>
        <w:t>e</w:t>
      </w:r>
      <w:r>
        <w:rPr>
          <w:rFonts w:ascii="Arial" w:eastAsia="TTE16D3728t00, 'Arial Unicode M" w:hAnsi="Arial" w:cs="Arial"/>
          <w:szCs w:val="22"/>
        </w:rPr>
        <w:t xml:space="preserve">ń </w:t>
      </w:r>
      <w:r>
        <w:rPr>
          <w:rFonts w:ascii="Arial" w:hAnsi="Arial" w:cs="Arial"/>
          <w:szCs w:val="22"/>
        </w:rPr>
        <w:t>płytowych, wg „Instrukcji badan podło</w:t>
      </w:r>
      <w:r>
        <w:rPr>
          <w:rFonts w:ascii="Arial" w:eastAsia="TTE16D3728t00, 'Arial Unicode M" w:hAnsi="Arial" w:cs="Arial"/>
          <w:szCs w:val="22"/>
        </w:rPr>
        <w:t>ż</w:t>
      </w:r>
      <w:r>
        <w:rPr>
          <w:rFonts w:ascii="Arial" w:hAnsi="Arial" w:cs="Arial"/>
          <w:szCs w:val="22"/>
        </w:rPr>
        <w:t>a gruntowego Cz.2” i nie rzadziej ni</w:t>
      </w:r>
      <w:r>
        <w:rPr>
          <w:rFonts w:ascii="Arial" w:eastAsia="TTE16D3728t00, 'Arial Unicode M" w:hAnsi="Arial" w:cs="Arial"/>
          <w:szCs w:val="22"/>
        </w:rPr>
        <w:t xml:space="preserve">ż </w:t>
      </w:r>
      <w:r>
        <w:rPr>
          <w:rFonts w:ascii="Arial" w:hAnsi="Arial" w:cs="Arial"/>
          <w:szCs w:val="22"/>
        </w:rPr>
        <w:t>raz na 5000 m</w:t>
      </w:r>
      <w:r>
        <w:rPr>
          <w:rFonts w:ascii="Arial" w:hAnsi="Arial" w:cs="Arial"/>
          <w:szCs w:val="22"/>
          <w:vertAlign w:val="superscript"/>
        </w:rPr>
        <w:t>2</w:t>
      </w:r>
      <w:r>
        <w:rPr>
          <w:rFonts w:ascii="Arial" w:hAnsi="Arial" w:cs="Arial"/>
          <w:szCs w:val="22"/>
        </w:rPr>
        <w:t>, lub według zalece</w:t>
      </w:r>
      <w:r>
        <w:rPr>
          <w:rFonts w:ascii="Arial" w:eastAsia="TTE16D3728t00, 'Arial Unicode M" w:hAnsi="Arial" w:cs="Arial"/>
          <w:szCs w:val="22"/>
        </w:rPr>
        <w:t xml:space="preserve">ń </w:t>
      </w:r>
      <w:r>
        <w:rPr>
          <w:rFonts w:ascii="Arial" w:hAnsi="Arial" w:cs="Arial"/>
          <w:szCs w:val="22"/>
        </w:rPr>
        <w:t>In</w:t>
      </w:r>
      <w:r>
        <w:rPr>
          <w:rFonts w:ascii="Arial" w:eastAsia="TTE16D3728t00, 'Arial Unicode M" w:hAnsi="Arial" w:cs="Arial"/>
          <w:szCs w:val="22"/>
        </w:rPr>
        <w:t>ż</w:t>
      </w:r>
      <w:r>
        <w:rPr>
          <w:rFonts w:ascii="Arial" w:hAnsi="Arial" w:cs="Arial"/>
          <w:szCs w:val="22"/>
        </w:rPr>
        <w:t>yniera.</w:t>
      </w:r>
    </w:p>
    <w:p w14:paraId="729F4522" w14:textId="77777777" w:rsidR="006D0F4C" w:rsidRDefault="006D0F4C" w:rsidP="006D0F4C">
      <w:pPr>
        <w:pStyle w:val="Standard"/>
        <w:widowControl/>
        <w:autoSpaceDE w:val="0"/>
        <w:ind w:firstLine="360"/>
        <w:rPr>
          <w:rFonts w:ascii="Arial" w:hAnsi="Arial" w:cs="Arial"/>
          <w:szCs w:val="22"/>
        </w:rPr>
      </w:pPr>
      <w:r>
        <w:rPr>
          <w:rFonts w:ascii="Arial" w:hAnsi="Arial" w:cs="Arial"/>
          <w:szCs w:val="22"/>
        </w:rPr>
        <w:lastRenderedPageBreak/>
        <w:tab/>
        <w:t>Zag</w:t>
      </w:r>
      <w:r>
        <w:rPr>
          <w:rFonts w:ascii="Arial" w:eastAsia="TTE16D3728t00, 'Arial Unicode M" w:hAnsi="Arial" w:cs="Arial"/>
          <w:szCs w:val="22"/>
        </w:rPr>
        <w:t>ę</w:t>
      </w:r>
      <w:r>
        <w:rPr>
          <w:rFonts w:ascii="Arial" w:hAnsi="Arial" w:cs="Arial"/>
          <w:szCs w:val="22"/>
        </w:rPr>
        <w:t>szczenie podbudowy stabilizowanej mechanicznie nale</w:t>
      </w:r>
      <w:r>
        <w:rPr>
          <w:rFonts w:ascii="Arial" w:eastAsia="TTE16D3728t00, 'Arial Unicode M" w:hAnsi="Arial" w:cs="Arial"/>
          <w:szCs w:val="22"/>
        </w:rPr>
        <w:t>ż</w:t>
      </w:r>
      <w:r>
        <w:rPr>
          <w:rFonts w:ascii="Arial" w:hAnsi="Arial" w:cs="Arial"/>
          <w:szCs w:val="22"/>
        </w:rPr>
        <w:t>y uzna</w:t>
      </w:r>
      <w:r>
        <w:rPr>
          <w:rFonts w:ascii="Arial" w:eastAsia="TTE16D3728t00, 'Arial Unicode M" w:hAnsi="Arial" w:cs="Arial"/>
          <w:szCs w:val="22"/>
        </w:rPr>
        <w:t xml:space="preserve">ć </w:t>
      </w:r>
      <w:r>
        <w:rPr>
          <w:rFonts w:ascii="Arial" w:hAnsi="Arial" w:cs="Arial"/>
          <w:szCs w:val="22"/>
        </w:rPr>
        <w:t xml:space="preserve">za prawidłowe, gdy stosunek wtórnego modułu </w:t>
      </w:r>
      <w:r>
        <w:rPr>
          <w:rFonts w:ascii="Arial" w:hAnsi="Arial" w:cs="Arial"/>
          <w:i/>
          <w:iCs/>
          <w:szCs w:val="22"/>
        </w:rPr>
        <w:t>E</w:t>
      </w:r>
      <w:r>
        <w:rPr>
          <w:rFonts w:ascii="Arial" w:hAnsi="Arial" w:cs="Arial"/>
          <w:szCs w:val="22"/>
        </w:rPr>
        <w:t xml:space="preserve">2 do pierwotnego modułu odkształcenia </w:t>
      </w:r>
      <w:r>
        <w:rPr>
          <w:rFonts w:ascii="Arial" w:hAnsi="Arial" w:cs="Arial"/>
          <w:i/>
          <w:iCs/>
          <w:szCs w:val="22"/>
        </w:rPr>
        <w:t>E</w:t>
      </w:r>
      <w:r>
        <w:rPr>
          <w:rFonts w:ascii="Arial" w:hAnsi="Arial" w:cs="Arial"/>
          <w:szCs w:val="22"/>
        </w:rPr>
        <w:t>1 jest nie wi</w:t>
      </w:r>
      <w:r>
        <w:rPr>
          <w:rFonts w:ascii="Arial" w:eastAsia="TTE16D3728t00, 'Arial Unicode M" w:hAnsi="Arial" w:cs="Arial"/>
          <w:szCs w:val="22"/>
        </w:rPr>
        <w:t>ę</w:t>
      </w:r>
      <w:r>
        <w:rPr>
          <w:rFonts w:ascii="Arial" w:hAnsi="Arial" w:cs="Arial"/>
          <w:szCs w:val="22"/>
        </w:rPr>
        <w:t>kszy od 2,2 dla każdej warstwy konstrukcyjnej podbudowy.</w:t>
      </w:r>
    </w:p>
    <w:p w14:paraId="4B8DEB18" w14:textId="77777777" w:rsidR="00F46DD8" w:rsidRDefault="00F46DD8" w:rsidP="006D0F4C">
      <w:pPr>
        <w:pStyle w:val="Standard"/>
        <w:widowControl/>
        <w:autoSpaceDE w:val="0"/>
        <w:ind w:firstLine="360"/>
        <w:rPr>
          <w:rFonts w:ascii="Arial" w:hAnsi="Arial"/>
        </w:rPr>
      </w:pPr>
    </w:p>
    <w:p w14:paraId="2F1DCB86" w14:textId="77777777" w:rsidR="006D0F4C" w:rsidRDefault="006D0F4C" w:rsidP="006D0F4C">
      <w:pPr>
        <w:pStyle w:val="Standard"/>
        <w:numPr>
          <w:ilvl w:val="2"/>
          <w:numId w:val="26"/>
        </w:numPr>
        <w:autoSpaceDE w:val="0"/>
        <w:rPr>
          <w:rFonts w:ascii="Arial" w:hAnsi="Arial" w:cs="Arial"/>
          <w:b/>
          <w:bCs/>
        </w:rPr>
      </w:pPr>
      <w:r>
        <w:rPr>
          <w:rFonts w:ascii="Arial" w:hAnsi="Arial" w:cs="Arial"/>
          <w:b/>
          <w:bCs/>
        </w:rPr>
        <w:t>Właściwości kruszywa</w:t>
      </w:r>
    </w:p>
    <w:p w14:paraId="2515B264" w14:textId="77777777" w:rsidR="006D0F4C" w:rsidRDefault="006D0F4C" w:rsidP="006D0F4C">
      <w:pPr>
        <w:pStyle w:val="Standard"/>
        <w:widowControl/>
        <w:autoSpaceDE w:val="0"/>
        <w:ind w:firstLine="360"/>
        <w:rPr>
          <w:rFonts w:ascii="Arial" w:hAnsi="Arial"/>
        </w:rPr>
      </w:pPr>
      <w:r>
        <w:rPr>
          <w:rFonts w:ascii="Arial" w:hAnsi="Arial" w:cs="Arial"/>
          <w:szCs w:val="22"/>
        </w:rPr>
        <w:tab/>
        <w:t>Badania kruszywa powinny obejmowa</w:t>
      </w:r>
      <w:r>
        <w:rPr>
          <w:rFonts w:ascii="Arial" w:eastAsia="TTE16D3728t00, 'Arial Unicode M" w:hAnsi="Arial" w:cs="Arial"/>
          <w:szCs w:val="22"/>
        </w:rPr>
        <w:t xml:space="preserve">ć </w:t>
      </w:r>
      <w:r>
        <w:rPr>
          <w:rFonts w:ascii="Arial" w:hAnsi="Arial" w:cs="Arial"/>
          <w:szCs w:val="22"/>
        </w:rPr>
        <w:t>ocen</w:t>
      </w:r>
      <w:r>
        <w:rPr>
          <w:rFonts w:ascii="Arial" w:eastAsia="TTE16D3728t00, 'Arial Unicode M" w:hAnsi="Arial" w:cs="Arial"/>
          <w:szCs w:val="22"/>
        </w:rPr>
        <w:t xml:space="preserve">ę </w:t>
      </w:r>
      <w:r>
        <w:rPr>
          <w:rFonts w:ascii="Arial" w:hAnsi="Arial" w:cs="Arial"/>
          <w:szCs w:val="22"/>
        </w:rPr>
        <w:t>wszystkich wła</w:t>
      </w:r>
      <w:r>
        <w:rPr>
          <w:rFonts w:ascii="Arial" w:eastAsia="TTE16D3728t00, 'Arial Unicode M" w:hAnsi="Arial" w:cs="Arial"/>
          <w:szCs w:val="22"/>
        </w:rPr>
        <w:t>ś</w:t>
      </w:r>
      <w:r>
        <w:rPr>
          <w:rFonts w:ascii="Arial" w:hAnsi="Arial" w:cs="Arial"/>
          <w:szCs w:val="22"/>
        </w:rPr>
        <w:t>ciwo</w:t>
      </w:r>
      <w:r>
        <w:rPr>
          <w:rFonts w:ascii="Arial" w:eastAsia="TTE16D3728t00, 'Arial Unicode M" w:hAnsi="Arial" w:cs="Arial"/>
          <w:szCs w:val="22"/>
        </w:rPr>
        <w:t>ś</w:t>
      </w:r>
      <w:r>
        <w:rPr>
          <w:rFonts w:ascii="Arial" w:hAnsi="Arial" w:cs="Arial"/>
          <w:szCs w:val="22"/>
        </w:rPr>
        <w:t>ci okre</w:t>
      </w:r>
      <w:r>
        <w:rPr>
          <w:rFonts w:ascii="Arial" w:eastAsia="TTE16D3728t00, 'Arial Unicode M" w:hAnsi="Arial" w:cs="Arial"/>
          <w:szCs w:val="22"/>
        </w:rPr>
        <w:t>ś</w:t>
      </w:r>
      <w:r>
        <w:rPr>
          <w:rFonts w:ascii="Arial" w:hAnsi="Arial" w:cs="Arial"/>
          <w:szCs w:val="22"/>
        </w:rPr>
        <w:t>lonych        w pkt 2.3.</w:t>
      </w:r>
    </w:p>
    <w:p w14:paraId="4C697095" w14:textId="77777777" w:rsidR="006D0F4C" w:rsidRDefault="006D0F4C" w:rsidP="006D0F4C">
      <w:pPr>
        <w:pStyle w:val="Standard"/>
        <w:widowControl/>
        <w:autoSpaceDE w:val="0"/>
        <w:ind w:firstLine="360"/>
        <w:rPr>
          <w:rFonts w:ascii="Arial" w:hAnsi="Arial"/>
        </w:rPr>
      </w:pPr>
      <w:r>
        <w:rPr>
          <w:rFonts w:ascii="Arial" w:hAnsi="Arial" w:cs="Arial"/>
          <w:szCs w:val="22"/>
        </w:rPr>
        <w:tab/>
        <w:t>Próbki do bada</w:t>
      </w:r>
      <w:r>
        <w:rPr>
          <w:rFonts w:ascii="Arial" w:eastAsia="TTE16D3728t00, 'Arial Unicode M" w:hAnsi="Arial" w:cs="Arial"/>
          <w:szCs w:val="22"/>
        </w:rPr>
        <w:t xml:space="preserve">ń </w:t>
      </w:r>
      <w:r>
        <w:rPr>
          <w:rFonts w:ascii="Arial" w:hAnsi="Arial" w:cs="Arial"/>
          <w:szCs w:val="22"/>
        </w:rPr>
        <w:t>pełnych powinny by</w:t>
      </w:r>
      <w:r>
        <w:rPr>
          <w:rFonts w:ascii="Arial" w:eastAsia="TTE16D3728t00, 'Arial Unicode M" w:hAnsi="Arial" w:cs="Arial"/>
          <w:szCs w:val="22"/>
        </w:rPr>
        <w:t xml:space="preserve">ć </w:t>
      </w:r>
      <w:r>
        <w:rPr>
          <w:rFonts w:ascii="Arial" w:hAnsi="Arial" w:cs="Arial"/>
          <w:szCs w:val="22"/>
        </w:rPr>
        <w:t>pobierane przez Wykonawc</w:t>
      </w:r>
      <w:r>
        <w:rPr>
          <w:rFonts w:ascii="Arial" w:eastAsia="TTE16D3728t00, 'Arial Unicode M" w:hAnsi="Arial" w:cs="Arial"/>
          <w:szCs w:val="22"/>
        </w:rPr>
        <w:t xml:space="preserve">ę </w:t>
      </w:r>
      <w:r>
        <w:rPr>
          <w:rFonts w:ascii="Arial" w:hAnsi="Arial" w:cs="Arial"/>
          <w:szCs w:val="22"/>
        </w:rPr>
        <w:t>w sposób losowy w obecno</w:t>
      </w:r>
      <w:r>
        <w:rPr>
          <w:rFonts w:ascii="Arial" w:eastAsia="TTE16D3728t00, 'Arial Unicode M" w:hAnsi="Arial" w:cs="Arial"/>
          <w:szCs w:val="22"/>
        </w:rPr>
        <w:t>ś</w:t>
      </w:r>
      <w:r>
        <w:rPr>
          <w:rFonts w:ascii="Arial" w:hAnsi="Arial" w:cs="Arial"/>
          <w:szCs w:val="22"/>
        </w:rPr>
        <w:t>ci Inżyniera.</w:t>
      </w:r>
    </w:p>
    <w:p w14:paraId="0410DE32" w14:textId="77777777" w:rsidR="006D0F4C" w:rsidRDefault="006D0F4C" w:rsidP="006D0F4C">
      <w:pPr>
        <w:pStyle w:val="Standard"/>
        <w:widowControl/>
        <w:autoSpaceDE w:val="0"/>
        <w:ind w:firstLine="360"/>
        <w:rPr>
          <w:rFonts w:ascii="Arial" w:hAnsi="Arial" w:cs="Arial"/>
          <w:szCs w:val="22"/>
        </w:rPr>
      </w:pPr>
    </w:p>
    <w:p w14:paraId="1628E461" w14:textId="77777777" w:rsidR="006D0F4C" w:rsidRDefault="006D0F4C" w:rsidP="006D0F4C">
      <w:pPr>
        <w:pStyle w:val="Standard"/>
        <w:numPr>
          <w:ilvl w:val="1"/>
          <w:numId w:val="26"/>
        </w:numPr>
        <w:autoSpaceDE w:val="0"/>
        <w:rPr>
          <w:rFonts w:ascii="Arial" w:hAnsi="Arial"/>
        </w:rPr>
      </w:pPr>
      <w:r>
        <w:rPr>
          <w:rFonts w:ascii="Arial" w:hAnsi="Arial" w:cs="Arial"/>
          <w:b/>
          <w:bCs/>
        </w:rPr>
        <w:t>W</w:t>
      </w:r>
      <w:r>
        <w:rPr>
          <w:rFonts w:ascii="Arial" w:hAnsi="Arial" w:cs="Arial"/>
          <w:b/>
          <w:bCs/>
          <w:szCs w:val="22"/>
        </w:rPr>
        <w:t>ymagania dotycz</w:t>
      </w:r>
      <w:r>
        <w:rPr>
          <w:rFonts w:ascii="Arial" w:eastAsia="TTE1616D70t00, 'Arial Unicode M" w:hAnsi="Arial" w:cs="Arial"/>
          <w:b/>
          <w:szCs w:val="22"/>
        </w:rPr>
        <w:t>ą</w:t>
      </w:r>
      <w:r>
        <w:rPr>
          <w:rFonts w:ascii="Arial" w:hAnsi="Arial" w:cs="Arial"/>
          <w:b/>
          <w:bCs/>
          <w:szCs w:val="22"/>
        </w:rPr>
        <w:t>ce cech geometrycznych</w:t>
      </w:r>
    </w:p>
    <w:p w14:paraId="39CE2A44" w14:textId="77777777" w:rsidR="006D0F4C" w:rsidRDefault="006D0F4C" w:rsidP="006D0F4C">
      <w:pPr>
        <w:pStyle w:val="Tekstpodstawowywcity3"/>
        <w:rPr>
          <w:rFonts w:ascii="Arial" w:hAnsi="Arial" w:cs="Arial"/>
          <w:szCs w:val="24"/>
        </w:rPr>
      </w:pPr>
    </w:p>
    <w:p w14:paraId="3538420E" w14:textId="77777777" w:rsidR="006D0F4C" w:rsidRDefault="006D0F4C" w:rsidP="006D0F4C">
      <w:pPr>
        <w:pStyle w:val="Standard"/>
        <w:widowControl/>
        <w:numPr>
          <w:ilvl w:val="2"/>
          <w:numId w:val="26"/>
        </w:numPr>
        <w:autoSpaceDE w:val="0"/>
        <w:jc w:val="left"/>
        <w:rPr>
          <w:rFonts w:ascii="Arial" w:hAnsi="Arial"/>
        </w:rPr>
      </w:pPr>
      <w:r>
        <w:rPr>
          <w:rFonts w:ascii="Arial" w:hAnsi="Arial" w:cs="Arial"/>
          <w:b/>
          <w:szCs w:val="22"/>
        </w:rPr>
        <w:t>Cz</w:t>
      </w:r>
      <w:r>
        <w:rPr>
          <w:rFonts w:ascii="Arial" w:eastAsia="TTE16D3728t00, 'Arial Unicode M" w:hAnsi="Arial" w:cs="Arial"/>
          <w:b/>
          <w:szCs w:val="22"/>
        </w:rPr>
        <w:t>ę</w:t>
      </w:r>
      <w:r>
        <w:rPr>
          <w:rFonts w:ascii="Arial" w:hAnsi="Arial" w:cs="Arial"/>
          <w:b/>
          <w:szCs w:val="22"/>
        </w:rPr>
        <w:t>stotliwo</w:t>
      </w:r>
      <w:r>
        <w:rPr>
          <w:rFonts w:ascii="Arial" w:eastAsia="TTE16D3728t00, 'Arial Unicode M" w:hAnsi="Arial" w:cs="Arial"/>
          <w:b/>
          <w:szCs w:val="22"/>
        </w:rPr>
        <w:t xml:space="preserve">ść </w:t>
      </w:r>
      <w:r>
        <w:rPr>
          <w:rFonts w:ascii="Arial" w:hAnsi="Arial" w:cs="Arial"/>
          <w:b/>
          <w:szCs w:val="22"/>
        </w:rPr>
        <w:t>oraz zakres pomiarów</w:t>
      </w:r>
    </w:p>
    <w:p w14:paraId="4A4AD446" w14:textId="36D9BF99" w:rsidR="006D0F4C" w:rsidRDefault="006D0F4C" w:rsidP="0002161F">
      <w:pPr>
        <w:pStyle w:val="Standard"/>
        <w:widowControl/>
        <w:autoSpaceDE w:val="0"/>
        <w:ind w:firstLine="360"/>
        <w:rPr>
          <w:rFonts w:ascii="Arial" w:hAnsi="Arial"/>
        </w:rPr>
      </w:pPr>
      <w:r>
        <w:rPr>
          <w:rFonts w:ascii="Arial" w:hAnsi="Arial" w:cs="Arial"/>
          <w:szCs w:val="22"/>
        </w:rPr>
        <w:tab/>
      </w:r>
      <w:r w:rsidRPr="008445B6">
        <w:rPr>
          <w:rFonts w:ascii="Arial" w:hAnsi="Arial" w:cs="Arial"/>
          <w:color w:val="000000" w:themeColor="text1"/>
          <w:szCs w:val="22"/>
        </w:rPr>
        <w:t>Cz</w:t>
      </w:r>
      <w:r w:rsidRPr="008445B6">
        <w:rPr>
          <w:rFonts w:ascii="Arial" w:eastAsia="TTE16D3728t00, 'Arial Unicode M" w:hAnsi="Arial" w:cs="Arial"/>
          <w:color w:val="000000" w:themeColor="text1"/>
          <w:szCs w:val="22"/>
        </w:rPr>
        <w:t>ę</w:t>
      </w:r>
      <w:r w:rsidRPr="008445B6">
        <w:rPr>
          <w:rFonts w:ascii="Arial" w:hAnsi="Arial" w:cs="Arial"/>
          <w:color w:val="000000" w:themeColor="text1"/>
          <w:szCs w:val="22"/>
        </w:rPr>
        <w:t>stotliwo</w:t>
      </w:r>
      <w:r w:rsidRPr="008445B6">
        <w:rPr>
          <w:rFonts w:ascii="Arial" w:eastAsia="TTE16D3728t00, 'Arial Unicode M" w:hAnsi="Arial" w:cs="Arial"/>
          <w:color w:val="000000" w:themeColor="text1"/>
          <w:szCs w:val="22"/>
        </w:rPr>
        <w:t xml:space="preserve">ść </w:t>
      </w:r>
      <w:r w:rsidRPr="008445B6">
        <w:rPr>
          <w:rFonts w:ascii="Arial" w:hAnsi="Arial" w:cs="Arial"/>
          <w:color w:val="000000" w:themeColor="text1"/>
          <w:szCs w:val="22"/>
        </w:rPr>
        <w:t>oraz zakres pomiarów dotycz</w:t>
      </w:r>
      <w:r w:rsidRPr="008445B6">
        <w:rPr>
          <w:rFonts w:ascii="Arial" w:eastAsia="TTE16D3728t00, 'Arial Unicode M" w:hAnsi="Arial" w:cs="Arial"/>
          <w:color w:val="000000" w:themeColor="text1"/>
          <w:szCs w:val="22"/>
        </w:rPr>
        <w:t>ą</w:t>
      </w:r>
      <w:r w:rsidRPr="008445B6">
        <w:rPr>
          <w:rFonts w:ascii="Arial" w:hAnsi="Arial" w:cs="Arial"/>
          <w:color w:val="000000" w:themeColor="text1"/>
          <w:szCs w:val="22"/>
        </w:rPr>
        <w:t xml:space="preserve">cych cech geometrycznych </w:t>
      </w:r>
      <w:r w:rsidR="00B15879" w:rsidRPr="008445B6">
        <w:rPr>
          <w:rFonts w:ascii="Arial" w:hAnsi="Arial" w:cs="Arial"/>
          <w:color w:val="000000" w:themeColor="text1"/>
          <w:szCs w:val="22"/>
        </w:rPr>
        <w:t>warstwy</w:t>
      </w:r>
      <w:r w:rsidRPr="008445B6">
        <w:rPr>
          <w:rFonts w:ascii="Arial" w:hAnsi="Arial" w:cs="Arial"/>
          <w:color w:val="000000" w:themeColor="text1"/>
          <w:szCs w:val="22"/>
        </w:rPr>
        <w:t xml:space="preserve"> podano w tablicy </w:t>
      </w:r>
      <w:r w:rsidR="008445B6" w:rsidRPr="008445B6">
        <w:rPr>
          <w:rFonts w:ascii="Arial" w:hAnsi="Arial" w:cs="Arial"/>
          <w:color w:val="000000" w:themeColor="text1"/>
          <w:szCs w:val="22"/>
        </w:rPr>
        <w:t>2</w:t>
      </w:r>
      <w:r w:rsidRPr="008445B6">
        <w:rPr>
          <w:rFonts w:ascii="Arial" w:hAnsi="Arial" w:cs="Arial"/>
          <w:color w:val="000000" w:themeColor="text1"/>
          <w:szCs w:val="22"/>
        </w:rPr>
        <w:t>.</w:t>
      </w:r>
    </w:p>
    <w:p w14:paraId="6F43EC8B" w14:textId="77777777" w:rsidR="006D0F4C" w:rsidRDefault="006D0F4C" w:rsidP="006D0F4C">
      <w:pPr>
        <w:pStyle w:val="Standard"/>
        <w:widowControl/>
        <w:autoSpaceDE w:val="0"/>
        <w:jc w:val="left"/>
        <w:rPr>
          <w:rFonts w:ascii="Arial" w:hAnsi="Arial" w:cs="Arial"/>
          <w:szCs w:val="22"/>
        </w:rPr>
      </w:pPr>
    </w:p>
    <w:p w14:paraId="1BD676A0" w14:textId="6FEC19FE" w:rsidR="006D0F4C" w:rsidRDefault="006D0F4C" w:rsidP="006D0F4C">
      <w:pPr>
        <w:pStyle w:val="Standard"/>
        <w:widowControl/>
        <w:numPr>
          <w:ilvl w:val="2"/>
          <w:numId w:val="26"/>
        </w:numPr>
        <w:autoSpaceDE w:val="0"/>
        <w:jc w:val="left"/>
        <w:rPr>
          <w:rFonts w:ascii="Arial" w:hAnsi="Arial"/>
        </w:rPr>
      </w:pPr>
      <w:r>
        <w:rPr>
          <w:rFonts w:ascii="Arial" w:hAnsi="Arial" w:cs="Arial"/>
          <w:b/>
          <w:szCs w:val="22"/>
        </w:rPr>
        <w:t>Szeroko</w:t>
      </w:r>
      <w:r>
        <w:rPr>
          <w:rFonts w:ascii="Arial" w:eastAsia="TTE16D3728t00, 'Arial Unicode M" w:hAnsi="Arial" w:cs="Arial"/>
          <w:b/>
          <w:szCs w:val="22"/>
        </w:rPr>
        <w:t xml:space="preserve">ść </w:t>
      </w:r>
      <w:r w:rsidR="008944B6">
        <w:rPr>
          <w:rFonts w:ascii="Arial" w:hAnsi="Arial" w:cs="Arial"/>
          <w:b/>
          <w:szCs w:val="22"/>
        </w:rPr>
        <w:t>warstwy</w:t>
      </w:r>
    </w:p>
    <w:p w14:paraId="0D91A1C8" w14:textId="525380D9" w:rsidR="006D0F4C" w:rsidRDefault="006D0F4C" w:rsidP="006D0F4C">
      <w:pPr>
        <w:pStyle w:val="Standard"/>
        <w:widowControl/>
        <w:autoSpaceDE w:val="0"/>
        <w:ind w:firstLine="360"/>
        <w:rPr>
          <w:rFonts w:ascii="Arial" w:hAnsi="Arial"/>
        </w:rPr>
      </w:pPr>
      <w:r>
        <w:rPr>
          <w:rFonts w:ascii="Arial" w:hAnsi="Arial" w:cs="Arial"/>
          <w:szCs w:val="22"/>
        </w:rPr>
        <w:tab/>
        <w:t>Szeroko</w:t>
      </w:r>
      <w:r>
        <w:rPr>
          <w:rFonts w:ascii="Arial" w:eastAsia="TTE16D3728t00, 'Arial Unicode M" w:hAnsi="Arial" w:cs="Arial"/>
          <w:szCs w:val="22"/>
        </w:rPr>
        <w:t xml:space="preserve">ść </w:t>
      </w:r>
      <w:r w:rsidR="0002161F">
        <w:rPr>
          <w:rFonts w:ascii="Arial" w:hAnsi="Arial" w:cs="Arial"/>
          <w:szCs w:val="22"/>
        </w:rPr>
        <w:t>warstwy</w:t>
      </w:r>
      <w:r>
        <w:rPr>
          <w:rFonts w:ascii="Arial" w:hAnsi="Arial" w:cs="Arial"/>
          <w:szCs w:val="22"/>
        </w:rPr>
        <w:t xml:space="preserve"> nie może różni</w:t>
      </w:r>
      <w:r>
        <w:rPr>
          <w:rFonts w:ascii="Arial" w:eastAsia="TTE16D3728t00, 'Arial Unicode M" w:hAnsi="Arial" w:cs="Arial"/>
          <w:szCs w:val="22"/>
        </w:rPr>
        <w:t xml:space="preserve">ć </w:t>
      </w:r>
      <w:r>
        <w:rPr>
          <w:rFonts w:ascii="Arial" w:hAnsi="Arial" w:cs="Arial"/>
          <w:szCs w:val="22"/>
        </w:rPr>
        <w:t>si</w:t>
      </w:r>
      <w:r>
        <w:rPr>
          <w:rFonts w:ascii="Arial" w:eastAsia="TTE16D3728t00, 'Arial Unicode M" w:hAnsi="Arial" w:cs="Arial"/>
          <w:szCs w:val="22"/>
        </w:rPr>
        <w:t xml:space="preserve">ę </w:t>
      </w:r>
      <w:r>
        <w:rPr>
          <w:rFonts w:ascii="Arial" w:hAnsi="Arial" w:cs="Arial"/>
          <w:szCs w:val="22"/>
        </w:rPr>
        <w:t>od szeroko</w:t>
      </w:r>
      <w:r>
        <w:rPr>
          <w:rFonts w:ascii="Arial" w:eastAsia="TTE16D3728t00, 'Arial Unicode M" w:hAnsi="Arial" w:cs="Arial"/>
          <w:szCs w:val="22"/>
        </w:rPr>
        <w:t>ś</w:t>
      </w:r>
      <w:r>
        <w:rPr>
          <w:rFonts w:ascii="Arial" w:hAnsi="Arial" w:cs="Arial"/>
          <w:szCs w:val="22"/>
        </w:rPr>
        <w:t>ci projektowanej o wi</w:t>
      </w:r>
      <w:r>
        <w:rPr>
          <w:rFonts w:ascii="Arial" w:eastAsia="TTE16D3728t00, 'Arial Unicode M" w:hAnsi="Arial" w:cs="Arial"/>
          <w:szCs w:val="22"/>
        </w:rPr>
        <w:t>ę</w:t>
      </w:r>
      <w:r>
        <w:rPr>
          <w:rFonts w:ascii="Arial" w:hAnsi="Arial" w:cs="Arial"/>
          <w:szCs w:val="22"/>
        </w:rPr>
        <w:t>cej niż</w:t>
      </w:r>
      <w:r>
        <w:rPr>
          <w:rFonts w:ascii="Arial" w:eastAsia="TTE16D3728t00, 'Arial Unicode M" w:hAnsi="Arial" w:cs="Arial"/>
          <w:szCs w:val="22"/>
        </w:rPr>
        <w:t xml:space="preserve"> </w:t>
      </w:r>
      <w:r>
        <w:rPr>
          <w:rFonts w:ascii="Arial" w:hAnsi="Arial" w:cs="Arial"/>
          <w:szCs w:val="22"/>
        </w:rPr>
        <w:t>+10 cm, -5 cm.</w:t>
      </w:r>
    </w:p>
    <w:p w14:paraId="26F83E57" w14:textId="77777777" w:rsidR="006D0F4C" w:rsidRDefault="006D0F4C" w:rsidP="006D0F4C">
      <w:pPr>
        <w:pStyle w:val="Standard"/>
        <w:widowControl/>
        <w:autoSpaceDE w:val="0"/>
        <w:ind w:firstLine="360"/>
        <w:rPr>
          <w:rFonts w:ascii="Arial" w:hAnsi="Arial" w:cs="Arial"/>
          <w:szCs w:val="22"/>
        </w:rPr>
      </w:pPr>
    </w:p>
    <w:p w14:paraId="1C7C4A6D" w14:textId="6F85CA42" w:rsidR="006D0F4C" w:rsidRDefault="006D0F4C" w:rsidP="006D0F4C">
      <w:pPr>
        <w:pStyle w:val="Standard"/>
        <w:widowControl/>
        <w:numPr>
          <w:ilvl w:val="2"/>
          <w:numId w:val="26"/>
        </w:numPr>
        <w:autoSpaceDE w:val="0"/>
        <w:jc w:val="left"/>
        <w:rPr>
          <w:rFonts w:ascii="Arial" w:hAnsi="Arial" w:cs="Arial"/>
          <w:b/>
          <w:szCs w:val="22"/>
        </w:rPr>
      </w:pPr>
      <w:r>
        <w:rPr>
          <w:rFonts w:ascii="Arial" w:hAnsi="Arial" w:cs="Arial"/>
          <w:b/>
          <w:szCs w:val="22"/>
        </w:rPr>
        <w:t xml:space="preserve">Równość </w:t>
      </w:r>
      <w:r w:rsidR="008944B6">
        <w:rPr>
          <w:rFonts w:ascii="Arial" w:hAnsi="Arial" w:cs="Arial"/>
          <w:b/>
          <w:szCs w:val="22"/>
        </w:rPr>
        <w:t>warstwy</w:t>
      </w:r>
    </w:p>
    <w:p w14:paraId="674001A0" w14:textId="3C70C634" w:rsidR="006D0F4C" w:rsidRDefault="006D0F4C" w:rsidP="006D0F4C">
      <w:pPr>
        <w:pStyle w:val="Standard"/>
        <w:widowControl/>
        <w:autoSpaceDE w:val="0"/>
        <w:ind w:firstLine="360"/>
        <w:rPr>
          <w:rFonts w:ascii="Arial" w:hAnsi="Arial"/>
        </w:rPr>
      </w:pPr>
      <w:r>
        <w:rPr>
          <w:rFonts w:ascii="Arial" w:hAnsi="Arial" w:cs="Arial"/>
          <w:szCs w:val="22"/>
        </w:rPr>
        <w:tab/>
        <w:t>Nierówno</w:t>
      </w:r>
      <w:r>
        <w:rPr>
          <w:rFonts w:ascii="Arial" w:eastAsia="TTE16D3728t00, 'Arial Unicode M" w:hAnsi="Arial" w:cs="Arial"/>
          <w:szCs w:val="22"/>
        </w:rPr>
        <w:t>ś</w:t>
      </w:r>
      <w:r>
        <w:rPr>
          <w:rFonts w:ascii="Arial" w:hAnsi="Arial" w:cs="Arial"/>
          <w:szCs w:val="22"/>
        </w:rPr>
        <w:t xml:space="preserve">ci podłużne </w:t>
      </w:r>
      <w:r w:rsidR="0002161F">
        <w:rPr>
          <w:rFonts w:ascii="Arial" w:hAnsi="Arial" w:cs="Arial"/>
          <w:szCs w:val="22"/>
        </w:rPr>
        <w:t xml:space="preserve">warstwy </w:t>
      </w:r>
      <w:proofErr w:type="spellStart"/>
      <w:r w:rsidR="0002161F">
        <w:rPr>
          <w:rFonts w:ascii="Arial" w:hAnsi="Arial" w:cs="Arial"/>
          <w:szCs w:val="22"/>
        </w:rPr>
        <w:t>mrozochronnej</w:t>
      </w:r>
      <w:proofErr w:type="spellEnd"/>
      <w:r>
        <w:rPr>
          <w:rFonts w:ascii="Arial" w:hAnsi="Arial" w:cs="Arial"/>
          <w:szCs w:val="22"/>
        </w:rPr>
        <w:t xml:space="preserve"> należy mierzy</w:t>
      </w:r>
      <w:r>
        <w:rPr>
          <w:rFonts w:ascii="Arial" w:eastAsia="TTE16D3728t00, 'Arial Unicode M" w:hAnsi="Arial" w:cs="Arial"/>
          <w:szCs w:val="22"/>
        </w:rPr>
        <w:t xml:space="preserve">ć </w:t>
      </w:r>
      <w:r>
        <w:rPr>
          <w:rFonts w:ascii="Arial" w:hAnsi="Arial" w:cs="Arial"/>
          <w:szCs w:val="22"/>
        </w:rPr>
        <w:t>4-metrow</w:t>
      </w:r>
      <w:r>
        <w:rPr>
          <w:rFonts w:ascii="Arial" w:eastAsia="TTE16D3728t00, 'Arial Unicode M" w:hAnsi="Arial" w:cs="Arial"/>
          <w:szCs w:val="22"/>
        </w:rPr>
        <w:t xml:space="preserve">ą </w:t>
      </w:r>
      <w:r>
        <w:rPr>
          <w:rFonts w:ascii="Arial" w:hAnsi="Arial" w:cs="Arial"/>
          <w:szCs w:val="22"/>
        </w:rPr>
        <w:t>łat</w:t>
      </w:r>
      <w:r>
        <w:rPr>
          <w:rFonts w:ascii="Arial" w:eastAsia="TTE16D3728t00, 'Arial Unicode M" w:hAnsi="Arial" w:cs="Arial"/>
          <w:szCs w:val="22"/>
        </w:rPr>
        <w:t xml:space="preserve">ą </w:t>
      </w:r>
      <w:r>
        <w:rPr>
          <w:rFonts w:ascii="Arial" w:hAnsi="Arial" w:cs="Arial"/>
          <w:szCs w:val="22"/>
        </w:rPr>
        <w:t xml:space="preserve">lub </w:t>
      </w:r>
      <w:proofErr w:type="spellStart"/>
      <w:r>
        <w:rPr>
          <w:rFonts w:ascii="Arial" w:hAnsi="Arial" w:cs="Arial"/>
          <w:szCs w:val="22"/>
        </w:rPr>
        <w:t>planografem</w:t>
      </w:r>
      <w:proofErr w:type="spellEnd"/>
      <w:r>
        <w:rPr>
          <w:rFonts w:ascii="Arial" w:hAnsi="Arial" w:cs="Arial"/>
          <w:szCs w:val="22"/>
        </w:rPr>
        <w:t xml:space="preserve">, zgodnie z BN-68/8931-04 </w:t>
      </w:r>
      <w:r>
        <w:rPr>
          <w:rFonts w:ascii="Arial" w:hAnsi="Arial" w:cs="Arial"/>
          <w:color w:val="000000"/>
          <w:szCs w:val="22"/>
        </w:rPr>
        <w:t>(lub równoważne)</w:t>
      </w:r>
      <w:r>
        <w:rPr>
          <w:rFonts w:ascii="Arial" w:hAnsi="Arial" w:cs="Arial"/>
          <w:szCs w:val="22"/>
        </w:rPr>
        <w:t>.</w:t>
      </w:r>
    </w:p>
    <w:p w14:paraId="1D8B42A6" w14:textId="254A0158" w:rsidR="006D0F4C" w:rsidRDefault="006D0F4C" w:rsidP="006D0F4C">
      <w:pPr>
        <w:pStyle w:val="Standard"/>
        <w:widowControl/>
        <w:autoSpaceDE w:val="0"/>
        <w:rPr>
          <w:rFonts w:ascii="Arial" w:hAnsi="Arial"/>
        </w:rPr>
      </w:pPr>
      <w:r>
        <w:rPr>
          <w:rFonts w:ascii="Arial" w:hAnsi="Arial" w:cs="Arial"/>
          <w:szCs w:val="22"/>
        </w:rPr>
        <w:t>Nierówno</w:t>
      </w:r>
      <w:r>
        <w:rPr>
          <w:rFonts w:ascii="Arial" w:eastAsia="TTE16D3728t00, 'Arial Unicode M" w:hAnsi="Arial" w:cs="Arial"/>
          <w:szCs w:val="22"/>
        </w:rPr>
        <w:t>ś</w:t>
      </w:r>
      <w:r>
        <w:rPr>
          <w:rFonts w:ascii="Arial" w:hAnsi="Arial" w:cs="Arial"/>
          <w:szCs w:val="22"/>
        </w:rPr>
        <w:t xml:space="preserve">ci poprzeczne </w:t>
      </w:r>
      <w:r w:rsidR="00F46DD8">
        <w:rPr>
          <w:rFonts w:ascii="Arial" w:hAnsi="Arial" w:cs="Arial"/>
          <w:szCs w:val="22"/>
        </w:rPr>
        <w:t>warstwy</w:t>
      </w:r>
      <w:r>
        <w:rPr>
          <w:rFonts w:ascii="Arial" w:hAnsi="Arial" w:cs="Arial"/>
          <w:szCs w:val="22"/>
        </w:rPr>
        <w:t xml:space="preserve"> nale</w:t>
      </w:r>
      <w:r>
        <w:rPr>
          <w:rFonts w:ascii="Arial" w:eastAsia="TTE16D3728t00, 'Arial Unicode M" w:hAnsi="Arial" w:cs="Arial"/>
          <w:szCs w:val="22"/>
        </w:rPr>
        <w:t>ż</w:t>
      </w:r>
      <w:r>
        <w:rPr>
          <w:rFonts w:ascii="Arial" w:hAnsi="Arial" w:cs="Arial"/>
          <w:szCs w:val="22"/>
        </w:rPr>
        <w:t>y mierzy</w:t>
      </w:r>
      <w:r>
        <w:rPr>
          <w:rFonts w:ascii="Arial" w:eastAsia="TTE16D3728t00, 'Arial Unicode M" w:hAnsi="Arial" w:cs="Arial"/>
          <w:szCs w:val="22"/>
        </w:rPr>
        <w:t xml:space="preserve">ć </w:t>
      </w:r>
      <w:r>
        <w:rPr>
          <w:rFonts w:ascii="Arial" w:hAnsi="Arial" w:cs="Arial"/>
          <w:szCs w:val="22"/>
        </w:rPr>
        <w:t>4-metrow</w:t>
      </w:r>
      <w:r>
        <w:rPr>
          <w:rFonts w:ascii="Arial" w:eastAsia="TTE16D3728t00, 'Arial Unicode M" w:hAnsi="Arial" w:cs="Arial"/>
          <w:szCs w:val="22"/>
        </w:rPr>
        <w:t xml:space="preserve">ą </w:t>
      </w:r>
      <w:r>
        <w:rPr>
          <w:rFonts w:ascii="Arial" w:hAnsi="Arial" w:cs="Arial"/>
          <w:szCs w:val="22"/>
        </w:rPr>
        <w:t>łat</w:t>
      </w:r>
      <w:r>
        <w:rPr>
          <w:rFonts w:ascii="Arial" w:eastAsia="TTE16D3728t00, 'Arial Unicode M" w:hAnsi="Arial" w:cs="Arial"/>
          <w:szCs w:val="22"/>
        </w:rPr>
        <w:t>ą</w:t>
      </w:r>
      <w:r>
        <w:rPr>
          <w:rFonts w:ascii="Arial" w:hAnsi="Arial" w:cs="Arial"/>
          <w:szCs w:val="22"/>
        </w:rPr>
        <w:t>.</w:t>
      </w:r>
    </w:p>
    <w:p w14:paraId="0288A6E3" w14:textId="619E64BC" w:rsidR="006D0F4C" w:rsidRDefault="006D0F4C" w:rsidP="006D0F4C">
      <w:pPr>
        <w:pStyle w:val="Standard"/>
        <w:widowControl/>
        <w:autoSpaceDE w:val="0"/>
        <w:rPr>
          <w:rFonts w:ascii="Arial" w:hAnsi="Arial"/>
        </w:rPr>
      </w:pPr>
      <w:r>
        <w:rPr>
          <w:rFonts w:ascii="Arial" w:hAnsi="Arial" w:cs="Arial"/>
          <w:szCs w:val="22"/>
        </w:rPr>
        <w:t>Nierówno</w:t>
      </w:r>
      <w:r>
        <w:rPr>
          <w:rFonts w:ascii="Arial" w:eastAsia="TTE16D3728t00, 'Arial Unicode M" w:hAnsi="Arial" w:cs="Arial"/>
          <w:szCs w:val="22"/>
        </w:rPr>
        <w:t>ś</w:t>
      </w:r>
      <w:r>
        <w:rPr>
          <w:rFonts w:ascii="Arial" w:hAnsi="Arial" w:cs="Arial"/>
          <w:szCs w:val="22"/>
        </w:rPr>
        <w:t>ci podbudowy nie mog</w:t>
      </w:r>
      <w:r>
        <w:rPr>
          <w:rFonts w:ascii="Arial" w:eastAsia="TTE16D3728t00, 'Arial Unicode M" w:hAnsi="Arial" w:cs="Arial"/>
          <w:szCs w:val="22"/>
        </w:rPr>
        <w:t xml:space="preserve">ą </w:t>
      </w:r>
      <w:r>
        <w:rPr>
          <w:rFonts w:ascii="Arial" w:hAnsi="Arial" w:cs="Arial"/>
          <w:szCs w:val="22"/>
        </w:rPr>
        <w:t>przekracza</w:t>
      </w:r>
      <w:r>
        <w:rPr>
          <w:rFonts w:ascii="Arial" w:eastAsia="TTE16D3728t00, 'Arial Unicode M" w:hAnsi="Arial" w:cs="Arial"/>
          <w:szCs w:val="22"/>
        </w:rPr>
        <w:t>ć</w:t>
      </w:r>
      <w:r>
        <w:rPr>
          <w:rFonts w:ascii="Arial" w:hAnsi="Arial" w:cs="Arial"/>
          <w:szCs w:val="22"/>
        </w:rPr>
        <w:t xml:space="preserve"> - </w:t>
      </w:r>
      <w:r w:rsidR="008944B6">
        <w:rPr>
          <w:rFonts w:ascii="Arial" w:hAnsi="Arial" w:cs="Arial"/>
          <w:szCs w:val="22"/>
        </w:rPr>
        <w:t>2</w:t>
      </w:r>
      <w:r>
        <w:rPr>
          <w:rFonts w:ascii="Arial" w:hAnsi="Arial" w:cs="Arial"/>
          <w:szCs w:val="22"/>
        </w:rPr>
        <w:t>0 mm.</w:t>
      </w:r>
    </w:p>
    <w:p w14:paraId="4F76F801" w14:textId="77777777" w:rsidR="006D0F4C" w:rsidRDefault="006D0F4C" w:rsidP="006D0F4C">
      <w:pPr>
        <w:pStyle w:val="Standard"/>
        <w:widowControl/>
        <w:autoSpaceDE w:val="0"/>
        <w:ind w:firstLine="360"/>
        <w:rPr>
          <w:rFonts w:ascii="Arial" w:hAnsi="Arial" w:cs="Arial"/>
          <w:szCs w:val="22"/>
        </w:rPr>
      </w:pPr>
    </w:p>
    <w:p w14:paraId="22151848" w14:textId="4A26CC63" w:rsidR="006D0F4C" w:rsidRDefault="006D0F4C" w:rsidP="006D0F4C">
      <w:pPr>
        <w:pStyle w:val="Standard"/>
        <w:widowControl/>
        <w:numPr>
          <w:ilvl w:val="2"/>
          <w:numId w:val="26"/>
        </w:numPr>
        <w:autoSpaceDE w:val="0"/>
        <w:jc w:val="left"/>
        <w:rPr>
          <w:rFonts w:ascii="Arial" w:hAnsi="Arial" w:cs="Arial"/>
          <w:b/>
          <w:szCs w:val="22"/>
        </w:rPr>
      </w:pPr>
      <w:r>
        <w:rPr>
          <w:rFonts w:ascii="Arial" w:hAnsi="Arial" w:cs="Arial"/>
          <w:b/>
          <w:szCs w:val="22"/>
        </w:rPr>
        <w:t xml:space="preserve">Spadki poprzeczne </w:t>
      </w:r>
      <w:r w:rsidR="0002161F">
        <w:rPr>
          <w:rFonts w:ascii="Arial" w:hAnsi="Arial" w:cs="Arial"/>
          <w:b/>
          <w:szCs w:val="22"/>
        </w:rPr>
        <w:t>warstwy</w:t>
      </w:r>
    </w:p>
    <w:p w14:paraId="1E514B70" w14:textId="07102613" w:rsidR="006D0F4C" w:rsidRDefault="006D0F4C" w:rsidP="006D0F4C">
      <w:pPr>
        <w:pStyle w:val="Standard"/>
        <w:widowControl/>
        <w:autoSpaceDE w:val="0"/>
        <w:ind w:firstLine="360"/>
        <w:rPr>
          <w:rFonts w:ascii="Arial" w:hAnsi="Arial"/>
        </w:rPr>
      </w:pPr>
      <w:r>
        <w:rPr>
          <w:rFonts w:ascii="Arial" w:hAnsi="Arial" w:cs="Arial"/>
          <w:szCs w:val="22"/>
        </w:rPr>
        <w:tab/>
        <w:t xml:space="preserve">Spadki poprzeczne </w:t>
      </w:r>
      <w:r w:rsidR="0002161F">
        <w:rPr>
          <w:rFonts w:ascii="Arial" w:hAnsi="Arial" w:cs="Arial"/>
          <w:szCs w:val="22"/>
        </w:rPr>
        <w:t>warstwy</w:t>
      </w:r>
      <w:r>
        <w:rPr>
          <w:rFonts w:ascii="Arial" w:hAnsi="Arial" w:cs="Arial"/>
          <w:szCs w:val="22"/>
        </w:rPr>
        <w:t xml:space="preserve"> na prostych i łukach powinny by</w:t>
      </w:r>
      <w:r>
        <w:rPr>
          <w:rFonts w:ascii="Arial" w:eastAsia="TTE16D3728t00, 'Arial Unicode M" w:hAnsi="Arial" w:cs="Arial"/>
          <w:szCs w:val="22"/>
        </w:rPr>
        <w:t xml:space="preserve">ć </w:t>
      </w:r>
      <w:r>
        <w:rPr>
          <w:rFonts w:ascii="Arial" w:hAnsi="Arial" w:cs="Arial"/>
          <w:szCs w:val="22"/>
        </w:rPr>
        <w:t>zgodne z dokumentacj</w:t>
      </w:r>
      <w:r>
        <w:rPr>
          <w:rFonts w:ascii="Arial" w:eastAsia="TTE16D3728t00, 'Arial Unicode M" w:hAnsi="Arial" w:cs="Arial"/>
          <w:szCs w:val="22"/>
        </w:rPr>
        <w:t xml:space="preserve">ą </w:t>
      </w:r>
      <w:r>
        <w:rPr>
          <w:rFonts w:ascii="Arial" w:hAnsi="Arial" w:cs="Arial"/>
          <w:szCs w:val="22"/>
        </w:rPr>
        <w:t>projektow</w:t>
      </w:r>
      <w:r>
        <w:rPr>
          <w:rFonts w:ascii="Arial" w:eastAsia="TTE16D3728t00, 'Arial Unicode M" w:hAnsi="Arial" w:cs="Arial"/>
          <w:szCs w:val="22"/>
        </w:rPr>
        <w:t>ą</w:t>
      </w:r>
      <w:r>
        <w:rPr>
          <w:rFonts w:ascii="Arial" w:hAnsi="Arial" w:cs="Arial"/>
          <w:szCs w:val="22"/>
        </w:rPr>
        <w:t>, z tolerancj</w:t>
      </w:r>
      <w:r>
        <w:rPr>
          <w:rFonts w:ascii="Arial" w:eastAsia="TTE16D3728t00, 'Arial Unicode M" w:hAnsi="Arial" w:cs="Arial"/>
          <w:szCs w:val="22"/>
        </w:rPr>
        <w:t xml:space="preserve">ą </w:t>
      </w:r>
      <w:r>
        <w:rPr>
          <w:rFonts w:ascii="Arial" w:hAnsi="Arial" w:cs="Arial"/>
          <w:szCs w:val="22"/>
        </w:rPr>
        <w:t>± 0,5 %.</w:t>
      </w:r>
    </w:p>
    <w:p w14:paraId="2FC7D3E4" w14:textId="77777777" w:rsidR="006D0F4C" w:rsidRDefault="006D0F4C" w:rsidP="006D0F4C">
      <w:pPr>
        <w:pStyle w:val="Standard"/>
        <w:widowControl/>
        <w:autoSpaceDE w:val="0"/>
        <w:ind w:firstLine="360"/>
        <w:rPr>
          <w:rFonts w:ascii="Arial" w:hAnsi="Arial" w:cs="Arial"/>
          <w:szCs w:val="22"/>
        </w:rPr>
      </w:pPr>
    </w:p>
    <w:p w14:paraId="2018A141" w14:textId="0F8CF61C" w:rsidR="006D0F4C" w:rsidRDefault="006D0F4C" w:rsidP="006D0F4C">
      <w:pPr>
        <w:pStyle w:val="Standard"/>
        <w:widowControl/>
        <w:numPr>
          <w:ilvl w:val="2"/>
          <w:numId w:val="26"/>
        </w:numPr>
        <w:autoSpaceDE w:val="0"/>
        <w:jc w:val="left"/>
        <w:rPr>
          <w:rFonts w:ascii="Arial" w:hAnsi="Arial"/>
        </w:rPr>
      </w:pPr>
      <w:r>
        <w:rPr>
          <w:rFonts w:ascii="Arial" w:hAnsi="Arial" w:cs="Arial"/>
          <w:b/>
          <w:szCs w:val="22"/>
        </w:rPr>
        <w:t>Rz</w:t>
      </w:r>
      <w:r>
        <w:rPr>
          <w:rFonts w:ascii="Arial" w:eastAsia="TTE16D3728t00, 'Arial Unicode M" w:hAnsi="Arial" w:cs="Arial"/>
          <w:b/>
          <w:szCs w:val="22"/>
        </w:rPr>
        <w:t>ę</w:t>
      </w:r>
      <w:r>
        <w:rPr>
          <w:rFonts w:ascii="Arial" w:hAnsi="Arial" w:cs="Arial"/>
          <w:b/>
          <w:szCs w:val="22"/>
        </w:rPr>
        <w:t>dne wysoko</w:t>
      </w:r>
      <w:r>
        <w:rPr>
          <w:rFonts w:ascii="Arial" w:eastAsia="TTE16D3728t00, 'Arial Unicode M" w:hAnsi="Arial" w:cs="Arial"/>
          <w:b/>
          <w:szCs w:val="22"/>
        </w:rPr>
        <w:t>ś</w:t>
      </w:r>
      <w:r>
        <w:rPr>
          <w:rFonts w:ascii="Arial" w:hAnsi="Arial" w:cs="Arial"/>
          <w:b/>
          <w:szCs w:val="22"/>
        </w:rPr>
        <w:t xml:space="preserve">ciowe </w:t>
      </w:r>
      <w:r w:rsidR="0002161F">
        <w:rPr>
          <w:rFonts w:ascii="Arial" w:hAnsi="Arial" w:cs="Arial"/>
          <w:b/>
          <w:szCs w:val="22"/>
        </w:rPr>
        <w:t>warstwy</w:t>
      </w:r>
    </w:p>
    <w:p w14:paraId="6BEF02C4" w14:textId="026CF2CB" w:rsidR="006D0F4C" w:rsidRDefault="006D0F4C" w:rsidP="006D0F4C">
      <w:pPr>
        <w:pStyle w:val="Standard"/>
        <w:widowControl/>
        <w:autoSpaceDE w:val="0"/>
        <w:ind w:firstLine="360"/>
        <w:rPr>
          <w:rFonts w:ascii="Arial" w:hAnsi="Arial"/>
        </w:rPr>
      </w:pPr>
      <w:r>
        <w:rPr>
          <w:rFonts w:ascii="Arial" w:hAnsi="Arial" w:cs="Arial"/>
          <w:szCs w:val="22"/>
        </w:rPr>
        <w:tab/>
        <w:t>Ró</w:t>
      </w:r>
      <w:r>
        <w:rPr>
          <w:rFonts w:ascii="Arial" w:eastAsia="TTE16D3728t00, 'Arial Unicode M" w:hAnsi="Arial" w:cs="Arial"/>
          <w:szCs w:val="22"/>
        </w:rPr>
        <w:t>ż</w:t>
      </w:r>
      <w:r>
        <w:rPr>
          <w:rFonts w:ascii="Arial" w:hAnsi="Arial" w:cs="Arial"/>
          <w:szCs w:val="22"/>
        </w:rPr>
        <w:t>nice pomi</w:t>
      </w:r>
      <w:r>
        <w:rPr>
          <w:rFonts w:ascii="Arial" w:eastAsia="TTE16D3728t00, 'Arial Unicode M" w:hAnsi="Arial" w:cs="Arial"/>
          <w:szCs w:val="22"/>
        </w:rPr>
        <w:t>ę</w:t>
      </w:r>
      <w:r>
        <w:rPr>
          <w:rFonts w:ascii="Arial" w:hAnsi="Arial" w:cs="Arial"/>
          <w:szCs w:val="22"/>
        </w:rPr>
        <w:t>dzy rz</w:t>
      </w:r>
      <w:r>
        <w:rPr>
          <w:rFonts w:ascii="Arial" w:eastAsia="TTE16D3728t00, 'Arial Unicode M" w:hAnsi="Arial" w:cs="Arial"/>
          <w:szCs w:val="22"/>
        </w:rPr>
        <w:t>ę</w:t>
      </w:r>
      <w:r>
        <w:rPr>
          <w:rFonts w:ascii="Arial" w:hAnsi="Arial" w:cs="Arial"/>
          <w:szCs w:val="22"/>
        </w:rPr>
        <w:t>dnymi wysoko</w:t>
      </w:r>
      <w:r>
        <w:rPr>
          <w:rFonts w:ascii="Arial" w:eastAsia="TTE16D3728t00, 'Arial Unicode M" w:hAnsi="Arial" w:cs="Arial"/>
          <w:szCs w:val="22"/>
        </w:rPr>
        <w:t>ś</w:t>
      </w:r>
      <w:r>
        <w:rPr>
          <w:rFonts w:ascii="Arial" w:hAnsi="Arial" w:cs="Arial"/>
          <w:szCs w:val="22"/>
        </w:rPr>
        <w:t xml:space="preserve">ciowymi </w:t>
      </w:r>
      <w:r w:rsidR="0002161F">
        <w:rPr>
          <w:rFonts w:ascii="Arial" w:hAnsi="Arial" w:cs="Arial"/>
          <w:szCs w:val="22"/>
        </w:rPr>
        <w:t>warstwy</w:t>
      </w:r>
      <w:r>
        <w:rPr>
          <w:rFonts w:ascii="Arial" w:hAnsi="Arial" w:cs="Arial"/>
          <w:szCs w:val="22"/>
        </w:rPr>
        <w:t xml:space="preserve"> i rz</w:t>
      </w:r>
      <w:r>
        <w:rPr>
          <w:rFonts w:ascii="Arial" w:eastAsia="TTE16D3728t00, 'Arial Unicode M" w:hAnsi="Arial" w:cs="Arial"/>
          <w:szCs w:val="22"/>
        </w:rPr>
        <w:t>ę</w:t>
      </w:r>
      <w:r>
        <w:rPr>
          <w:rFonts w:ascii="Arial" w:hAnsi="Arial" w:cs="Arial"/>
          <w:szCs w:val="22"/>
        </w:rPr>
        <w:t>dnymi projektowanymi nie powinny przekracza</w:t>
      </w:r>
      <w:r>
        <w:rPr>
          <w:rFonts w:ascii="Arial" w:eastAsia="TTE16D3728t00, 'Arial Unicode M" w:hAnsi="Arial" w:cs="Arial"/>
          <w:szCs w:val="22"/>
        </w:rPr>
        <w:t xml:space="preserve">ć </w:t>
      </w:r>
      <w:r>
        <w:rPr>
          <w:rFonts w:ascii="Arial" w:hAnsi="Arial" w:cs="Arial"/>
          <w:szCs w:val="22"/>
        </w:rPr>
        <w:t>+ 0 cm, -</w:t>
      </w:r>
      <w:r w:rsidR="0002161F">
        <w:rPr>
          <w:rFonts w:ascii="Arial" w:hAnsi="Arial" w:cs="Arial"/>
          <w:szCs w:val="22"/>
        </w:rPr>
        <w:t>2</w:t>
      </w:r>
      <w:r>
        <w:rPr>
          <w:rFonts w:ascii="Arial" w:hAnsi="Arial" w:cs="Arial"/>
          <w:szCs w:val="22"/>
        </w:rPr>
        <w:t xml:space="preserve"> cm.</w:t>
      </w:r>
    </w:p>
    <w:p w14:paraId="4B4A1655" w14:textId="77777777" w:rsidR="006D0F4C" w:rsidRDefault="006D0F4C" w:rsidP="00F30CD3">
      <w:pPr>
        <w:pStyle w:val="Standard"/>
        <w:widowControl/>
        <w:autoSpaceDE w:val="0"/>
        <w:rPr>
          <w:rFonts w:ascii="Arial" w:hAnsi="Arial" w:cs="Arial"/>
          <w:szCs w:val="22"/>
        </w:rPr>
      </w:pPr>
    </w:p>
    <w:p w14:paraId="7447A1E7" w14:textId="310B3311" w:rsidR="006D0F4C" w:rsidRDefault="006D0F4C" w:rsidP="006D0F4C">
      <w:pPr>
        <w:pStyle w:val="Standard"/>
        <w:widowControl/>
        <w:numPr>
          <w:ilvl w:val="2"/>
          <w:numId w:val="26"/>
        </w:numPr>
        <w:autoSpaceDE w:val="0"/>
        <w:jc w:val="left"/>
        <w:rPr>
          <w:rFonts w:ascii="Arial" w:hAnsi="Arial" w:cs="Arial"/>
          <w:b/>
          <w:szCs w:val="22"/>
        </w:rPr>
      </w:pPr>
      <w:r>
        <w:rPr>
          <w:rFonts w:ascii="Arial" w:hAnsi="Arial" w:cs="Arial"/>
          <w:b/>
          <w:szCs w:val="22"/>
        </w:rPr>
        <w:t xml:space="preserve">Ukształtowanie osi </w:t>
      </w:r>
      <w:r w:rsidR="009D1F41">
        <w:rPr>
          <w:rFonts w:ascii="Arial" w:hAnsi="Arial" w:cs="Arial"/>
          <w:b/>
          <w:szCs w:val="22"/>
        </w:rPr>
        <w:t>w planie</w:t>
      </w:r>
    </w:p>
    <w:p w14:paraId="7B1B11C0" w14:textId="41A01268" w:rsidR="006D0F4C" w:rsidRDefault="006D0F4C" w:rsidP="006D0F4C">
      <w:pPr>
        <w:pStyle w:val="Standard"/>
        <w:widowControl/>
        <w:autoSpaceDE w:val="0"/>
        <w:ind w:firstLine="360"/>
        <w:rPr>
          <w:rFonts w:ascii="Arial" w:hAnsi="Arial"/>
        </w:rPr>
      </w:pPr>
      <w:r>
        <w:rPr>
          <w:rFonts w:ascii="Arial" w:hAnsi="Arial" w:cs="Arial"/>
          <w:szCs w:val="22"/>
        </w:rPr>
        <w:tab/>
        <w:t>O</w:t>
      </w:r>
      <w:r>
        <w:rPr>
          <w:rFonts w:ascii="Arial" w:eastAsia="TTE16D3728t00, 'Arial Unicode M" w:hAnsi="Arial" w:cs="Arial"/>
          <w:szCs w:val="22"/>
        </w:rPr>
        <w:t xml:space="preserve">ś </w:t>
      </w:r>
      <w:r w:rsidR="0036085D">
        <w:rPr>
          <w:rFonts w:ascii="Arial" w:hAnsi="Arial" w:cs="Arial"/>
          <w:szCs w:val="22"/>
        </w:rPr>
        <w:t>warstwy</w:t>
      </w:r>
      <w:r>
        <w:rPr>
          <w:rFonts w:ascii="Arial" w:hAnsi="Arial" w:cs="Arial"/>
          <w:szCs w:val="22"/>
        </w:rPr>
        <w:t xml:space="preserve"> w planie nie mo</w:t>
      </w:r>
      <w:r>
        <w:rPr>
          <w:rFonts w:ascii="Arial" w:eastAsia="TTE16D3728t00, 'Arial Unicode M" w:hAnsi="Arial" w:cs="Arial"/>
          <w:szCs w:val="22"/>
        </w:rPr>
        <w:t>ż</w:t>
      </w:r>
      <w:r>
        <w:rPr>
          <w:rFonts w:ascii="Arial" w:hAnsi="Arial" w:cs="Arial"/>
          <w:szCs w:val="22"/>
        </w:rPr>
        <w:t>e by</w:t>
      </w:r>
      <w:r>
        <w:rPr>
          <w:rFonts w:ascii="Arial" w:eastAsia="TTE16D3728t00, 'Arial Unicode M" w:hAnsi="Arial" w:cs="Arial"/>
          <w:szCs w:val="22"/>
        </w:rPr>
        <w:t xml:space="preserve">ć </w:t>
      </w:r>
      <w:r>
        <w:rPr>
          <w:rFonts w:ascii="Arial" w:hAnsi="Arial" w:cs="Arial"/>
          <w:szCs w:val="22"/>
        </w:rPr>
        <w:t>przesuni</w:t>
      </w:r>
      <w:r>
        <w:rPr>
          <w:rFonts w:ascii="Arial" w:eastAsia="TTE16D3728t00, 'Arial Unicode M" w:hAnsi="Arial" w:cs="Arial"/>
          <w:szCs w:val="22"/>
        </w:rPr>
        <w:t>ę</w:t>
      </w:r>
      <w:r>
        <w:rPr>
          <w:rFonts w:ascii="Arial" w:hAnsi="Arial" w:cs="Arial"/>
          <w:szCs w:val="22"/>
        </w:rPr>
        <w:t>ta w stosunku do osi projektowanej</w:t>
      </w:r>
      <w:r w:rsidR="0036085D">
        <w:rPr>
          <w:rFonts w:ascii="Arial" w:hAnsi="Arial" w:cs="Arial"/>
          <w:szCs w:val="22"/>
        </w:rPr>
        <w:t xml:space="preserve"> </w:t>
      </w:r>
      <w:r>
        <w:rPr>
          <w:rFonts w:ascii="Arial" w:hAnsi="Arial" w:cs="Arial"/>
          <w:szCs w:val="22"/>
        </w:rPr>
        <w:t>o wi</w:t>
      </w:r>
      <w:r>
        <w:rPr>
          <w:rFonts w:ascii="Arial" w:eastAsia="TTE16D3728t00, 'Arial Unicode M" w:hAnsi="Arial" w:cs="Arial"/>
          <w:szCs w:val="22"/>
        </w:rPr>
        <w:t>ę</w:t>
      </w:r>
      <w:r>
        <w:rPr>
          <w:rFonts w:ascii="Arial" w:hAnsi="Arial" w:cs="Arial"/>
          <w:szCs w:val="22"/>
        </w:rPr>
        <w:t>cej niż</w:t>
      </w:r>
      <w:r>
        <w:rPr>
          <w:rFonts w:ascii="Arial" w:eastAsia="TTE16D3728t00, 'Arial Unicode M" w:hAnsi="Arial" w:cs="Arial"/>
          <w:szCs w:val="22"/>
        </w:rPr>
        <w:t xml:space="preserve"> </w:t>
      </w:r>
      <w:r>
        <w:rPr>
          <w:rFonts w:ascii="Arial" w:hAnsi="Arial" w:cs="Arial"/>
          <w:szCs w:val="22"/>
        </w:rPr>
        <w:t>± 5 cm.</w:t>
      </w:r>
    </w:p>
    <w:p w14:paraId="5884F63F" w14:textId="77777777" w:rsidR="006D0F4C" w:rsidRDefault="006D0F4C" w:rsidP="00F30CD3">
      <w:pPr>
        <w:pStyle w:val="Standard"/>
        <w:widowControl/>
        <w:autoSpaceDE w:val="0"/>
        <w:rPr>
          <w:rFonts w:ascii="Arial" w:hAnsi="Arial" w:cs="Arial"/>
          <w:szCs w:val="22"/>
        </w:rPr>
      </w:pPr>
    </w:p>
    <w:p w14:paraId="7FE7C6B2" w14:textId="39BC9B1A" w:rsidR="006D0F4C" w:rsidRDefault="006D0F4C" w:rsidP="006D0F4C">
      <w:pPr>
        <w:pStyle w:val="Standard"/>
        <w:widowControl/>
        <w:numPr>
          <w:ilvl w:val="2"/>
          <w:numId w:val="26"/>
        </w:numPr>
        <w:autoSpaceDE w:val="0"/>
        <w:jc w:val="left"/>
        <w:rPr>
          <w:rFonts w:ascii="Arial" w:hAnsi="Arial"/>
        </w:rPr>
      </w:pPr>
      <w:r>
        <w:rPr>
          <w:rFonts w:ascii="Arial" w:hAnsi="Arial" w:cs="Arial"/>
          <w:b/>
          <w:szCs w:val="22"/>
        </w:rPr>
        <w:t>Grubo</w:t>
      </w:r>
      <w:r>
        <w:rPr>
          <w:rFonts w:ascii="Arial" w:eastAsia="TTE16D3728t00, 'Arial Unicode M" w:hAnsi="Arial" w:cs="Arial"/>
          <w:b/>
          <w:szCs w:val="22"/>
        </w:rPr>
        <w:t xml:space="preserve">ść </w:t>
      </w:r>
      <w:r w:rsidR="0002161F">
        <w:rPr>
          <w:rFonts w:ascii="Arial" w:hAnsi="Arial" w:cs="Arial"/>
          <w:b/>
          <w:szCs w:val="22"/>
        </w:rPr>
        <w:t>warstwy</w:t>
      </w:r>
    </w:p>
    <w:p w14:paraId="4C283686" w14:textId="4FBFD0DD" w:rsidR="001E38EE" w:rsidRPr="001E38EE" w:rsidRDefault="001E38EE" w:rsidP="001E38EE">
      <w:pPr>
        <w:pStyle w:val="Standard"/>
        <w:widowControl/>
        <w:autoSpaceDE w:val="0"/>
        <w:ind w:firstLine="720"/>
        <w:rPr>
          <w:rFonts w:ascii="Arial" w:hAnsi="Arial" w:cs="Arial"/>
          <w:szCs w:val="22"/>
        </w:rPr>
      </w:pPr>
      <w:r w:rsidRPr="001E38EE">
        <w:rPr>
          <w:rFonts w:ascii="Arial" w:hAnsi="Arial" w:cs="Arial"/>
          <w:szCs w:val="22"/>
        </w:rPr>
        <w:t xml:space="preserve">Grubość warstwy powinna być zgodna z określoną w dokumentacji projektowej z tolerancją +1 cm, -2 cm. </w:t>
      </w:r>
    </w:p>
    <w:p w14:paraId="1ED01C82" w14:textId="0AB95742" w:rsidR="001E38EE" w:rsidRPr="001E38EE" w:rsidRDefault="001E38EE" w:rsidP="001E38EE">
      <w:pPr>
        <w:pStyle w:val="Standard"/>
        <w:widowControl/>
        <w:autoSpaceDE w:val="0"/>
        <w:rPr>
          <w:rFonts w:ascii="Arial" w:hAnsi="Arial" w:cs="Arial"/>
          <w:szCs w:val="22"/>
        </w:rPr>
      </w:pPr>
      <w:r w:rsidRPr="001E38EE">
        <w:rPr>
          <w:rFonts w:ascii="Arial" w:hAnsi="Arial" w:cs="Arial"/>
          <w:szCs w:val="22"/>
        </w:rPr>
        <w:t xml:space="preserve">Jeżeli warstwa, ze względów technologicznych, została wykonana w </w:t>
      </w:r>
      <w:r w:rsidR="007D015A">
        <w:rPr>
          <w:rFonts w:ascii="Arial" w:hAnsi="Arial" w:cs="Arial"/>
          <w:szCs w:val="22"/>
        </w:rPr>
        <w:t>kilku</w:t>
      </w:r>
      <w:r w:rsidRPr="001E38EE">
        <w:rPr>
          <w:rFonts w:ascii="Arial" w:hAnsi="Arial" w:cs="Arial"/>
          <w:szCs w:val="22"/>
        </w:rPr>
        <w:t xml:space="preserve"> warstwach, należy mierzyć łączną grubość tych warstw.</w:t>
      </w:r>
    </w:p>
    <w:p w14:paraId="33AD2CCE" w14:textId="2A3A8F16" w:rsidR="001E38EE" w:rsidRPr="001E38EE" w:rsidRDefault="001E38EE" w:rsidP="001E38EE">
      <w:pPr>
        <w:pStyle w:val="Standard"/>
        <w:widowControl/>
        <w:autoSpaceDE w:val="0"/>
        <w:rPr>
          <w:rFonts w:ascii="Arial" w:hAnsi="Arial" w:cs="Arial"/>
          <w:szCs w:val="22"/>
        </w:rPr>
      </w:pPr>
      <w:r w:rsidRPr="001E38EE">
        <w:rPr>
          <w:rFonts w:ascii="Arial" w:hAnsi="Arial" w:cs="Arial"/>
          <w:szCs w:val="22"/>
        </w:rPr>
        <w:t xml:space="preserve">Na wszystkich powierzchniach wadliwych pod względem grubości Wykonawca wykona naprawę warstwy przez spulchnienie warstwy na głębokość co najmniej 10 cm, uzupełnienie nowym kruszywem o odpowiednich właściwościach, wyrównanie i ponowne zagęszczenie. </w:t>
      </w:r>
    </w:p>
    <w:p w14:paraId="1D14CD55" w14:textId="23900B45" w:rsidR="006D0F4C" w:rsidRDefault="001E38EE" w:rsidP="001E38EE">
      <w:pPr>
        <w:pStyle w:val="Standard"/>
        <w:widowControl/>
        <w:autoSpaceDE w:val="0"/>
        <w:rPr>
          <w:rFonts w:ascii="Arial" w:hAnsi="Arial" w:cs="Arial"/>
          <w:szCs w:val="22"/>
        </w:rPr>
      </w:pPr>
      <w:r w:rsidRPr="001E38EE">
        <w:rPr>
          <w:rFonts w:ascii="Arial" w:hAnsi="Arial" w:cs="Arial"/>
          <w:szCs w:val="22"/>
        </w:rPr>
        <w:t>Roboty te Wykonawca wykona na własny koszt. Po wykonaniu tych robót nastąpi ponowny pomiar i ocena grubości warstwy, według wyżej podanych zasad na koszt Wykonawcy.</w:t>
      </w:r>
    </w:p>
    <w:p w14:paraId="63CF5612" w14:textId="77777777" w:rsidR="006D0F4C" w:rsidRDefault="006D0F4C" w:rsidP="00C576D0">
      <w:pPr>
        <w:pStyle w:val="Standard"/>
        <w:widowControl/>
        <w:autoSpaceDE w:val="0"/>
        <w:jc w:val="left"/>
        <w:rPr>
          <w:rFonts w:ascii="Arial" w:hAnsi="Arial" w:cs="Arial"/>
          <w:szCs w:val="22"/>
        </w:rPr>
      </w:pPr>
    </w:p>
    <w:p w14:paraId="4AB411B7" w14:textId="7AA541A5" w:rsidR="006D0F4C" w:rsidRDefault="006D0F4C" w:rsidP="006D0F4C">
      <w:pPr>
        <w:pStyle w:val="Standard"/>
        <w:numPr>
          <w:ilvl w:val="1"/>
          <w:numId w:val="26"/>
        </w:numPr>
        <w:autoSpaceDE w:val="0"/>
        <w:rPr>
          <w:rFonts w:ascii="Arial" w:hAnsi="Arial"/>
        </w:rPr>
      </w:pPr>
      <w:r>
        <w:rPr>
          <w:rFonts w:ascii="Arial" w:hAnsi="Arial" w:cs="Arial"/>
          <w:b/>
          <w:bCs/>
          <w:szCs w:val="22"/>
        </w:rPr>
        <w:t>Zasady post</w:t>
      </w:r>
      <w:r>
        <w:rPr>
          <w:rFonts w:ascii="Arial" w:eastAsia="TTE1616D70t00, 'Arial Unicode M" w:hAnsi="Arial" w:cs="Arial"/>
          <w:b/>
          <w:szCs w:val="22"/>
        </w:rPr>
        <w:t>ę</w:t>
      </w:r>
      <w:r>
        <w:rPr>
          <w:rFonts w:ascii="Arial" w:hAnsi="Arial" w:cs="Arial"/>
          <w:b/>
          <w:bCs/>
          <w:szCs w:val="22"/>
        </w:rPr>
        <w:t xml:space="preserve">powania z wadliwie wykonanymi odcinkami </w:t>
      </w:r>
      <w:r w:rsidR="007E0732">
        <w:rPr>
          <w:rFonts w:ascii="Arial" w:hAnsi="Arial" w:cs="Arial"/>
          <w:b/>
          <w:bCs/>
          <w:szCs w:val="22"/>
        </w:rPr>
        <w:t>warstwy</w:t>
      </w:r>
    </w:p>
    <w:p w14:paraId="79187CE8" w14:textId="77AFF384" w:rsidR="006D0F4C" w:rsidRDefault="006D0F4C" w:rsidP="006D0F4C">
      <w:pPr>
        <w:pStyle w:val="Standard"/>
        <w:widowControl/>
        <w:numPr>
          <w:ilvl w:val="2"/>
          <w:numId w:val="26"/>
        </w:numPr>
        <w:autoSpaceDE w:val="0"/>
        <w:jc w:val="left"/>
        <w:rPr>
          <w:rFonts w:ascii="Arial" w:hAnsi="Arial"/>
        </w:rPr>
      </w:pPr>
      <w:r>
        <w:rPr>
          <w:rFonts w:ascii="Arial" w:hAnsi="Arial" w:cs="Arial"/>
          <w:b/>
          <w:szCs w:val="22"/>
        </w:rPr>
        <w:t>Niewła</w:t>
      </w:r>
      <w:r>
        <w:rPr>
          <w:rFonts w:ascii="Arial" w:eastAsia="TTE16D3728t00, 'Arial Unicode M" w:hAnsi="Arial" w:cs="Arial"/>
          <w:b/>
          <w:szCs w:val="22"/>
        </w:rPr>
        <w:t>ś</w:t>
      </w:r>
      <w:r>
        <w:rPr>
          <w:rFonts w:ascii="Arial" w:hAnsi="Arial" w:cs="Arial"/>
          <w:b/>
          <w:szCs w:val="22"/>
        </w:rPr>
        <w:t xml:space="preserve">ciwe cechy geometryczne </w:t>
      </w:r>
      <w:r w:rsidR="007E0732">
        <w:rPr>
          <w:rFonts w:ascii="Arial" w:hAnsi="Arial" w:cs="Arial"/>
          <w:b/>
          <w:szCs w:val="22"/>
        </w:rPr>
        <w:t>warstwy</w:t>
      </w:r>
    </w:p>
    <w:p w14:paraId="3B7CD1E8" w14:textId="15ECE095" w:rsidR="006D0F4C" w:rsidRDefault="006D0F4C" w:rsidP="006D0F4C">
      <w:pPr>
        <w:pStyle w:val="Standard"/>
        <w:widowControl/>
        <w:autoSpaceDE w:val="0"/>
        <w:ind w:firstLine="240"/>
        <w:rPr>
          <w:rFonts w:ascii="Arial" w:hAnsi="Arial"/>
        </w:rPr>
      </w:pPr>
      <w:r>
        <w:rPr>
          <w:rFonts w:ascii="Arial" w:hAnsi="Arial" w:cs="Arial"/>
          <w:szCs w:val="22"/>
        </w:rPr>
        <w:tab/>
        <w:t xml:space="preserve">Wszystkie powierzchnie </w:t>
      </w:r>
      <w:r w:rsidR="00EB0255">
        <w:rPr>
          <w:rFonts w:ascii="Arial" w:hAnsi="Arial" w:cs="Arial"/>
          <w:szCs w:val="22"/>
        </w:rPr>
        <w:t>warstwy</w:t>
      </w:r>
      <w:r>
        <w:rPr>
          <w:rFonts w:ascii="Arial" w:hAnsi="Arial" w:cs="Arial"/>
          <w:szCs w:val="22"/>
        </w:rPr>
        <w:t>, które wykazuj</w:t>
      </w:r>
      <w:r>
        <w:rPr>
          <w:rFonts w:ascii="Arial" w:eastAsia="TTE16D3728t00, 'Arial Unicode M" w:hAnsi="Arial" w:cs="Arial"/>
          <w:szCs w:val="22"/>
        </w:rPr>
        <w:t xml:space="preserve">ą </w:t>
      </w:r>
      <w:r>
        <w:rPr>
          <w:rFonts w:ascii="Arial" w:hAnsi="Arial" w:cs="Arial"/>
          <w:szCs w:val="22"/>
        </w:rPr>
        <w:t>wi</w:t>
      </w:r>
      <w:r>
        <w:rPr>
          <w:rFonts w:ascii="Arial" w:eastAsia="TTE16D3728t00, 'Arial Unicode M" w:hAnsi="Arial" w:cs="Arial"/>
          <w:szCs w:val="22"/>
        </w:rPr>
        <w:t>ę</w:t>
      </w:r>
      <w:r>
        <w:rPr>
          <w:rFonts w:ascii="Arial" w:hAnsi="Arial" w:cs="Arial"/>
          <w:szCs w:val="22"/>
        </w:rPr>
        <w:t>ksze odchylenia od okre</w:t>
      </w:r>
      <w:r>
        <w:rPr>
          <w:rFonts w:ascii="Arial" w:eastAsia="TTE16D3728t00, 'Arial Unicode M" w:hAnsi="Arial" w:cs="Arial"/>
          <w:szCs w:val="22"/>
        </w:rPr>
        <w:t>ś</w:t>
      </w:r>
      <w:r>
        <w:rPr>
          <w:rFonts w:ascii="Arial" w:hAnsi="Arial" w:cs="Arial"/>
          <w:szCs w:val="22"/>
        </w:rPr>
        <w:t>lonych w punkcie 6.</w:t>
      </w:r>
      <w:r w:rsidR="00AE57A4">
        <w:rPr>
          <w:rFonts w:ascii="Arial" w:hAnsi="Arial" w:cs="Arial"/>
          <w:szCs w:val="22"/>
        </w:rPr>
        <w:t>3</w:t>
      </w:r>
      <w:r>
        <w:rPr>
          <w:rFonts w:ascii="Arial" w:hAnsi="Arial" w:cs="Arial"/>
          <w:szCs w:val="22"/>
        </w:rPr>
        <w:t>. i 6.</w:t>
      </w:r>
      <w:r w:rsidR="00AE57A4">
        <w:rPr>
          <w:rFonts w:ascii="Arial" w:hAnsi="Arial" w:cs="Arial"/>
          <w:szCs w:val="22"/>
        </w:rPr>
        <w:t>4</w:t>
      </w:r>
      <w:r>
        <w:rPr>
          <w:rFonts w:ascii="Arial" w:hAnsi="Arial" w:cs="Arial"/>
          <w:szCs w:val="22"/>
        </w:rPr>
        <w:t>. powinny by</w:t>
      </w:r>
      <w:r>
        <w:rPr>
          <w:rFonts w:ascii="Arial" w:eastAsia="TTE16D3728t00, 'Arial Unicode M" w:hAnsi="Arial" w:cs="Arial"/>
          <w:szCs w:val="22"/>
        </w:rPr>
        <w:t xml:space="preserve">ć </w:t>
      </w:r>
      <w:r>
        <w:rPr>
          <w:rFonts w:ascii="Arial" w:hAnsi="Arial" w:cs="Arial"/>
          <w:szCs w:val="22"/>
        </w:rPr>
        <w:t>naprawione przez spulchnienie lub zerwanie do gł</w:t>
      </w:r>
      <w:r>
        <w:rPr>
          <w:rFonts w:ascii="Arial" w:eastAsia="TTE16D3728t00, 'Arial Unicode M" w:hAnsi="Arial" w:cs="Arial"/>
          <w:szCs w:val="22"/>
        </w:rPr>
        <w:t>ę</w:t>
      </w:r>
      <w:r>
        <w:rPr>
          <w:rFonts w:ascii="Arial" w:hAnsi="Arial" w:cs="Arial"/>
          <w:szCs w:val="22"/>
        </w:rPr>
        <w:t>boko</w:t>
      </w:r>
      <w:r>
        <w:rPr>
          <w:rFonts w:ascii="Arial" w:eastAsia="TTE16D3728t00, 'Arial Unicode M" w:hAnsi="Arial" w:cs="Arial"/>
          <w:szCs w:val="22"/>
        </w:rPr>
        <w:t>ś</w:t>
      </w:r>
      <w:r>
        <w:rPr>
          <w:rFonts w:ascii="Arial" w:hAnsi="Arial" w:cs="Arial"/>
          <w:szCs w:val="22"/>
        </w:rPr>
        <w:t xml:space="preserve">ci </w:t>
      </w:r>
      <w:r>
        <w:rPr>
          <w:rFonts w:ascii="Arial" w:hAnsi="Arial" w:cs="Arial"/>
          <w:szCs w:val="22"/>
        </w:rPr>
        <w:lastRenderedPageBreak/>
        <w:t>co najmniej 10 cm, wyrównane i powtórnie zag</w:t>
      </w:r>
      <w:r>
        <w:rPr>
          <w:rFonts w:ascii="Arial" w:eastAsia="TTE16D3728t00, 'Arial Unicode M" w:hAnsi="Arial" w:cs="Arial"/>
          <w:szCs w:val="22"/>
        </w:rPr>
        <w:t>ę</w:t>
      </w:r>
      <w:r>
        <w:rPr>
          <w:rFonts w:ascii="Arial" w:hAnsi="Arial" w:cs="Arial"/>
          <w:szCs w:val="22"/>
        </w:rPr>
        <w:t>szczone. Dodanie nowego materiału bez spulchnienia wykonanej warstwy jest niedopuszczalne.</w:t>
      </w:r>
    </w:p>
    <w:p w14:paraId="3E8D9469" w14:textId="565A2E74" w:rsidR="006D0F4C" w:rsidRDefault="006D0F4C" w:rsidP="006D0F4C">
      <w:pPr>
        <w:pStyle w:val="Standard"/>
        <w:widowControl/>
        <w:autoSpaceDE w:val="0"/>
        <w:ind w:firstLine="240"/>
        <w:rPr>
          <w:rFonts w:ascii="Arial" w:hAnsi="Arial" w:cs="Arial"/>
          <w:szCs w:val="22"/>
        </w:rPr>
      </w:pPr>
      <w:r>
        <w:rPr>
          <w:rFonts w:ascii="Arial" w:hAnsi="Arial" w:cs="Arial"/>
          <w:szCs w:val="22"/>
        </w:rPr>
        <w:tab/>
        <w:t>Je</w:t>
      </w:r>
      <w:r>
        <w:rPr>
          <w:rFonts w:ascii="Arial" w:eastAsia="TTE16D3728t00, 'Arial Unicode M" w:hAnsi="Arial" w:cs="Arial"/>
          <w:szCs w:val="22"/>
        </w:rPr>
        <w:t>ż</w:t>
      </w:r>
      <w:r>
        <w:rPr>
          <w:rFonts w:ascii="Arial" w:hAnsi="Arial" w:cs="Arial"/>
          <w:szCs w:val="22"/>
        </w:rPr>
        <w:t>eli szeroko</w:t>
      </w:r>
      <w:r>
        <w:rPr>
          <w:rFonts w:ascii="Arial" w:eastAsia="TTE16D3728t00, 'Arial Unicode M" w:hAnsi="Arial" w:cs="Arial"/>
          <w:szCs w:val="22"/>
        </w:rPr>
        <w:t xml:space="preserve">ść </w:t>
      </w:r>
      <w:r w:rsidR="00343687">
        <w:rPr>
          <w:rFonts w:ascii="Arial" w:hAnsi="Arial" w:cs="Arial"/>
          <w:szCs w:val="22"/>
        </w:rPr>
        <w:t xml:space="preserve">warstwy </w:t>
      </w:r>
      <w:proofErr w:type="spellStart"/>
      <w:r w:rsidR="00343687">
        <w:rPr>
          <w:rFonts w:ascii="Arial" w:hAnsi="Arial" w:cs="Arial"/>
          <w:szCs w:val="22"/>
        </w:rPr>
        <w:t>mrozochronnej</w:t>
      </w:r>
      <w:proofErr w:type="spellEnd"/>
      <w:r>
        <w:rPr>
          <w:rFonts w:ascii="Arial" w:hAnsi="Arial" w:cs="Arial"/>
          <w:szCs w:val="22"/>
        </w:rPr>
        <w:t xml:space="preserve"> jest mniejsza od szeroko</w:t>
      </w:r>
      <w:r>
        <w:rPr>
          <w:rFonts w:ascii="Arial" w:eastAsia="TTE16D3728t00, 'Arial Unicode M" w:hAnsi="Arial" w:cs="Arial"/>
          <w:szCs w:val="22"/>
        </w:rPr>
        <w:t>ś</w:t>
      </w:r>
      <w:r>
        <w:rPr>
          <w:rFonts w:ascii="Arial" w:hAnsi="Arial" w:cs="Arial"/>
          <w:szCs w:val="22"/>
        </w:rPr>
        <w:t>ci projektowanej o wi</w:t>
      </w:r>
      <w:r>
        <w:rPr>
          <w:rFonts w:ascii="Arial" w:eastAsia="TTE16D3728t00, 'Arial Unicode M" w:hAnsi="Arial" w:cs="Arial"/>
          <w:szCs w:val="22"/>
        </w:rPr>
        <w:t>ę</w:t>
      </w:r>
      <w:r>
        <w:rPr>
          <w:rFonts w:ascii="Arial" w:hAnsi="Arial" w:cs="Arial"/>
          <w:szCs w:val="22"/>
        </w:rPr>
        <w:t>cej ni</w:t>
      </w:r>
      <w:r>
        <w:rPr>
          <w:rFonts w:ascii="Arial" w:eastAsia="TTE16D3728t00, 'Arial Unicode M" w:hAnsi="Arial" w:cs="Arial"/>
          <w:szCs w:val="22"/>
        </w:rPr>
        <w:t xml:space="preserve">ż </w:t>
      </w:r>
      <w:r>
        <w:rPr>
          <w:rFonts w:ascii="Arial" w:hAnsi="Arial" w:cs="Arial"/>
          <w:szCs w:val="22"/>
        </w:rPr>
        <w:t>5 cm i nie zapewnia podparcia warstwom wy</w:t>
      </w:r>
      <w:r>
        <w:rPr>
          <w:rFonts w:ascii="Arial" w:eastAsia="TTE16D3728t00, 'Arial Unicode M" w:hAnsi="Arial" w:cs="Arial"/>
          <w:szCs w:val="22"/>
        </w:rPr>
        <w:t>ż</w:t>
      </w:r>
      <w:r>
        <w:rPr>
          <w:rFonts w:ascii="Arial" w:hAnsi="Arial" w:cs="Arial"/>
          <w:szCs w:val="22"/>
        </w:rPr>
        <w:t>ej le</w:t>
      </w:r>
      <w:r>
        <w:rPr>
          <w:rFonts w:ascii="Arial" w:eastAsia="TTE16D3728t00, 'Arial Unicode M" w:hAnsi="Arial" w:cs="Arial"/>
          <w:szCs w:val="22"/>
        </w:rPr>
        <w:t>żą</w:t>
      </w:r>
      <w:r>
        <w:rPr>
          <w:rFonts w:ascii="Arial" w:hAnsi="Arial" w:cs="Arial"/>
          <w:szCs w:val="22"/>
        </w:rPr>
        <w:t>cym, to Wykonawca powinien na własny koszt poszerzy</w:t>
      </w:r>
      <w:r>
        <w:rPr>
          <w:rFonts w:ascii="Arial" w:eastAsia="TTE16D3728t00, 'Arial Unicode M" w:hAnsi="Arial" w:cs="Arial"/>
          <w:szCs w:val="22"/>
        </w:rPr>
        <w:t xml:space="preserve">ć </w:t>
      </w:r>
      <w:r w:rsidR="00F30CD3">
        <w:rPr>
          <w:rFonts w:ascii="Arial" w:hAnsi="Arial" w:cs="Arial"/>
          <w:szCs w:val="22"/>
        </w:rPr>
        <w:t>warstwę</w:t>
      </w:r>
      <w:r>
        <w:rPr>
          <w:rFonts w:ascii="Arial" w:eastAsia="TTE16D3728t00, 'Arial Unicode M" w:hAnsi="Arial" w:cs="Arial"/>
          <w:szCs w:val="22"/>
        </w:rPr>
        <w:t xml:space="preserve"> </w:t>
      </w:r>
      <w:r>
        <w:rPr>
          <w:rFonts w:ascii="Arial" w:hAnsi="Arial" w:cs="Arial"/>
          <w:szCs w:val="22"/>
        </w:rPr>
        <w:t>przez spulchnienie na pełn</w:t>
      </w:r>
      <w:r>
        <w:rPr>
          <w:rFonts w:ascii="Arial" w:eastAsia="TTE16D3728t00, 'Arial Unicode M" w:hAnsi="Arial" w:cs="Arial"/>
          <w:szCs w:val="22"/>
        </w:rPr>
        <w:t xml:space="preserve">ą </w:t>
      </w:r>
      <w:r>
        <w:rPr>
          <w:rFonts w:ascii="Arial" w:hAnsi="Arial" w:cs="Arial"/>
          <w:szCs w:val="22"/>
        </w:rPr>
        <w:t>grubo</w:t>
      </w:r>
      <w:r>
        <w:rPr>
          <w:rFonts w:ascii="Arial" w:eastAsia="TTE16D3728t00, 'Arial Unicode M" w:hAnsi="Arial" w:cs="Arial"/>
          <w:szCs w:val="22"/>
        </w:rPr>
        <w:t xml:space="preserve">ść </w:t>
      </w:r>
      <w:r>
        <w:rPr>
          <w:rFonts w:ascii="Arial" w:hAnsi="Arial" w:cs="Arial"/>
          <w:szCs w:val="22"/>
        </w:rPr>
        <w:t>do połowy szeroko</w:t>
      </w:r>
      <w:r>
        <w:rPr>
          <w:rFonts w:ascii="Arial" w:eastAsia="TTE16D3728t00, 'Arial Unicode M" w:hAnsi="Arial" w:cs="Arial"/>
          <w:szCs w:val="22"/>
        </w:rPr>
        <w:t>ś</w:t>
      </w:r>
      <w:r>
        <w:rPr>
          <w:rFonts w:ascii="Arial" w:hAnsi="Arial" w:cs="Arial"/>
          <w:szCs w:val="22"/>
        </w:rPr>
        <w:t>ci warstwy, dołożenie materiału i powtórne zag</w:t>
      </w:r>
      <w:r>
        <w:rPr>
          <w:rFonts w:ascii="Arial" w:eastAsia="TTE16D3728t00, 'Arial Unicode M" w:hAnsi="Arial" w:cs="Arial"/>
          <w:szCs w:val="22"/>
        </w:rPr>
        <w:t>ę</w:t>
      </w:r>
      <w:r>
        <w:rPr>
          <w:rFonts w:ascii="Arial" w:hAnsi="Arial" w:cs="Arial"/>
          <w:szCs w:val="22"/>
        </w:rPr>
        <w:t>szczenie.</w:t>
      </w:r>
    </w:p>
    <w:p w14:paraId="1EDDEA64" w14:textId="77777777" w:rsidR="008944B6" w:rsidRDefault="008944B6" w:rsidP="006D0F4C">
      <w:pPr>
        <w:pStyle w:val="Standard"/>
        <w:widowControl/>
        <w:autoSpaceDE w:val="0"/>
        <w:ind w:firstLine="240"/>
        <w:rPr>
          <w:rFonts w:ascii="Arial" w:hAnsi="Arial"/>
        </w:rPr>
      </w:pPr>
    </w:p>
    <w:p w14:paraId="588365E5" w14:textId="6E82C852" w:rsidR="006D0F4C" w:rsidRDefault="006D0F4C" w:rsidP="006D0F4C">
      <w:pPr>
        <w:pStyle w:val="Standard"/>
        <w:widowControl/>
        <w:numPr>
          <w:ilvl w:val="2"/>
          <w:numId w:val="26"/>
        </w:numPr>
        <w:autoSpaceDE w:val="0"/>
        <w:jc w:val="left"/>
        <w:rPr>
          <w:rFonts w:ascii="Arial" w:hAnsi="Arial"/>
        </w:rPr>
      </w:pPr>
      <w:r>
        <w:rPr>
          <w:rFonts w:ascii="Arial" w:hAnsi="Arial" w:cs="Arial"/>
          <w:b/>
          <w:szCs w:val="22"/>
        </w:rPr>
        <w:t>Niewła</w:t>
      </w:r>
      <w:r>
        <w:rPr>
          <w:rFonts w:ascii="Arial" w:eastAsia="TTE16D3728t00, 'Arial Unicode M" w:hAnsi="Arial" w:cs="Arial"/>
          <w:b/>
          <w:szCs w:val="22"/>
        </w:rPr>
        <w:t>ś</w:t>
      </w:r>
      <w:r>
        <w:rPr>
          <w:rFonts w:ascii="Arial" w:hAnsi="Arial" w:cs="Arial"/>
          <w:b/>
          <w:szCs w:val="22"/>
        </w:rPr>
        <w:t>ciwa grubo</w:t>
      </w:r>
      <w:r>
        <w:rPr>
          <w:rFonts w:ascii="Arial" w:eastAsia="TTE16D3728t00, 'Arial Unicode M" w:hAnsi="Arial" w:cs="Arial"/>
          <w:b/>
          <w:szCs w:val="22"/>
        </w:rPr>
        <w:t xml:space="preserve">ść </w:t>
      </w:r>
      <w:r w:rsidR="00D50C41">
        <w:rPr>
          <w:rFonts w:ascii="Arial" w:hAnsi="Arial" w:cs="Arial"/>
          <w:b/>
          <w:szCs w:val="22"/>
        </w:rPr>
        <w:t xml:space="preserve">warstwy </w:t>
      </w:r>
      <w:proofErr w:type="spellStart"/>
      <w:r w:rsidR="00D50C41">
        <w:rPr>
          <w:rFonts w:ascii="Arial" w:hAnsi="Arial" w:cs="Arial"/>
          <w:b/>
          <w:szCs w:val="22"/>
        </w:rPr>
        <w:t>mrozochronnej</w:t>
      </w:r>
      <w:proofErr w:type="spellEnd"/>
    </w:p>
    <w:p w14:paraId="43E8F5A8" w14:textId="3D50940E" w:rsidR="006D0F4C" w:rsidRDefault="006D0F4C" w:rsidP="006D0F4C">
      <w:pPr>
        <w:pStyle w:val="Standard"/>
        <w:widowControl/>
        <w:autoSpaceDE w:val="0"/>
        <w:ind w:firstLine="360"/>
        <w:rPr>
          <w:rFonts w:ascii="Arial" w:hAnsi="Arial"/>
        </w:rPr>
      </w:pPr>
      <w:r>
        <w:rPr>
          <w:rFonts w:ascii="Arial" w:hAnsi="Arial" w:cs="Arial"/>
          <w:szCs w:val="22"/>
        </w:rPr>
        <w:tab/>
        <w:t>Na wszystkich powierzchniach wadliwych pod wzgl</w:t>
      </w:r>
      <w:r>
        <w:rPr>
          <w:rFonts w:ascii="Arial" w:eastAsia="TTE16D3728t00, 'Arial Unicode M" w:hAnsi="Arial" w:cs="Arial"/>
          <w:szCs w:val="22"/>
        </w:rPr>
        <w:t>ę</w:t>
      </w:r>
      <w:r>
        <w:rPr>
          <w:rFonts w:ascii="Arial" w:hAnsi="Arial" w:cs="Arial"/>
          <w:szCs w:val="22"/>
        </w:rPr>
        <w:t>dem grubo</w:t>
      </w:r>
      <w:r>
        <w:rPr>
          <w:rFonts w:ascii="Arial" w:eastAsia="TTE16D3728t00, 'Arial Unicode M" w:hAnsi="Arial" w:cs="Arial"/>
          <w:szCs w:val="22"/>
        </w:rPr>
        <w:t>ś</w:t>
      </w:r>
      <w:r>
        <w:rPr>
          <w:rFonts w:ascii="Arial" w:hAnsi="Arial" w:cs="Arial"/>
          <w:szCs w:val="22"/>
        </w:rPr>
        <w:t>ci, Wykonawca wykona napraw</w:t>
      </w:r>
      <w:r>
        <w:rPr>
          <w:rFonts w:ascii="Arial" w:eastAsia="TTE16D3728t00, 'Arial Unicode M" w:hAnsi="Arial" w:cs="Arial"/>
          <w:szCs w:val="22"/>
        </w:rPr>
        <w:t xml:space="preserve">ę </w:t>
      </w:r>
      <w:r w:rsidR="00D50C41">
        <w:rPr>
          <w:rFonts w:ascii="Arial" w:hAnsi="Arial" w:cs="Arial"/>
          <w:szCs w:val="22"/>
        </w:rPr>
        <w:t xml:space="preserve">warstwy </w:t>
      </w:r>
      <w:proofErr w:type="spellStart"/>
      <w:r w:rsidR="00D50C41">
        <w:rPr>
          <w:rFonts w:ascii="Arial" w:hAnsi="Arial" w:cs="Arial"/>
          <w:szCs w:val="22"/>
        </w:rPr>
        <w:t>mrozochronnej</w:t>
      </w:r>
      <w:proofErr w:type="spellEnd"/>
      <w:r>
        <w:rPr>
          <w:rFonts w:ascii="Arial" w:hAnsi="Arial" w:cs="Arial"/>
          <w:szCs w:val="22"/>
        </w:rPr>
        <w:t>. Powierzchnie powinny by</w:t>
      </w:r>
      <w:r>
        <w:rPr>
          <w:rFonts w:ascii="Arial" w:eastAsia="TTE16D3728t00, 'Arial Unicode M" w:hAnsi="Arial" w:cs="Arial"/>
          <w:szCs w:val="22"/>
        </w:rPr>
        <w:t xml:space="preserve">ć </w:t>
      </w:r>
      <w:r>
        <w:rPr>
          <w:rFonts w:ascii="Arial" w:hAnsi="Arial" w:cs="Arial"/>
          <w:szCs w:val="22"/>
        </w:rPr>
        <w:t>naprawione przez spulchnienie lub wybranie warstwy na odpowiedni</w:t>
      </w:r>
      <w:r>
        <w:rPr>
          <w:rFonts w:ascii="Arial" w:eastAsia="TTE16D3728t00, 'Arial Unicode M" w:hAnsi="Arial" w:cs="Arial"/>
          <w:szCs w:val="22"/>
        </w:rPr>
        <w:t xml:space="preserve">ą </w:t>
      </w:r>
      <w:r>
        <w:rPr>
          <w:rFonts w:ascii="Arial" w:hAnsi="Arial" w:cs="Arial"/>
          <w:szCs w:val="22"/>
        </w:rPr>
        <w:t>gł</w:t>
      </w:r>
      <w:r>
        <w:rPr>
          <w:rFonts w:ascii="Arial" w:eastAsia="TTE16D3728t00, 'Arial Unicode M" w:hAnsi="Arial" w:cs="Arial"/>
          <w:szCs w:val="22"/>
        </w:rPr>
        <w:t>ę</w:t>
      </w:r>
      <w:r>
        <w:rPr>
          <w:rFonts w:ascii="Arial" w:hAnsi="Arial" w:cs="Arial"/>
          <w:szCs w:val="22"/>
        </w:rPr>
        <w:t>boko</w:t>
      </w:r>
      <w:r>
        <w:rPr>
          <w:rFonts w:ascii="Arial" w:eastAsia="TTE16D3728t00, 'Arial Unicode M" w:hAnsi="Arial" w:cs="Arial"/>
          <w:szCs w:val="22"/>
        </w:rPr>
        <w:t>ść</w:t>
      </w:r>
      <w:r>
        <w:rPr>
          <w:rFonts w:ascii="Arial" w:hAnsi="Arial" w:cs="Arial"/>
          <w:szCs w:val="22"/>
        </w:rPr>
        <w:t>, zgodnie z decyzj</w:t>
      </w:r>
      <w:r>
        <w:rPr>
          <w:rFonts w:ascii="Arial" w:eastAsia="TTE16D3728t00, 'Arial Unicode M" w:hAnsi="Arial" w:cs="Arial"/>
          <w:szCs w:val="22"/>
        </w:rPr>
        <w:t xml:space="preserve">ą </w:t>
      </w:r>
      <w:r>
        <w:rPr>
          <w:rFonts w:ascii="Arial" w:hAnsi="Arial" w:cs="Arial"/>
          <w:szCs w:val="22"/>
        </w:rPr>
        <w:t>In</w:t>
      </w:r>
      <w:r>
        <w:rPr>
          <w:rFonts w:ascii="Arial" w:eastAsia="TTE16D3728t00, 'Arial Unicode M" w:hAnsi="Arial" w:cs="Arial"/>
          <w:szCs w:val="22"/>
        </w:rPr>
        <w:t>ż</w:t>
      </w:r>
      <w:r>
        <w:rPr>
          <w:rFonts w:ascii="Arial" w:hAnsi="Arial" w:cs="Arial"/>
          <w:szCs w:val="22"/>
        </w:rPr>
        <w:t>yniera, uzupełnione nowym materiałem o odpowiednich wła</w:t>
      </w:r>
      <w:r>
        <w:rPr>
          <w:rFonts w:ascii="Arial" w:eastAsia="TTE16D3728t00, 'Arial Unicode M" w:hAnsi="Arial" w:cs="Arial"/>
          <w:szCs w:val="22"/>
        </w:rPr>
        <w:t>ś</w:t>
      </w:r>
      <w:r>
        <w:rPr>
          <w:rFonts w:ascii="Arial" w:hAnsi="Arial" w:cs="Arial"/>
          <w:szCs w:val="22"/>
        </w:rPr>
        <w:t>ciwo</w:t>
      </w:r>
      <w:r>
        <w:rPr>
          <w:rFonts w:ascii="Arial" w:eastAsia="TTE16D3728t00, 'Arial Unicode M" w:hAnsi="Arial" w:cs="Arial"/>
          <w:szCs w:val="22"/>
        </w:rPr>
        <w:t>ś</w:t>
      </w:r>
      <w:r>
        <w:rPr>
          <w:rFonts w:ascii="Arial" w:hAnsi="Arial" w:cs="Arial"/>
          <w:szCs w:val="22"/>
        </w:rPr>
        <w:t>ciach, wyrównane i ponownie zag</w:t>
      </w:r>
      <w:r>
        <w:rPr>
          <w:rFonts w:ascii="Arial" w:eastAsia="TTE16D3728t00, 'Arial Unicode M" w:hAnsi="Arial" w:cs="Arial"/>
          <w:szCs w:val="22"/>
        </w:rPr>
        <w:t>ę</w:t>
      </w:r>
      <w:r>
        <w:rPr>
          <w:rFonts w:ascii="Arial" w:hAnsi="Arial" w:cs="Arial"/>
          <w:szCs w:val="22"/>
        </w:rPr>
        <w:t>szczone.</w:t>
      </w:r>
    </w:p>
    <w:p w14:paraId="5B250459" w14:textId="77777777" w:rsidR="006D0F4C" w:rsidRDefault="006D0F4C" w:rsidP="006D0F4C">
      <w:pPr>
        <w:pStyle w:val="Standard"/>
        <w:widowControl/>
        <w:autoSpaceDE w:val="0"/>
        <w:ind w:firstLine="240"/>
        <w:rPr>
          <w:rFonts w:ascii="Arial" w:hAnsi="Arial" w:cs="Arial"/>
          <w:szCs w:val="22"/>
        </w:rPr>
      </w:pPr>
      <w:r>
        <w:rPr>
          <w:rFonts w:ascii="Arial" w:hAnsi="Arial" w:cs="Arial"/>
          <w:szCs w:val="22"/>
        </w:rPr>
        <w:tab/>
        <w:t>Roboty te Wykonawca wykona na własny koszt. Po wykonaniu tych robót nast</w:t>
      </w:r>
      <w:r>
        <w:rPr>
          <w:rFonts w:ascii="Arial" w:eastAsia="TTE16D3728t00, 'Arial Unicode M" w:hAnsi="Arial" w:cs="Arial"/>
          <w:szCs w:val="22"/>
        </w:rPr>
        <w:t>ą</w:t>
      </w:r>
      <w:r>
        <w:rPr>
          <w:rFonts w:ascii="Arial" w:hAnsi="Arial" w:cs="Arial"/>
          <w:szCs w:val="22"/>
        </w:rPr>
        <w:t>pi ponowny pomiar i ocena grubo</w:t>
      </w:r>
      <w:r>
        <w:rPr>
          <w:rFonts w:ascii="Arial" w:eastAsia="TTE16D3728t00, 'Arial Unicode M" w:hAnsi="Arial" w:cs="Arial"/>
          <w:szCs w:val="22"/>
        </w:rPr>
        <w:t>ś</w:t>
      </w:r>
      <w:r>
        <w:rPr>
          <w:rFonts w:ascii="Arial" w:hAnsi="Arial" w:cs="Arial"/>
          <w:szCs w:val="22"/>
        </w:rPr>
        <w:t>ci warstwy, według wyżej podanych zasad, na koszt Wykonawcy.</w:t>
      </w:r>
    </w:p>
    <w:p w14:paraId="18276A76" w14:textId="77777777" w:rsidR="008944B6" w:rsidRDefault="008944B6" w:rsidP="006D0F4C">
      <w:pPr>
        <w:pStyle w:val="Standard"/>
        <w:widowControl/>
        <w:autoSpaceDE w:val="0"/>
        <w:ind w:firstLine="240"/>
        <w:rPr>
          <w:rFonts w:ascii="Arial" w:hAnsi="Arial"/>
        </w:rPr>
      </w:pPr>
    </w:p>
    <w:p w14:paraId="3624ADC3" w14:textId="7A87D9F6" w:rsidR="006D0F4C" w:rsidRDefault="006D0F4C" w:rsidP="006D0F4C">
      <w:pPr>
        <w:pStyle w:val="Standard"/>
        <w:widowControl/>
        <w:numPr>
          <w:ilvl w:val="2"/>
          <w:numId w:val="26"/>
        </w:numPr>
        <w:autoSpaceDE w:val="0"/>
        <w:jc w:val="left"/>
        <w:rPr>
          <w:rFonts w:ascii="Arial" w:hAnsi="Arial"/>
        </w:rPr>
      </w:pPr>
      <w:r>
        <w:rPr>
          <w:rFonts w:ascii="Arial" w:hAnsi="Arial" w:cs="Arial"/>
          <w:b/>
          <w:szCs w:val="22"/>
        </w:rPr>
        <w:t>Niewła</w:t>
      </w:r>
      <w:r>
        <w:rPr>
          <w:rFonts w:ascii="Arial" w:eastAsia="TTE16D3728t00, 'Arial Unicode M" w:hAnsi="Arial" w:cs="Arial"/>
          <w:b/>
          <w:szCs w:val="22"/>
        </w:rPr>
        <w:t>ś</w:t>
      </w:r>
      <w:r>
        <w:rPr>
          <w:rFonts w:ascii="Arial" w:hAnsi="Arial" w:cs="Arial"/>
          <w:b/>
          <w:szCs w:val="22"/>
        </w:rPr>
        <w:t>ciwa no</w:t>
      </w:r>
      <w:r>
        <w:rPr>
          <w:rFonts w:ascii="Arial" w:eastAsia="TTE16D3728t00, 'Arial Unicode M" w:hAnsi="Arial" w:cs="Arial"/>
          <w:b/>
          <w:szCs w:val="22"/>
        </w:rPr>
        <w:t>ś</w:t>
      </w:r>
      <w:r>
        <w:rPr>
          <w:rFonts w:ascii="Arial" w:hAnsi="Arial" w:cs="Arial"/>
          <w:b/>
          <w:szCs w:val="22"/>
        </w:rPr>
        <w:t>no</w:t>
      </w:r>
      <w:r>
        <w:rPr>
          <w:rFonts w:ascii="Arial" w:eastAsia="TTE16D3728t00, 'Arial Unicode M" w:hAnsi="Arial" w:cs="Arial"/>
          <w:b/>
          <w:szCs w:val="22"/>
        </w:rPr>
        <w:t xml:space="preserve">ść </w:t>
      </w:r>
      <w:r w:rsidR="00D50C41">
        <w:rPr>
          <w:rFonts w:ascii="Arial" w:hAnsi="Arial" w:cs="Arial"/>
          <w:b/>
          <w:szCs w:val="22"/>
        </w:rPr>
        <w:t xml:space="preserve">warstwy </w:t>
      </w:r>
      <w:proofErr w:type="spellStart"/>
      <w:r w:rsidR="00D50C41">
        <w:rPr>
          <w:rFonts w:ascii="Arial" w:hAnsi="Arial" w:cs="Arial"/>
          <w:b/>
          <w:szCs w:val="22"/>
        </w:rPr>
        <w:t>mrozochronnej</w:t>
      </w:r>
      <w:proofErr w:type="spellEnd"/>
    </w:p>
    <w:p w14:paraId="382AED1A" w14:textId="239B3DA0" w:rsidR="006D0F4C" w:rsidRDefault="006D0F4C" w:rsidP="006D0F4C">
      <w:pPr>
        <w:pStyle w:val="Standard"/>
        <w:widowControl/>
        <w:autoSpaceDE w:val="0"/>
        <w:ind w:firstLine="360"/>
        <w:rPr>
          <w:rFonts w:ascii="Arial" w:hAnsi="Arial"/>
        </w:rPr>
      </w:pPr>
      <w:r>
        <w:rPr>
          <w:rFonts w:ascii="Arial" w:hAnsi="Arial" w:cs="Arial"/>
          <w:szCs w:val="22"/>
        </w:rPr>
        <w:tab/>
        <w:t>Je</w:t>
      </w:r>
      <w:r>
        <w:rPr>
          <w:rFonts w:ascii="Arial" w:eastAsia="TTE16D3728t00, 'Arial Unicode M" w:hAnsi="Arial" w:cs="Arial"/>
          <w:szCs w:val="22"/>
        </w:rPr>
        <w:t>ż</w:t>
      </w:r>
      <w:r>
        <w:rPr>
          <w:rFonts w:ascii="Arial" w:hAnsi="Arial" w:cs="Arial"/>
          <w:szCs w:val="22"/>
        </w:rPr>
        <w:t>eli no</w:t>
      </w:r>
      <w:r>
        <w:rPr>
          <w:rFonts w:ascii="Arial" w:eastAsia="TTE16D3728t00, 'Arial Unicode M" w:hAnsi="Arial" w:cs="Arial"/>
          <w:szCs w:val="22"/>
        </w:rPr>
        <w:t>ś</w:t>
      </w:r>
      <w:r>
        <w:rPr>
          <w:rFonts w:ascii="Arial" w:hAnsi="Arial" w:cs="Arial"/>
          <w:szCs w:val="22"/>
        </w:rPr>
        <w:t>no</w:t>
      </w:r>
      <w:r>
        <w:rPr>
          <w:rFonts w:ascii="Arial" w:eastAsia="TTE16D3728t00, 'Arial Unicode M" w:hAnsi="Arial" w:cs="Arial"/>
          <w:szCs w:val="22"/>
        </w:rPr>
        <w:t xml:space="preserve">ść </w:t>
      </w:r>
      <w:r w:rsidR="00D50C41">
        <w:rPr>
          <w:rFonts w:ascii="Arial" w:hAnsi="Arial" w:cs="Arial"/>
          <w:szCs w:val="22"/>
        </w:rPr>
        <w:t xml:space="preserve">warstwy </w:t>
      </w:r>
      <w:proofErr w:type="spellStart"/>
      <w:r w:rsidR="00D50C41">
        <w:rPr>
          <w:rFonts w:ascii="Arial" w:hAnsi="Arial" w:cs="Arial"/>
          <w:szCs w:val="22"/>
        </w:rPr>
        <w:t>mrozochronnej</w:t>
      </w:r>
      <w:proofErr w:type="spellEnd"/>
      <w:r>
        <w:rPr>
          <w:rFonts w:ascii="Arial" w:hAnsi="Arial" w:cs="Arial"/>
          <w:szCs w:val="22"/>
        </w:rPr>
        <w:t xml:space="preserve"> b</w:t>
      </w:r>
      <w:r>
        <w:rPr>
          <w:rFonts w:ascii="Arial" w:eastAsia="TTE16D3728t00, 'Arial Unicode M" w:hAnsi="Arial" w:cs="Arial"/>
          <w:szCs w:val="22"/>
        </w:rPr>
        <w:t>ę</w:t>
      </w:r>
      <w:r>
        <w:rPr>
          <w:rFonts w:ascii="Arial" w:hAnsi="Arial" w:cs="Arial"/>
          <w:szCs w:val="22"/>
        </w:rPr>
        <w:t>dzie mniejsza od wymaganej, to Wykonawca wykona wszelkie roboty niezb</w:t>
      </w:r>
      <w:r>
        <w:rPr>
          <w:rFonts w:ascii="Arial" w:eastAsia="TTE16D3728t00, 'Arial Unicode M" w:hAnsi="Arial" w:cs="Arial"/>
          <w:szCs w:val="22"/>
        </w:rPr>
        <w:t>ę</w:t>
      </w:r>
      <w:r>
        <w:rPr>
          <w:rFonts w:ascii="Arial" w:hAnsi="Arial" w:cs="Arial"/>
          <w:szCs w:val="22"/>
        </w:rPr>
        <w:t>dne do zapewnienia wymaganej no</w:t>
      </w:r>
      <w:r>
        <w:rPr>
          <w:rFonts w:ascii="Arial" w:eastAsia="TTE16D3728t00, 'Arial Unicode M" w:hAnsi="Arial" w:cs="Arial"/>
          <w:szCs w:val="22"/>
        </w:rPr>
        <w:t>ś</w:t>
      </w:r>
      <w:r>
        <w:rPr>
          <w:rFonts w:ascii="Arial" w:hAnsi="Arial" w:cs="Arial"/>
          <w:szCs w:val="22"/>
        </w:rPr>
        <w:t>no</w:t>
      </w:r>
      <w:r>
        <w:rPr>
          <w:rFonts w:ascii="Arial" w:eastAsia="TTE16D3728t00, 'Arial Unicode M" w:hAnsi="Arial" w:cs="Arial"/>
          <w:szCs w:val="22"/>
        </w:rPr>
        <w:t>ś</w:t>
      </w:r>
      <w:r>
        <w:rPr>
          <w:rFonts w:ascii="Arial" w:hAnsi="Arial" w:cs="Arial"/>
          <w:szCs w:val="22"/>
        </w:rPr>
        <w:t>ci, zalecone przez In</w:t>
      </w:r>
      <w:r>
        <w:rPr>
          <w:rFonts w:ascii="Arial" w:eastAsia="TTE16D3728t00, 'Arial Unicode M" w:hAnsi="Arial" w:cs="Arial"/>
          <w:szCs w:val="22"/>
        </w:rPr>
        <w:t>ż</w:t>
      </w:r>
      <w:r>
        <w:rPr>
          <w:rFonts w:ascii="Arial" w:hAnsi="Arial" w:cs="Arial"/>
          <w:szCs w:val="22"/>
        </w:rPr>
        <w:t>yniera.</w:t>
      </w:r>
    </w:p>
    <w:p w14:paraId="61D6E16D" w14:textId="431E96BA" w:rsidR="006D0F4C" w:rsidRDefault="006D0F4C" w:rsidP="006D0F4C">
      <w:pPr>
        <w:pStyle w:val="Standard"/>
        <w:widowControl/>
        <w:autoSpaceDE w:val="0"/>
        <w:ind w:firstLine="360"/>
        <w:rPr>
          <w:rFonts w:ascii="Arial" w:hAnsi="Arial"/>
        </w:rPr>
      </w:pPr>
      <w:r>
        <w:rPr>
          <w:rFonts w:ascii="Arial" w:hAnsi="Arial" w:cs="Arial"/>
          <w:szCs w:val="22"/>
        </w:rPr>
        <w:tab/>
        <w:t xml:space="preserve">Koszty tych dodatkowych robót poniesie Wykonawca </w:t>
      </w:r>
      <w:r w:rsidR="00F30CD3">
        <w:rPr>
          <w:rFonts w:ascii="Arial" w:hAnsi="Arial" w:cs="Arial"/>
          <w:szCs w:val="22"/>
        </w:rPr>
        <w:t>warstwy</w:t>
      </w:r>
      <w:r>
        <w:rPr>
          <w:rFonts w:ascii="Arial" w:hAnsi="Arial" w:cs="Arial"/>
          <w:szCs w:val="22"/>
        </w:rPr>
        <w:t xml:space="preserve"> tylko wtedy, gdy zaniżenie no</w:t>
      </w:r>
      <w:r>
        <w:rPr>
          <w:rFonts w:ascii="Arial" w:eastAsia="TTE16D3728t00, 'Arial Unicode M" w:hAnsi="Arial" w:cs="Arial"/>
          <w:szCs w:val="22"/>
        </w:rPr>
        <w:t>ś</w:t>
      </w:r>
      <w:r>
        <w:rPr>
          <w:rFonts w:ascii="Arial" w:hAnsi="Arial" w:cs="Arial"/>
          <w:szCs w:val="22"/>
        </w:rPr>
        <w:t>no</w:t>
      </w:r>
      <w:r>
        <w:rPr>
          <w:rFonts w:ascii="Arial" w:eastAsia="TTE16D3728t00, 'Arial Unicode M" w:hAnsi="Arial" w:cs="Arial"/>
          <w:szCs w:val="22"/>
        </w:rPr>
        <w:t>ś</w:t>
      </w:r>
      <w:r>
        <w:rPr>
          <w:rFonts w:ascii="Arial" w:hAnsi="Arial" w:cs="Arial"/>
          <w:szCs w:val="22"/>
        </w:rPr>
        <w:t xml:space="preserve">ci </w:t>
      </w:r>
      <w:r w:rsidR="00F30CD3">
        <w:rPr>
          <w:rFonts w:ascii="Arial" w:hAnsi="Arial" w:cs="Arial"/>
          <w:szCs w:val="22"/>
        </w:rPr>
        <w:t>warstwy</w:t>
      </w:r>
      <w:r>
        <w:rPr>
          <w:rFonts w:ascii="Arial" w:hAnsi="Arial" w:cs="Arial"/>
          <w:szCs w:val="22"/>
        </w:rPr>
        <w:t xml:space="preserve"> wynikło z niewła</w:t>
      </w:r>
      <w:r>
        <w:rPr>
          <w:rFonts w:ascii="Arial" w:eastAsia="TTE16D3728t00, 'Arial Unicode M" w:hAnsi="Arial" w:cs="Arial"/>
          <w:szCs w:val="22"/>
        </w:rPr>
        <w:t>ś</w:t>
      </w:r>
      <w:r>
        <w:rPr>
          <w:rFonts w:ascii="Arial" w:hAnsi="Arial" w:cs="Arial"/>
          <w:szCs w:val="22"/>
        </w:rPr>
        <w:t>ciwego wykonania robót przez Wykonawc</w:t>
      </w:r>
      <w:r>
        <w:rPr>
          <w:rFonts w:ascii="Arial" w:eastAsia="TTE16D3728t00, 'Arial Unicode M" w:hAnsi="Arial" w:cs="Arial"/>
          <w:szCs w:val="22"/>
        </w:rPr>
        <w:t>ę</w:t>
      </w:r>
      <w:r w:rsidR="00F30CD3">
        <w:rPr>
          <w:rFonts w:ascii="Arial" w:eastAsia="TTE16D3728t00, 'Arial Unicode M" w:hAnsi="Arial" w:cs="Arial"/>
          <w:szCs w:val="22"/>
        </w:rPr>
        <w:t>.</w:t>
      </w:r>
    </w:p>
    <w:p w14:paraId="123385B1" w14:textId="77777777" w:rsidR="006D0F4C" w:rsidRPr="006D0F4C" w:rsidRDefault="006D0F4C" w:rsidP="00940B69">
      <w:pPr>
        <w:pStyle w:val="Textbody"/>
        <w:ind w:left="709" w:hanging="709"/>
        <w:rPr>
          <w:rFonts w:ascii="Arial" w:hAnsi="Arial" w:cs="Arial"/>
          <w:szCs w:val="22"/>
        </w:rPr>
      </w:pPr>
    </w:p>
    <w:p w14:paraId="5C79B670" w14:textId="77777777" w:rsidR="00CE6BE4" w:rsidRDefault="00CE6BE4" w:rsidP="00CE6BE4">
      <w:pPr>
        <w:pStyle w:val="Standard"/>
        <w:numPr>
          <w:ilvl w:val="0"/>
          <w:numId w:val="26"/>
        </w:numPr>
        <w:autoSpaceDE w:val="0"/>
        <w:jc w:val="left"/>
        <w:rPr>
          <w:rFonts w:ascii="Arial" w:hAnsi="Arial" w:cs="Arial"/>
          <w:b/>
          <w:bCs/>
          <w:sz w:val="32"/>
          <w:szCs w:val="32"/>
          <w:u w:val="single"/>
        </w:rPr>
      </w:pPr>
      <w:r>
        <w:rPr>
          <w:rFonts w:ascii="Arial" w:hAnsi="Arial" w:cs="Arial"/>
          <w:b/>
          <w:bCs/>
          <w:sz w:val="32"/>
          <w:szCs w:val="32"/>
          <w:u w:val="single"/>
        </w:rPr>
        <w:t>OBMIAR ROBÓT</w:t>
      </w:r>
    </w:p>
    <w:p w14:paraId="4458D0B6" w14:textId="77777777" w:rsidR="00CE6BE4" w:rsidRDefault="00CE6BE4" w:rsidP="00CE6BE4">
      <w:pPr>
        <w:pStyle w:val="Standard"/>
        <w:autoSpaceDE w:val="0"/>
        <w:jc w:val="left"/>
        <w:rPr>
          <w:rFonts w:ascii="Arial" w:hAnsi="Arial" w:cs="Arial"/>
          <w:b/>
          <w:bCs/>
          <w:sz w:val="32"/>
          <w:szCs w:val="22"/>
          <w:u w:val="single"/>
        </w:rPr>
      </w:pPr>
    </w:p>
    <w:p w14:paraId="1E4BB0C8" w14:textId="77777777" w:rsidR="00CE6BE4" w:rsidRDefault="00CE6BE4" w:rsidP="00CE6BE4">
      <w:pPr>
        <w:pStyle w:val="Standard"/>
        <w:numPr>
          <w:ilvl w:val="1"/>
          <w:numId w:val="21"/>
        </w:numPr>
        <w:autoSpaceDE w:val="0"/>
        <w:rPr>
          <w:rFonts w:ascii="Arial" w:hAnsi="Arial" w:cs="Arial"/>
          <w:b/>
          <w:bCs/>
          <w:szCs w:val="22"/>
        </w:rPr>
      </w:pPr>
      <w:r>
        <w:rPr>
          <w:rFonts w:ascii="Arial" w:hAnsi="Arial" w:cs="Arial"/>
          <w:b/>
          <w:bCs/>
          <w:szCs w:val="22"/>
        </w:rPr>
        <w:t>Ogólne zasady obmiaru robót</w:t>
      </w:r>
    </w:p>
    <w:p w14:paraId="58C9BA41" w14:textId="77777777" w:rsidR="00CE6BE4" w:rsidRDefault="00CE6BE4" w:rsidP="00CE6BE4">
      <w:pPr>
        <w:pStyle w:val="Tekstpodstawowywcity2"/>
        <w:ind w:left="0" w:firstLine="0"/>
        <w:rPr>
          <w:rFonts w:ascii="Arial" w:hAnsi="Arial" w:cs="Arial"/>
          <w:smallCaps w:val="0"/>
        </w:rPr>
      </w:pPr>
      <w:r>
        <w:rPr>
          <w:rFonts w:ascii="Arial" w:hAnsi="Arial" w:cs="Arial"/>
          <w:smallCaps w:val="0"/>
        </w:rPr>
        <w:t>Ogólne zasady obmiaru robót podano w ST-D-00.00.00 — Wymagania ogólne pkt 7.</w:t>
      </w:r>
    </w:p>
    <w:p w14:paraId="4DFB2209" w14:textId="77777777" w:rsidR="00CE6BE4" w:rsidRDefault="00CE6BE4" w:rsidP="00CE6BE4">
      <w:pPr>
        <w:pStyle w:val="Tekstpodstawowywcity2"/>
        <w:ind w:left="0" w:firstLine="357"/>
        <w:rPr>
          <w:rFonts w:ascii="Arial" w:hAnsi="Arial" w:cs="Arial"/>
          <w:smallCaps w:val="0"/>
        </w:rPr>
      </w:pPr>
    </w:p>
    <w:p w14:paraId="3655859E" w14:textId="77777777" w:rsidR="00CE6BE4" w:rsidRDefault="00CE6BE4" w:rsidP="00CE6BE4">
      <w:pPr>
        <w:pStyle w:val="Standard"/>
        <w:numPr>
          <w:ilvl w:val="1"/>
          <w:numId w:val="21"/>
        </w:numPr>
        <w:autoSpaceDE w:val="0"/>
        <w:rPr>
          <w:rFonts w:ascii="Arial" w:hAnsi="Arial" w:cs="Arial"/>
          <w:b/>
          <w:bCs/>
          <w:szCs w:val="22"/>
        </w:rPr>
      </w:pPr>
      <w:r>
        <w:rPr>
          <w:rFonts w:ascii="Arial" w:hAnsi="Arial" w:cs="Arial"/>
          <w:b/>
          <w:bCs/>
          <w:szCs w:val="22"/>
        </w:rPr>
        <w:t>Jednostka obmiarowa</w:t>
      </w:r>
    </w:p>
    <w:p w14:paraId="09F3C9C8" w14:textId="3B6FC2C9" w:rsidR="00CE6BE4" w:rsidRDefault="00CE6BE4" w:rsidP="00CE6BE4">
      <w:pPr>
        <w:pStyle w:val="Standard"/>
        <w:widowControl/>
        <w:autoSpaceDE w:val="0"/>
        <w:rPr>
          <w:rFonts w:ascii="Arial" w:hAnsi="Arial"/>
        </w:rPr>
      </w:pPr>
      <w:r>
        <w:rPr>
          <w:rFonts w:ascii="Arial" w:hAnsi="Arial" w:cs="Arial"/>
        </w:rPr>
        <w:t>Jednostk</w:t>
      </w:r>
      <w:r>
        <w:rPr>
          <w:rFonts w:ascii="Arial" w:eastAsia="TTE16D3728t00, 'Arial Unicode M" w:hAnsi="Arial" w:cs="Arial"/>
        </w:rPr>
        <w:t xml:space="preserve">ą </w:t>
      </w:r>
      <w:r>
        <w:rPr>
          <w:rFonts w:ascii="Arial" w:hAnsi="Arial" w:cs="Arial"/>
        </w:rPr>
        <w:t>obmiarow</w:t>
      </w:r>
      <w:r>
        <w:rPr>
          <w:rFonts w:ascii="Arial" w:eastAsia="TTE16D3728t00, 'Arial Unicode M" w:hAnsi="Arial" w:cs="Arial"/>
        </w:rPr>
        <w:t xml:space="preserve">ą </w:t>
      </w:r>
      <w:r>
        <w:rPr>
          <w:rFonts w:ascii="Arial" w:hAnsi="Arial" w:cs="Arial"/>
        </w:rPr>
        <w:t>jest m</w:t>
      </w:r>
      <w:r>
        <w:rPr>
          <w:rFonts w:ascii="Arial" w:hAnsi="Arial" w:cs="Arial"/>
          <w:vertAlign w:val="superscript"/>
        </w:rPr>
        <w:t>2</w:t>
      </w:r>
      <w:r>
        <w:rPr>
          <w:rFonts w:ascii="Arial" w:hAnsi="Arial" w:cs="Arial"/>
        </w:rPr>
        <w:t xml:space="preserve"> (metr kwadratowy) warstwy </w:t>
      </w:r>
      <w:proofErr w:type="spellStart"/>
      <w:r>
        <w:rPr>
          <w:rFonts w:ascii="Arial" w:hAnsi="Arial" w:cs="Arial"/>
        </w:rPr>
        <w:t>mrozochronnej</w:t>
      </w:r>
      <w:proofErr w:type="spellEnd"/>
      <w:r>
        <w:rPr>
          <w:rFonts w:ascii="Arial" w:hAnsi="Arial" w:cs="Arial"/>
        </w:rPr>
        <w:t>.</w:t>
      </w:r>
    </w:p>
    <w:p w14:paraId="6890A6CA" w14:textId="77777777" w:rsidR="00CE6BE4" w:rsidRDefault="00CE6BE4" w:rsidP="004C7DB8">
      <w:pPr>
        <w:pStyle w:val="Standard"/>
        <w:widowControl/>
        <w:autoSpaceDE w:val="0"/>
        <w:rPr>
          <w:rFonts w:ascii="Arial" w:hAnsi="Arial" w:cs="Arial"/>
        </w:rPr>
      </w:pPr>
    </w:p>
    <w:p w14:paraId="105B88E0" w14:textId="77777777" w:rsidR="00CE6BE4" w:rsidRDefault="00CE6BE4" w:rsidP="00CE6BE4">
      <w:pPr>
        <w:pStyle w:val="Tekstpodstawowywcity3"/>
        <w:numPr>
          <w:ilvl w:val="0"/>
          <w:numId w:val="26"/>
        </w:numPr>
        <w:ind w:left="709" w:hanging="709"/>
        <w:jc w:val="left"/>
        <w:rPr>
          <w:rFonts w:ascii="Arial" w:hAnsi="Arial" w:cs="Arial"/>
          <w:b/>
          <w:bCs/>
          <w:sz w:val="32"/>
          <w:szCs w:val="32"/>
          <w:u w:val="single"/>
        </w:rPr>
      </w:pPr>
      <w:r>
        <w:rPr>
          <w:rFonts w:ascii="Arial" w:hAnsi="Arial" w:cs="Arial"/>
          <w:b/>
          <w:bCs/>
          <w:sz w:val="32"/>
          <w:szCs w:val="32"/>
          <w:u w:val="single"/>
        </w:rPr>
        <w:t>ODBIÓR ROBÓT</w:t>
      </w:r>
    </w:p>
    <w:p w14:paraId="229EA5A9" w14:textId="77777777" w:rsidR="00CE6BE4" w:rsidRDefault="00CE6BE4" w:rsidP="00CE6BE4">
      <w:pPr>
        <w:pStyle w:val="Standardowytekst"/>
        <w:widowControl w:val="0"/>
        <w:rPr>
          <w:rFonts w:ascii="Arial" w:hAnsi="Arial" w:cs="Arial"/>
          <w:sz w:val="22"/>
        </w:rPr>
      </w:pPr>
    </w:p>
    <w:p w14:paraId="3B460548" w14:textId="77777777" w:rsidR="00CE6BE4" w:rsidRDefault="00CE6BE4" w:rsidP="00CE6BE4">
      <w:pPr>
        <w:pStyle w:val="Standardowytekst"/>
        <w:widowControl w:val="0"/>
        <w:rPr>
          <w:rFonts w:ascii="Arial" w:hAnsi="Arial" w:cs="Arial"/>
          <w:sz w:val="22"/>
        </w:rPr>
      </w:pPr>
      <w:r>
        <w:rPr>
          <w:rFonts w:ascii="Arial" w:hAnsi="Arial" w:cs="Arial"/>
          <w:sz w:val="22"/>
        </w:rPr>
        <w:t>Ogólne zasady odbioru robót podano w ST-D-00.00.00 — Wymagania ogólne pkt 8.</w:t>
      </w:r>
    </w:p>
    <w:p w14:paraId="0845808A" w14:textId="0BA4A918" w:rsidR="00CE6BE4" w:rsidRDefault="00CE6BE4" w:rsidP="00CE6BE4">
      <w:pPr>
        <w:pStyle w:val="Default"/>
        <w:tabs>
          <w:tab w:val="left" w:pos="341"/>
        </w:tabs>
        <w:jc w:val="both"/>
        <w:rPr>
          <w:rFonts w:ascii="Arial" w:hAnsi="Arial"/>
          <w:sz w:val="22"/>
          <w:szCs w:val="22"/>
        </w:rPr>
      </w:pPr>
      <w:r>
        <w:rPr>
          <w:rFonts w:ascii="Arial" w:hAnsi="Arial"/>
          <w:sz w:val="22"/>
          <w:szCs w:val="22"/>
        </w:rPr>
        <w:tab/>
      </w:r>
      <w:r>
        <w:rPr>
          <w:rFonts w:ascii="Arial" w:hAnsi="Arial"/>
          <w:sz w:val="22"/>
          <w:szCs w:val="22"/>
        </w:rPr>
        <w:tab/>
        <w:t xml:space="preserve">Roboty wymienione w </w:t>
      </w:r>
      <w:proofErr w:type="spellStart"/>
      <w:r>
        <w:rPr>
          <w:rFonts w:ascii="Arial" w:hAnsi="Arial"/>
          <w:sz w:val="22"/>
          <w:szCs w:val="22"/>
        </w:rPr>
        <w:t>STWiORB</w:t>
      </w:r>
      <w:proofErr w:type="spellEnd"/>
      <w:r>
        <w:rPr>
          <w:rFonts w:ascii="Arial" w:hAnsi="Arial"/>
          <w:sz w:val="22"/>
          <w:szCs w:val="22"/>
        </w:rPr>
        <w:t xml:space="preserve"> podlegają zasadom odbioru robót zanikających. Odbiór warstwy </w:t>
      </w:r>
      <w:proofErr w:type="spellStart"/>
      <w:r w:rsidR="00FD0929">
        <w:rPr>
          <w:rFonts w:ascii="Arial" w:hAnsi="Arial"/>
          <w:sz w:val="22"/>
          <w:szCs w:val="22"/>
        </w:rPr>
        <w:t>mrozochronnej</w:t>
      </w:r>
      <w:proofErr w:type="spellEnd"/>
      <w:r>
        <w:rPr>
          <w:rFonts w:ascii="Arial" w:hAnsi="Arial"/>
          <w:sz w:val="22"/>
          <w:szCs w:val="22"/>
        </w:rPr>
        <w:t xml:space="preserve"> powinien być przeprowadzony w czasie umożliwiającym wykonanie ewentualnych napraw bez hamowania postępu robót.</w:t>
      </w:r>
    </w:p>
    <w:p w14:paraId="6D60D864" w14:textId="77777777" w:rsidR="00CE6BE4" w:rsidRDefault="00CE6BE4" w:rsidP="00CE6BE4">
      <w:pPr>
        <w:pStyle w:val="Default"/>
        <w:tabs>
          <w:tab w:val="left" w:pos="341"/>
        </w:tabs>
        <w:jc w:val="both"/>
        <w:rPr>
          <w:rFonts w:ascii="Arial" w:hAnsi="Arial"/>
          <w:sz w:val="22"/>
          <w:szCs w:val="22"/>
        </w:rPr>
      </w:pPr>
      <w:r>
        <w:rPr>
          <w:rFonts w:ascii="Arial" w:hAnsi="Arial"/>
          <w:sz w:val="22"/>
          <w:szCs w:val="22"/>
        </w:rPr>
        <w:tab/>
      </w:r>
      <w:r>
        <w:rPr>
          <w:rFonts w:ascii="Arial" w:hAnsi="Arial"/>
          <w:sz w:val="22"/>
          <w:szCs w:val="22"/>
        </w:rPr>
        <w:tab/>
        <w:t>Roboty poprawkowe wynikłe z niewłaściwego wykonania Wykonawca przeprowadzi na własny koszt, w terminie i zakresie ustalonym z Inżynierem.</w:t>
      </w:r>
    </w:p>
    <w:p w14:paraId="375A5F40" w14:textId="77777777" w:rsidR="00CE6BE4" w:rsidRDefault="00CE6BE4" w:rsidP="00CE6BE4">
      <w:pPr>
        <w:pStyle w:val="Standard"/>
        <w:tabs>
          <w:tab w:val="left" w:pos="341"/>
        </w:tabs>
        <w:rPr>
          <w:rFonts w:ascii="Arial" w:hAnsi="Arial" w:cs="Arial"/>
          <w:color w:val="000000"/>
          <w:szCs w:val="22"/>
        </w:rPr>
      </w:pPr>
      <w:r>
        <w:rPr>
          <w:rFonts w:ascii="Arial" w:hAnsi="Arial" w:cs="Arial"/>
          <w:color w:val="000000"/>
          <w:szCs w:val="22"/>
        </w:rPr>
        <w:tab/>
      </w:r>
      <w:r>
        <w:rPr>
          <w:rFonts w:ascii="Arial" w:hAnsi="Arial" w:cs="Arial"/>
          <w:color w:val="000000"/>
          <w:szCs w:val="22"/>
        </w:rPr>
        <w:tab/>
        <w:t xml:space="preserve">Roboty uznaje się za zgodne z Dokumentacją Projektową, </w:t>
      </w:r>
      <w:proofErr w:type="spellStart"/>
      <w:r>
        <w:rPr>
          <w:rFonts w:ascii="Arial" w:hAnsi="Arial" w:cs="Arial"/>
          <w:color w:val="000000"/>
          <w:szCs w:val="22"/>
        </w:rPr>
        <w:t>STWiORB</w:t>
      </w:r>
      <w:proofErr w:type="spellEnd"/>
      <w:r>
        <w:rPr>
          <w:rFonts w:ascii="Arial" w:hAnsi="Arial" w:cs="Arial"/>
          <w:color w:val="000000"/>
          <w:szCs w:val="22"/>
        </w:rPr>
        <w:t xml:space="preserve"> i wymaganiami Inżyniera, jeżeli wszystkie pomiary i badania z zachowaniem tolerancji wg pkt. 6 dały wyniki pozytywne.</w:t>
      </w:r>
    </w:p>
    <w:p w14:paraId="2104FBE2" w14:textId="77777777" w:rsidR="00CE6BE4" w:rsidRDefault="00CE6BE4" w:rsidP="00CE6BE4">
      <w:pPr>
        <w:pStyle w:val="Standardowytekst"/>
        <w:widowControl w:val="0"/>
        <w:ind w:firstLine="357"/>
        <w:rPr>
          <w:rFonts w:ascii="Arial" w:hAnsi="Arial" w:cs="Arial"/>
          <w:sz w:val="22"/>
        </w:rPr>
      </w:pPr>
    </w:p>
    <w:p w14:paraId="573FDA94" w14:textId="77777777" w:rsidR="00CE6BE4" w:rsidRDefault="00CE6BE4" w:rsidP="00CE6BE4">
      <w:pPr>
        <w:pStyle w:val="Standard"/>
        <w:numPr>
          <w:ilvl w:val="0"/>
          <w:numId w:val="26"/>
        </w:numPr>
        <w:autoSpaceDE w:val="0"/>
        <w:jc w:val="left"/>
        <w:rPr>
          <w:rFonts w:ascii="Arial" w:hAnsi="Arial" w:cs="Arial"/>
          <w:b/>
          <w:bCs/>
          <w:sz w:val="32"/>
          <w:szCs w:val="32"/>
          <w:u w:val="single"/>
        </w:rPr>
      </w:pPr>
      <w:r>
        <w:rPr>
          <w:rFonts w:ascii="Arial" w:hAnsi="Arial" w:cs="Arial"/>
          <w:b/>
          <w:bCs/>
          <w:sz w:val="32"/>
          <w:szCs w:val="32"/>
          <w:u w:val="single"/>
        </w:rPr>
        <w:t>PODSTAWA PŁATNOŚCI</w:t>
      </w:r>
    </w:p>
    <w:p w14:paraId="47B13290" w14:textId="77777777" w:rsidR="00CE6BE4" w:rsidRDefault="00CE6BE4" w:rsidP="00CE6BE4">
      <w:pPr>
        <w:pStyle w:val="Standard"/>
        <w:autoSpaceDE w:val="0"/>
        <w:ind w:left="360"/>
        <w:jc w:val="left"/>
        <w:rPr>
          <w:rFonts w:ascii="Arial" w:hAnsi="Arial" w:cs="Arial"/>
          <w:b/>
          <w:bCs/>
          <w:sz w:val="32"/>
          <w:szCs w:val="32"/>
          <w:u w:val="single"/>
        </w:rPr>
      </w:pPr>
    </w:p>
    <w:p w14:paraId="73ED8D22" w14:textId="77777777" w:rsidR="00CE6BE4" w:rsidRDefault="00CE6BE4" w:rsidP="00CE6BE4">
      <w:pPr>
        <w:pStyle w:val="Nagwek2"/>
        <w:keepNext w:val="0"/>
        <w:numPr>
          <w:ilvl w:val="1"/>
          <w:numId w:val="136"/>
        </w:numPr>
        <w:spacing w:line="240" w:lineRule="auto"/>
        <w:jc w:val="both"/>
        <w:rPr>
          <w:rFonts w:ascii="Arial" w:hAnsi="Arial" w:cs="Arial"/>
          <w:bCs w:val="0"/>
          <w:smallCaps w:val="0"/>
          <w:sz w:val="22"/>
        </w:rPr>
      </w:pPr>
      <w:r>
        <w:rPr>
          <w:rFonts w:ascii="Arial" w:hAnsi="Arial" w:cs="Arial"/>
          <w:bCs w:val="0"/>
          <w:smallCaps w:val="0"/>
          <w:sz w:val="22"/>
        </w:rPr>
        <w:t>Ogólne ustalenia dotyczące podstawy płatności</w:t>
      </w:r>
    </w:p>
    <w:p w14:paraId="7B4C54D9" w14:textId="77777777" w:rsidR="00CE6BE4" w:rsidRPr="00B61098" w:rsidRDefault="00CE6BE4" w:rsidP="00CE6BE4">
      <w:pPr>
        <w:pStyle w:val="Tekstpodstawowywcity3"/>
        <w:tabs>
          <w:tab w:val="clear" w:pos="1928"/>
        </w:tabs>
        <w:ind w:left="0" w:firstLine="0"/>
        <w:rPr>
          <w:rFonts w:ascii="Arial" w:hAnsi="Arial" w:cs="Arial"/>
          <w:sz w:val="22"/>
          <w:szCs w:val="22"/>
        </w:rPr>
      </w:pPr>
      <w:r>
        <w:rPr>
          <w:rFonts w:ascii="Arial" w:hAnsi="Arial" w:cs="Arial"/>
          <w:sz w:val="22"/>
          <w:szCs w:val="22"/>
        </w:rPr>
        <w:tab/>
      </w:r>
      <w:r w:rsidRPr="00B61098">
        <w:rPr>
          <w:rFonts w:ascii="Arial" w:hAnsi="Arial" w:cs="Arial"/>
          <w:sz w:val="22"/>
          <w:szCs w:val="22"/>
        </w:rPr>
        <w:t>Ogólne ustalenia dotyczące podstawy płatności podano w ST-D-00.00.00 — Wymagania ogólne pkt 9.</w:t>
      </w:r>
    </w:p>
    <w:p w14:paraId="3A6000A5" w14:textId="77777777" w:rsidR="00CE6BE4" w:rsidRDefault="00CE6BE4" w:rsidP="00CE6BE4">
      <w:pPr>
        <w:pStyle w:val="Textbodyindent"/>
        <w:ind w:left="0" w:firstLine="709"/>
        <w:rPr>
          <w:rFonts w:ascii="Arial" w:hAnsi="Arial" w:cs="Arial"/>
          <w:sz w:val="22"/>
        </w:rPr>
      </w:pPr>
    </w:p>
    <w:p w14:paraId="10057E81" w14:textId="77777777" w:rsidR="00CE6BE4" w:rsidRDefault="00CE6BE4" w:rsidP="00CE6BE4">
      <w:pPr>
        <w:pStyle w:val="Nagwek2"/>
        <w:keepNext w:val="0"/>
        <w:numPr>
          <w:ilvl w:val="1"/>
          <w:numId w:val="89"/>
        </w:numPr>
        <w:spacing w:line="240" w:lineRule="auto"/>
        <w:jc w:val="both"/>
        <w:rPr>
          <w:rFonts w:ascii="Arial" w:hAnsi="Arial" w:cs="Arial"/>
          <w:bCs w:val="0"/>
          <w:smallCaps w:val="0"/>
          <w:sz w:val="22"/>
        </w:rPr>
      </w:pPr>
      <w:r>
        <w:rPr>
          <w:rFonts w:ascii="Arial" w:hAnsi="Arial" w:cs="Arial"/>
          <w:bCs w:val="0"/>
          <w:smallCaps w:val="0"/>
          <w:sz w:val="22"/>
        </w:rPr>
        <w:lastRenderedPageBreak/>
        <w:t>Cena jednostki obmiarowej</w:t>
      </w:r>
    </w:p>
    <w:p w14:paraId="3DD2D60F" w14:textId="2EA43B61" w:rsidR="00CE6BE4" w:rsidRDefault="00CE6BE4" w:rsidP="00CE6BE4">
      <w:pPr>
        <w:pStyle w:val="Default"/>
        <w:rPr>
          <w:rFonts w:ascii="Arial" w:hAnsi="Arial"/>
          <w:sz w:val="22"/>
        </w:rPr>
      </w:pPr>
      <w:r>
        <w:rPr>
          <w:rFonts w:ascii="Arial" w:hAnsi="Arial"/>
          <w:sz w:val="22"/>
          <w:szCs w:val="22"/>
        </w:rPr>
        <w:t>Cena 1 m</w:t>
      </w:r>
      <w:r>
        <w:rPr>
          <w:rFonts w:ascii="Arial" w:hAnsi="Arial"/>
          <w:sz w:val="22"/>
          <w:szCs w:val="22"/>
          <w:vertAlign w:val="superscript"/>
        </w:rPr>
        <w:t>2</w:t>
      </w:r>
      <w:r>
        <w:rPr>
          <w:rFonts w:ascii="Arial" w:hAnsi="Arial"/>
          <w:sz w:val="22"/>
          <w:szCs w:val="22"/>
        </w:rPr>
        <w:t xml:space="preserve"> dla wykonanej warstwy </w:t>
      </w:r>
      <w:proofErr w:type="spellStart"/>
      <w:r>
        <w:rPr>
          <w:rFonts w:ascii="Arial" w:hAnsi="Arial"/>
          <w:sz w:val="22"/>
          <w:szCs w:val="22"/>
        </w:rPr>
        <w:t>mrozochronnej</w:t>
      </w:r>
      <w:proofErr w:type="spellEnd"/>
      <w:r>
        <w:rPr>
          <w:rFonts w:ascii="Arial" w:hAnsi="Arial"/>
          <w:sz w:val="22"/>
          <w:szCs w:val="22"/>
        </w:rPr>
        <w:t xml:space="preserve"> obejmuje:</w:t>
      </w:r>
    </w:p>
    <w:p w14:paraId="0BE6E01D" w14:textId="357D0CF2"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prace pomiarowe, </w:t>
      </w:r>
    </w:p>
    <w:p w14:paraId="33307348" w14:textId="0AC43983"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oznakowanie robót prowadzonych w pasie drogowym, </w:t>
      </w:r>
    </w:p>
    <w:p w14:paraId="64C35437" w14:textId="1EDF19D4"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zakup, dostarczenie i rozłożenie na uprzednio przygotowanym podłożu warstwy kruszywa </w:t>
      </w:r>
    </w:p>
    <w:p w14:paraId="3482B1A0" w14:textId="3C02C812"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grubości i jakości określonej w dokumentacji projektowej i </w:t>
      </w:r>
      <w:proofErr w:type="spellStart"/>
      <w:r w:rsidRPr="00CE6BE4">
        <w:rPr>
          <w:rFonts w:ascii="Arial" w:hAnsi="Arial" w:cs="Arial"/>
          <w:szCs w:val="22"/>
        </w:rPr>
        <w:t>STWiORB</w:t>
      </w:r>
      <w:proofErr w:type="spellEnd"/>
      <w:r w:rsidRPr="00CE6BE4">
        <w:rPr>
          <w:rFonts w:ascii="Arial" w:hAnsi="Arial" w:cs="Arial"/>
          <w:szCs w:val="22"/>
        </w:rPr>
        <w:t xml:space="preserve">, </w:t>
      </w:r>
    </w:p>
    <w:p w14:paraId="14E51354" w14:textId="300CD18C"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zakup i dostarczenie wszystkich niezbędnych składników produkcji, </w:t>
      </w:r>
    </w:p>
    <w:p w14:paraId="33234CF1" w14:textId="194158FB"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wykonanie odcinka próbnego, </w:t>
      </w:r>
    </w:p>
    <w:p w14:paraId="6C4B81B4" w14:textId="30763757"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wyrównanie ułożonej warstwy do wymaganego profilu, </w:t>
      </w:r>
    </w:p>
    <w:p w14:paraId="27BBD386" w14:textId="275310B5"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zagęszczenie wyprofilowanej warstwy, </w:t>
      </w:r>
    </w:p>
    <w:p w14:paraId="6BAE7C57" w14:textId="0AA0DE27"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przeprowadzenie pomiarów i badań laboratoryjnych wymaganych w </w:t>
      </w:r>
      <w:proofErr w:type="spellStart"/>
      <w:r w:rsidRPr="00CE6BE4">
        <w:rPr>
          <w:rFonts w:ascii="Arial" w:hAnsi="Arial" w:cs="Arial"/>
          <w:szCs w:val="22"/>
        </w:rPr>
        <w:t>STWiORB</w:t>
      </w:r>
      <w:proofErr w:type="spellEnd"/>
      <w:r w:rsidRPr="00CE6BE4">
        <w:rPr>
          <w:rFonts w:ascii="Arial" w:hAnsi="Arial" w:cs="Arial"/>
          <w:szCs w:val="22"/>
        </w:rPr>
        <w:t xml:space="preserve">, </w:t>
      </w:r>
    </w:p>
    <w:p w14:paraId="1FE50C72" w14:textId="70E34B29"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naprawę odcinków wadliwie wykonanych, </w:t>
      </w:r>
    </w:p>
    <w:p w14:paraId="311B2830" w14:textId="2D49B0FD"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utrzymanie warstwy, </w:t>
      </w:r>
    </w:p>
    <w:p w14:paraId="79E18ACE" w14:textId="4721AEEB" w:rsidR="00CE6BE4" w:rsidRPr="00CE6BE4" w:rsidRDefault="00CE6BE4" w:rsidP="00CE6BE4">
      <w:pPr>
        <w:pStyle w:val="Textbody"/>
        <w:numPr>
          <w:ilvl w:val="0"/>
          <w:numId w:val="354"/>
        </w:numPr>
        <w:rPr>
          <w:rFonts w:ascii="Arial" w:hAnsi="Arial" w:cs="Arial"/>
          <w:szCs w:val="22"/>
        </w:rPr>
      </w:pPr>
      <w:r w:rsidRPr="00CE6BE4">
        <w:rPr>
          <w:rFonts w:ascii="Arial" w:hAnsi="Arial" w:cs="Arial"/>
          <w:szCs w:val="22"/>
        </w:rPr>
        <w:t xml:space="preserve">koszty odpadów i ubytków materiałowych, </w:t>
      </w:r>
    </w:p>
    <w:p w14:paraId="5442215E" w14:textId="288B222F" w:rsidR="004A0B79" w:rsidRPr="00CE6BE4" w:rsidRDefault="00CE6BE4" w:rsidP="00CE6BE4">
      <w:pPr>
        <w:pStyle w:val="Textbody"/>
        <w:numPr>
          <w:ilvl w:val="0"/>
          <w:numId w:val="354"/>
        </w:numPr>
        <w:rPr>
          <w:rFonts w:ascii="Arial" w:hAnsi="Arial" w:cs="Arial"/>
          <w:szCs w:val="22"/>
        </w:rPr>
      </w:pPr>
      <w:r w:rsidRPr="00CE6BE4">
        <w:rPr>
          <w:rFonts w:ascii="Arial" w:hAnsi="Arial" w:cs="Arial"/>
          <w:szCs w:val="22"/>
        </w:rPr>
        <w:t>uporządkowanie miejsca prowadzonych robót.</w:t>
      </w:r>
    </w:p>
    <w:p w14:paraId="0C7C5A8F" w14:textId="77777777" w:rsidR="004A0B79" w:rsidRDefault="004A0B79" w:rsidP="00945E61">
      <w:pPr>
        <w:pStyle w:val="Textbody"/>
        <w:ind w:left="709" w:hanging="709"/>
        <w:rPr>
          <w:rFonts w:ascii="Arial" w:hAnsi="Arial" w:cs="Arial"/>
          <w:szCs w:val="22"/>
        </w:rPr>
      </w:pPr>
    </w:p>
    <w:p w14:paraId="5BB8193E" w14:textId="77777777" w:rsidR="00945E61" w:rsidRDefault="00945E61" w:rsidP="00945E61">
      <w:pPr>
        <w:pStyle w:val="Standard"/>
        <w:numPr>
          <w:ilvl w:val="0"/>
          <w:numId w:val="26"/>
        </w:numPr>
        <w:autoSpaceDE w:val="0"/>
        <w:jc w:val="left"/>
        <w:rPr>
          <w:rFonts w:ascii="Arial" w:hAnsi="Arial" w:cs="Arial"/>
          <w:b/>
          <w:bCs/>
          <w:sz w:val="32"/>
          <w:szCs w:val="32"/>
          <w:u w:val="single"/>
        </w:rPr>
      </w:pPr>
      <w:r>
        <w:rPr>
          <w:rFonts w:ascii="Arial" w:hAnsi="Arial" w:cs="Arial"/>
          <w:b/>
          <w:bCs/>
          <w:sz w:val="32"/>
          <w:szCs w:val="32"/>
          <w:u w:val="single"/>
        </w:rPr>
        <w:t>PRZEPISY ZWIĄZANE</w:t>
      </w:r>
    </w:p>
    <w:p w14:paraId="40AD4653" w14:textId="77777777" w:rsidR="00945E61" w:rsidRDefault="00945E61" w:rsidP="00945E61">
      <w:pPr>
        <w:pStyle w:val="Standard"/>
        <w:autoSpaceDE w:val="0"/>
        <w:jc w:val="left"/>
        <w:rPr>
          <w:rFonts w:ascii="Arial" w:hAnsi="Arial" w:cs="Arial"/>
          <w:sz w:val="24"/>
        </w:rPr>
      </w:pPr>
    </w:p>
    <w:p w14:paraId="526FC015" w14:textId="58771ED4" w:rsidR="00945E61" w:rsidRDefault="00945E61" w:rsidP="00945E61">
      <w:pPr>
        <w:pStyle w:val="Default"/>
        <w:numPr>
          <w:ilvl w:val="1"/>
          <w:numId w:val="26"/>
        </w:numPr>
        <w:rPr>
          <w:rFonts w:ascii="Arial" w:hAnsi="Arial" w:cs="Arial"/>
          <w:b/>
          <w:bCs/>
          <w:sz w:val="22"/>
          <w:szCs w:val="22"/>
        </w:rPr>
      </w:pPr>
      <w:r>
        <w:rPr>
          <w:rFonts w:ascii="Arial" w:hAnsi="Arial" w:cs="Arial"/>
          <w:b/>
          <w:bCs/>
          <w:sz w:val="22"/>
          <w:szCs w:val="22"/>
        </w:rPr>
        <w:t>Normy</w:t>
      </w:r>
    </w:p>
    <w:p w14:paraId="2428CEFB" w14:textId="77777777" w:rsidR="00945E61" w:rsidRDefault="00945E61" w:rsidP="00945E61">
      <w:pPr>
        <w:pStyle w:val="Default"/>
        <w:jc w:val="both"/>
        <w:rPr>
          <w:rFonts w:ascii="Arial" w:hAnsi="Arial"/>
          <w:sz w:val="22"/>
          <w:szCs w:val="22"/>
        </w:rPr>
      </w:pPr>
      <w:r>
        <w:rPr>
          <w:rFonts w:ascii="Arial" w:hAnsi="Arial"/>
          <w:sz w:val="22"/>
          <w:szCs w:val="22"/>
        </w:rPr>
        <w:t xml:space="preserve">1. PN-B-04481:88 Grunty budowlane. Badania próbek gruntu. </w:t>
      </w:r>
      <w:r>
        <w:rPr>
          <w:rFonts w:ascii="Arial" w:hAnsi="Arial" w:cs="Arial"/>
          <w:sz w:val="22"/>
          <w:szCs w:val="22"/>
        </w:rPr>
        <w:t>(lub równoważne)</w:t>
      </w:r>
    </w:p>
    <w:p w14:paraId="4C99357F" w14:textId="77777777" w:rsidR="00945E61" w:rsidRDefault="00945E61" w:rsidP="00945E61">
      <w:pPr>
        <w:pStyle w:val="Default"/>
        <w:jc w:val="both"/>
        <w:rPr>
          <w:rFonts w:ascii="Arial" w:hAnsi="Arial"/>
          <w:sz w:val="22"/>
          <w:szCs w:val="22"/>
        </w:rPr>
      </w:pPr>
      <w:r>
        <w:rPr>
          <w:rFonts w:ascii="Arial" w:hAnsi="Arial"/>
          <w:sz w:val="22"/>
          <w:szCs w:val="22"/>
        </w:rPr>
        <w:t xml:space="preserve">2. PN-B-06714-12:76 Kruszywa mineralne. Badania. Oznaczanie zawartości zanieczyszczeń obcych. </w:t>
      </w:r>
      <w:r>
        <w:rPr>
          <w:rFonts w:ascii="Arial" w:hAnsi="Arial" w:cs="Arial"/>
          <w:sz w:val="22"/>
          <w:szCs w:val="22"/>
        </w:rPr>
        <w:t>(lub równoważne)</w:t>
      </w:r>
    </w:p>
    <w:p w14:paraId="2CA61976" w14:textId="77777777" w:rsidR="00945E61" w:rsidRDefault="00945E61" w:rsidP="00945E61">
      <w:pPr>
        <w:pStyle w:val="Default"/>
        <w:jc w:val="both"/>
        <w:rPr>
          <w:rFonts w:ascii="Arial" w:hAnsi="Arial"/>
          <w:sz w:val="22"/>
          <w:szCs w:val="22"/>
        </w:rPr>
      </w:pPr>
      <w:r>
        <w:rPr>
          <w:rFonts w:ascii="Arial" w:hAnsi="Arial"/>
          <w:sz w:val="22"/>
          <w:szCs w:val="22"/>
        </w:rPr>
        <w:t xml:space="preserve">3. PN-EN 933-1 Badania geometrycznych właściwości kruszyw. Część 1: Oznaczanie składu ziarnowego. Metoda przesiewania. </w:t>
      </w:r>
      <w:r>
        <w:rPr>
          <w:rFonts w:ascii="Arial" w:hAnsi="Arial" w:cs="Arial"/>
          <w:sz w:val="22"/>
          <w:szCs w:val="22"/>
        </w:rPr>
        <w:t>(lub równoważne)</w:t>
      </w:r>
    </w:p>
    <w:p w14:paraId="7B2B92EA" w14:textId="77777777" w:rsidR="00945E61" w:rsidRDefault="00945E61" w:rsidP="00945E61">
      <w:pPr>
        <w:pStyle w:val="Default"/>
        <w:jc w:val="both"/>
        <w:rPr>
          <w:rFonts w:ascii="Arial" w:hAnsi="Arial"/>
          <w:sz w:val="22"/>
          <w:szCs w:val="22"/>
        </w:rPr>
      </w:pPr>
      <w:r>
        <w:rPr>
          <w:rFonts w:ascii="Arial" w:hAnsi="Arial"/>
          <w:sz w:val="22"/>
          <w:szCs w:val="22"/>
        </w:rPr>
        <w:t xml:space="preserve">4. PN-EN 933-4:2001 Badania geometrycznych właściwości kruszyw. Część 4: Oznaczanie kształtu </w:t>
      </w:r>
      <w:proofErr w:type="spellStart"/>
      <w:r>
        <w:rPr>
          <w:rFonts w:ascii="Arial" w:hAnsi="Arial"/>
          <w:sz w:val="22"/>
          <w:szCs w:val="22"/>
        </w:rPr>
        <w:t>ziarn</w:t>
      </w:r>
      <w:proofErr w:type="spellEnd"/>
      <w:r>
        <w:rPr>
          <w:rFonts w:ascii="Arial" w:hAnsi="Arial"/>
          <w:sz w:val="22"/>
          <w:szCs w:val="22"/>
        </w:rPr>
        <w:t xml:space="preserve">. Wskaźnik kształtu. </w:t>
      </w:r>
      <w:r>
        <w:rPr>
          <w:rFonts w:ascii="Arial" w:hAnsi="Arial" w:cs="Arial"/>
          <w:sz w:val="22"/>
          <w:szCs w:val="22"/>
        </w:rPr>
        <w:t>(lub równoważne)</w:t>
      </w:r>
    </w:p>
    <w:p w14:paraId="51B00D0C" w14:textId="77777777" w:rsidR="00945E61" w:rsidRDefault="00945E61" w:rsidP="00945E61">
      <w:pPr>
        <w:pStyle w:val="Default"/>
        <w:jc w:val="both"/>
        <w:rPr>
          <w:rFonts w:ascii="Arial" w:hAnsi="Arial"/>
          <w:sz w:val="22"/>
          <w:szCs w:val="22"/>
        </w:rPr>
      </w:pPr>
      <w:r>
        <w:rPr>
          <w:rFonts w:ascii="Arial" w:hAnsi="Arial"/>
          <w:sz w:val="22"/>
          <w:szCs w:val="22"/>
        </w:rPr>
        <w:t xml:space="preserve">5. PN-EN 1097-5:2001 Badania mechanicznych i fizycznych właściwości kruszyw. Część 5: Oznaczanie zawartości wody przez suszenie w suszarce z wentylacją. </w:t>
      </w:r>
      <w:r>
        <w:rPr>
          <w:rFonts w:ascii="Arial" w:hAnsi="Arial" w:cs="Arial"/>
          <w:sz w:val="22"/>
          <w:szCs w:val="22"/>
        </w:rPr>
        <w:t>(lub równoważne)</w:t>
      </w:r>
    </w:p>
    <w:p w14:paraId="69F170E1" w14:textId="77777777" w:rsidR="00945E61" w:rsidRDefault="00945E61" w:rsidP="00945E61">
      <w:pPr>
        <w:pStyle w:val="Default"/>
        <w:jc w:val="both"/>
        <w:rPr>
          <w:rFonts w:ascii="Arial" w:hAnsi="Arial"/>
          <w:sz w:val="22"/>
          <w:szCs w:val="22"/>
        </w:rPr>
      </w:pPr>
      <w:r>
        <w:rPr>
          <w:rFonts w:ascii="Arial" w:hAnsi="Arial"/>
          <w:sz w:val="22"/>
          <w:szCs w:val="22"/>
        </w:rPr>
        <w:t xml:space="preserve">6. PN-EN 1097-6:2002 Badanie mechanicznych i fizycznych właściwości kruszyw. Część 6: Oznaczanie gęstości </w:t>
      </w:r>
      <w:proofErr w:type="spellStart"/>
      <w:r>
        <w:rPr>
          <w:rFonts w:ascii="Arial" w:hAnsi="Arial"/>
          <w:sz w:val="22"/>
          <w:szCs w:val="22"/>
        </w:rPr>
        <w:t>ziarn</w:t>
      </w:r>
      <w:proofErr w:type="spellEnd"/>
      <w:r>
        <w:rPr>
          <w:rFonts w:ascii="Arial" w:hAnsi="Arial"/>
          <w:sz w:val="22"/>
          <w:szCs w:val="22"/>
        </w:rPr>
        <w:t xml:space="preserve"> i nasiąkliwości. </w:t>
      </w:r>
      <w:r>
        <w:rPr>
          <w:rFonts w:ascii="Arial" w:hAnsi="Arial" w:cs="Arial"/>
          <w:sz w:val="22"/>
          <w:szCs w:val="22"/>
        </w:rPr>
        <w:t>(lub równoważne)</w:t>
      </w:r>
    </w:p>
    <w:p w14:paraId="6E845AAD" w14:textId="77777777" w:rsidR="00945E61" w:rsidRDefault="00945E61" w:rsidP="00945E61">
      <w:pPr>
        <w:pStyle w:val="Default"/>
        <w:jc w:val="both"/>
        <w:rPr>
          <w:rFonts w:ascii="Arial" w:hAnsi="Arial"/>
          <w:sz w:val="22"/>
          <w:szCs w:val="22"/>
        </w:rPr>
      </w:pPr>
      <w:r>
        <w:rPr>
          <w:rFonts w:ascii="Arial" w:hAnsi="Arial"/>
          <w:sz w:val="22"/>
          <w:szCs w:val="22"/>
        </w:rPr>
        <w:t xml:space="preserve">7. PN-EN 1367-1:2001 Badanie właściwości cieplnych i odporności kruszyw na działanie czynników atmosferycznych. Część 1: Oznaczanie mrozoodporności. </w:t>
      </w:r>
      <w:r>
        <w:rPr>
          <w:rFonts w:ascii="Arial" w:hAnsi="Arial" w:cs="Arial"/>
          <w:sz w:val="22"/>
          <w:szCs w:val="22"/>
        </w:rPr>
        <w:t>(lub równoważne)</w:t>
      </w:r>
    </w:p>
    <w:p w14:paraId="6697911C" w14:textId="77777777" w:rsidR="00945E61" w:rsidRDefault="00945E61" w:rsidP="00945E61">
      <w:pPr>
        <w:pStyle w:val="Default"/>
        <w:jc w:val="both"/>
        <w:rPr>
          <w:rFonts w:ascii="Arial" w:hAnsi="Arial"/>
          <w:sz w:val="22"/>
          <w:szCs w:val="22"/>
        </w:rPr>
      </w:pPr>
      <w:r>
        <w:rPr>
          <w:rFonts w:ascii="Arial" w:hAnsi="Arial"/>
          <w:sz w:val="22"/>
          <w:szCs w:val="22"/>
        </w:rPr>
        <w:t xml:space="preserve">8. PN-EN 1744-1:2000 Badania chemicznych właściwości kruszyw. Analiza chemiczna. </w:t>
      </w:r>
      <w:r>
        <w:rPr>
          <w:rFonts w:ascii="Arial" w:hAnsi="Arial" w:cs="Arial"/>
          <w:sz w:val="22"/>
          <w:szCs w:val="22"/>
        </w:rPr>
        <w:t>(lub równoważne)</w:t>
      </w:r>
    </w:p>
    <w:p w14:paraId="5FA6DF86" w14:textId="77777777" w:rsidR="00945E61" w:rsidRDefault="00945E61" w:rsidP="00945E61">
      <w:pPr>
        <w:pStyle w:val="Default"/>
        <w:jc w:val="both"/>
        <w:rPr>
          <w:rFonts w:ascii="Arial" w:hAnsi="Arial"/>
          <w:sz w:val="22"/>
          <w:szCs w:val="22"/>
        </w:rPr>
      </w:pPr>
      <w:r>
        <w:rPr>
          <w:rFonts w:ascii="Arial" w:hAnsi="Arial"/>
          <w:sz w:val="22"/>
          <w:szCs w:val="22"/>
        </w:rPr>
        <w:t xml:space="preserve">9. PN-B-06714-37:80 Kruszywa mineralne. Badania. Oznaczanie rozpadu krzemianowego. </w:t>
      </w:r>
      <w:r>
        <w:rPr>
          <w:rFonts w:ascii="Arial" w:hAnsi="Arial" w:cs="Arial"/>
          <w:sz w:val="22"/>
          <w:szCs w:val="22"/>
        </w:rPr>
        <w:t>(lub równoważne)</w:t>
      </w:r>
    </w:p>
    <w:p w14:paraId="1FD9F74A" w14:textId="77777777" w:rsidR="00945E61" w:rsidRDefault="00945E61" w:rsidP="00945E61">
      <w:pPr>
        <w:pStyle w:val="Default"/>
        <w:jc w:val="both"/>
        <w:rPr>
          <w:rFonts w:ascii="Arial" w:hAnsi="Arial"/>
          <w:sz w:val="22"/>
          <w:szCs w:val="22"/>
        </w:rPr>
      </w:pPr>
      <w:r>
        <w:rPr>
          <w:rFonts w:ascii="Arial" w:hAnsi="Arial"/>
          <w:sz w:val="22"/>
          <w:szCs w:val="22"/>
        </w:rPr>
        <w:t xml:space="preserve">10. PN-EN 1097-2:2000 Badania mechanicznych i fizycznych właściwości kruszyw. Metody oznaczania odporności na rozdrabnianie. </w:t>
      </w:r>
      <w:r>
        <w:rPr>
          <w:rFonts w:ascii="Arial" w:hAnsi="Arial" w:cs="Arial"/>
          <w:sz w:val="22"/>
          <w:szCs w:val="22"/>
        </w:rPr>
        <w:t>(lub równoważne)</w:t>
      </w:r>
    </w:p>
    <w:p w14:paraId="07F0A309" w14:textId="77777777" w:rsidR="00945E61" w:rsidRDefault="00945E61" w:rsidP="00945E61">
      <w:pPr>
        <w:pStyle w:val="Default"/>
        <w:jc w:val="both"/>
        <w:rPr>
          <w:rFonts w:ascii="Arial" w:hAnsi="Arial"/>
          <w:sz w:val="22"/>
          <w:szCs w:val="22"/>
        </w:rPr>
      </w:pPr>
      <w:r>
        <w:rPr>
          <w:rFonts w:ascii="Arial" w:hAnsi="Arial"/>
          <w:sz w:val="22"/>
          <w:szCs w:val="22"/>
        </w:rPr>
        <w:t>11. PN-EN 13242:2004 „Kruszywa do niezwiązanych i hydraulicznie związanych materiałów stosowanych w obiektach budowlanych i budownictwie drogowym”</w:t>
      </w:r>
    </w:p>
    <w:p w14:paraId="35AB38E2" w14:textId="77777777" w:rsidR="00945E61" w:rsidRDefault="00945E61" w:rsidP="00945E61">
      <w:pPr>
        <w:pStyle w:val="Default"/>
        <w:jc w:val="both"/>
        <w:rPr>
          <w:rFonts w:ascii="Arial" w:hAnsi="Arial"/>
          <w:sz w:val="22"/>
          <w:szCs w:val="22"/>
        </w:rPr>
      </w:pPr>
      <w:r>
        <w:rPr>
          <w:rFonts w:ascii="Arial" w:hAnsi="Arial"/>
          <w:sz w:val="22"/>
          <w:szCs w:val="22"/>
        </w:rPr>
        <w:t xml:space="preserve">12. PN-EN 197-1:2002 Cement. Część 1: Skład, wymagania i kryteria zgodności dotyczące cementów powszechnego użytku. </w:t>
      </w:r>
      <w:r>
        <w:rPr>
          <w:rFonts w:ascii="Arial" w:hAnsi="Arial" w:cs="Arial"/>
          <w:sz w:val="22"/>
          <w:szCs w:val="22"/>
        </w:rPr>
        <w:t>(lub równoważne)</w:t>
      </w:r>
    </w:p>
    <w:p w14:paraId="04B1FAD1" w14:textId="77777777" w:rsidR="00945E61" w:rsidRDefault="00945E61" w:rsidP="00945E61">
      <w:pPr>
        <w:pStyle w:val="Default"/>
        <w:jc w:val="both"/>
        <w:rPr>
          <w:rFonts w:ascii="Arial" w:hAnsi="Arial"/>
          <w:sz w:val="22"/>
          <w:szCs w:val="22"/>
        </w:rPr>
      </w:pPr>
      <w:r>
        <w:rPr>
          <w:rFonts w:ascii="Arial" w:hAnsi="Arial"/>
          <w:sz w:val="22"/>
          <w:szCs w:val="22"/>
        </w:rPr>
        <w:t xml:space="preserve">13. PN-EN 13055-1:2003 Kruszywa lekkie. Część 1: Kruszywa lekkie do betonu, zaprawy i rzadkiej zaprawy. </w:t>
      </w:r>
      <w:r>
        <w:rPr>
          <w:rFonts w:ascii="Arial" w:hAnsi="Arial" w:cs="Arial"/>
          <w:sz w:val="22"/>
          <w:szCs w:val="22"/>
        </w:rPr>
        <w:t>(lub równoważne)</w:t>
      </w:r>
    </w:p>
    <w:p w14:paraId="3AEFC6B1" w14:textId="77777777" w:rsidR="00945E61" w:rsidRDefault="00945E61" w:rsidP="00945E61">
      <w:pPr>
        <w:pStyle w:val="Default"/>
        <w:jc w:val="both"/>
        <w:rPr>
          <w:rFonts w:ascii="Arial" w:hAnsi="Arial"/>
          <w:sz w:val="22"/>
          <w:szCs w:val="22"/>
        </w:rPr>
      </w:pPr>
      <w:r>
        <w:rPr>
          <w:rFonts w:ascii="Arial" w:hAnsi="Arial"/>
          <w:sz w:val="22"/>
          <w:szCs w:val="22"/>
        </w:rPr>
        <w:t xml:space="preserve">14. PN-EN 459-1:2003 Wapno budowlane. Część 1: Definicje, wymagania i kryteria zgodności. </w:t>
      </w:r>
      <w:r>
        <w:rPr>
          <w:rFonts w:ascii="Arial" w:hAnsi="Arial" w:cs="Arial"/>
          <w:sz w:val="22"/>
          <w:szCs w:val="22"/>
        </w:rPr>
        <w:t>(lub równoważne)</w:t>
      </w:r>
    </w:p>
    <w:p w14:paraId="1BA658EF" w14:textId="77777777" w:rsidR="00945E61" w:rsidRDefault="00945E61" w:rsidP="00945E61">
      <w:pPr>
        <w:pStyle w:val="Default"/>
        <w:jc w:val="both"/>
        <w:rPr>
          <w:rFonts w:ascii="Arial" w:hAnsi="Arial"/>
          <w:sz w:val="22"/>
          <w:szCs w:val="22"/>
        </w:rPr>
      </w:pPr>
      <w:r>
        <w:rPr>
          <w:rFonts w:ascii="Arial" w:hAnsi="Arial"/>
          <w:sz w:val="22"/>
          <w:szCs w:val="22"/>
        </w:rPr>
        <w:t xml:space="preserve">15. PN-S-02205:1998 Roboty ziemne. Wymagania i badania. </w:t>
      </w:r>
      <w:r>
        <w:rPr>
          <w:rFonts w:ascii="Arial" w:hAnsi="Arial" w:cs="Arial"/>
          <w:sz w:val="22"/>
          <w:szCs w:val="22"/>
        </w:rPr>
        <w:t>(lub równoważne)</w:t>
      </w:r>
    </w:p>
    <w:p w14:paraId="57AE7A20" w14:textId="77777777" w:rsidR="00945E61" w:rsidRDefault="00945E61" w:rsidP="00945E61">
      <w:pPr>
        <w:pStyle w:val="Default"/>
        <w:jc w:val="both"/>
        <w:rPr>
          <w:rFonts w:ascii="Arial" w:hAnsi="Arial"/>
          <w:sz w:val="22"/>
          <w:szCs w:val="22"/>
        </w:rPr>
      </w:pPr>
      <w:r>
        <w:rPr>
          <w:rFonts w:ascii="Arial" w:hAnsi="Arial"/>
          <w:sz w:val="22"/>
          <w:szCs w:val="22"/>
        </w:rPr>
        <w:t xml:space="preserve">16. PN-EN 1008:2004 Woda zarobowa do betonu. Specyfikacja pobierania próbek, badania i ocena przydatności wody zarobowej do betonu, w tym wody odzyskanej z procesów produkcji betonu. </w:t>
      </w:r>
      <w:r>
        <w:rPr>
          <w:rFonts w:ascii="Arial" w:hAnsi="Arial" w:cs="Arial"/>
          <w:sz w:val="22"/>
          <w:szCs w:val="22"/>
        </w:rPr>
        <w:t>(lub równoważne)</w:t>
      </w:r>
    </w:p>
    <w:p w14:paraId="5B900B65" w14:textId="77777777" w:rsidR="00945E61" w:rsidRDefault="00945E61" w:rsidP="00945E61">
      <w:pPr>
        <w:pStyle w:val="Default"/>
        <w:jc w:val="both"/>
        <w:rPr>
          <w:rFonts w:ascii="Arial" w:hAnsi="Arial"/>
          <w:sz w:val="22"/>
          <w:szCs w:val="22"/>
        </w:rPr>
      </w:pPr>
      <w:r>
        <w:rPr>
          <w:rFonts w:ascii="Arial" w:hAnsi="Arial"/>
          <w:sz w:val="22"/>
          <w:szCs w:val="22"/>
        </w:rPr>
        <w:lastRenderedPageBreak/>
        <w:t xml:space="preserve">17. PN-S-06102:97 Drogi samochodowe. Podbudowy z kruszyw stabilizowanych mechanicznie. </w:t>
      </w:r>
      <w:r>
        <w:rPr>
          <w:rFonts w:ascii="Arial" w:hAnsi="Arial" w:cs="Arial"/>
          <w:sz w:val="22"/>
          <w:szCs w:val="22"/>
        </w:rPr>
        <w:t>(lub równoważne)</w:t>
      </w:r>
    </w:p>
    <w:p w14:paraId="4011FF80" w14:textId="77777777" w:rsidR="00945E61" w:rsidRDefault="00945E61" w:rsidP="00945E61">
      <w:pPr>
        <w:pStyle w:val="Default"/>
        <w:jc w:val="both"/>
        <w:rPr>
          <w:rFonts w:ascii="Arial" w:hAnsi="Arial"/>
          <w:sz w:val="22"/>
          <w:szCs w:val="22"/>
        </w:rPr>
      </w:pPr>
      <w:r>
        <w:rPr>
          <w:rFonts w:ascii="Arial" w:hAnsi="Arial"/>
          <w:sz w:val="22"/>
          <w:szCs w:val="22"/>
        </w:rPr>
        <w:t xml:space="preserve">18. PN-S-96023:84 Konstrukcje drogowe. Podbudowa i nawierzchnia z tłucznia kamiennego. </w:t>
      </w:r>
      <w:r>
        <w:rPr>
          <w:rFonts w:ascii="Arial" w:hAnsi="Arial" w:cs="Arial"/>
          <w:sz w:val="22"/>
          <w:szCs w:val="22"/>
        </w:rPr>
        <w:t>(lub równoważne)</w:t>
      </w:r>
    </w:p>
    <w:p w14:paraId="0D83BB3A" w14:textId="77777777" w:rsidR="00945E61" w:rsidRDefault="00945E61" w:rsidP="00945E61">
      <w:pPr>
        <w:pStyle w:val="Default"/>
        <w:jc w:val="both"/>
        <w:rPr>
          <w:rFonts w:ascii="Arial" w:hAnsi="Arial"/>
          <w:sz w:val="22"/>
          <w:szCs w:val="22"/>
        </w:rPr>
      </w:pPr>
      <w:r>
        <w:rPr>
          <w:rFonts w:ascii="Arial" w:hAnsi="Arial"/>
          <w:sz w:val="22"/>
          <w:szCs w:val="22"/>
        </w:rPr>
        <w:t xml:space="preserve">19. PN-S-96035:97 Drogi samochodowe. Popioły lotne. </w:t>
      </w:r>
      <w:r>
        <w:rPr>
          <w:rFonts w:ascii="Arial" w:hAnsi="Arial" w:cs="Arial"/>
          <w:sz w:val="22"/>
          <w:szCs w:val="22"/>
        </w:rPr>
        <w:t>(lub równoważne)</w:t>
      </w:r>
    </w:p>
    <w:p w14:paraId="11B25EDD" w14:textId="77777777" w:rsidR="00945E61" w:rsidRDefault="00945E61" w:rsidP="00945E61">
      <w:pPr>
        <w:pStyle w:val="Default"/>
        <w:jc w:val="both"/>
        <w:rPr>
          <w:rFonts w:ascii="Arial" w:hAnsi="Arial"/>
          <w:sz w:val="22"/>
          <w:szCs w:val="22"/>
        </w:rPr>
      </w:pPr>
      <w:r>
        <w:rPr>
          <w:rFonts w:ascii="Arial" w:hAnsi="Arial"/>
          <w:sz w:val="22"/>
          <w:szCs w:val="22"/>
        </w:rPr>
        <w:t xml:space="preserve">20. BN-88/6731-08 Cement. Transport i przechowywanie. </w:t>
      </w:r>
      <w:r>
        <w:rPr>
          <w:rFonts w:ascii="Arial" w:hAnsi="Arial" w:cs="Arial"/>
          <w:sz w:val="22"/>
          <w:szCs w:val="22"/>
        </w:rPr>
        <w:t>(lub równoważne)</w:t>
      </w:r>
    </w:p>
    <w:p w14:paraId="02EE0002" w14:textId="77777777" w:rsidR="00945E61" w:rsidRDefault="00945E61" w:rsidP="00945E61">
      <w:pPr>
        <w:pStyle w:val="Default"/>
        <w:jc w:val="both"/>
        <w:rPr>
          <w:rFonts w:ascii="Arial" w:hAnsi="Arial"/>
          <w:sz w:val="22"/>
          <w:szCs w:val="22"/>
        </w:rPr>
      </w:pPr>
      <w:r>
        <w:rPr>
          <w:rFonts w:ascii="Arial" w:hAnsi="Arial"/>
          <w:sz w:val="22"/>
          <w:szCs w:val="22"/>
        </w:rPr>
        <w:t xml:space="preserve">21. BN-64/8931-01 Drogi samochodowe. Oznaczanie wskaźnika piaskowego. </w:t>
      </w:r>
      <w:r>
        <w:rPr>
          <w:rFonts w:ascii="Arial" w:hAnsi="Arial" w:cs="Arial"/>
          <w:sz w:val="22"/>
          <w:szCs w:val="22"/>
        </w:rPr>
        <w:t>(lub równoważne)</w:t>
      </w:r>
    </w:p>
    <w:p w14:paraId="7F82F748" w14:textId="77777777" w:rsidR="00945E61" w:rsidRDefault="00945E61" w:rsidP="00945E61">
      <w:pPr>
        <w:pStyle w:val="Default"/>
        <w:jc w:val="both"/>
        <w:rPr>
          <w:rFonts w:ascii="Arial" w:hAnsi="Arial"/>
          <w:sz w:val="22"/>
          <w:szCs w:val="22"/>
        </w:rPr>
      </w:pPr>
      <w:r>
        <w:rPr>
          <w:rFonts w:ascii="Arial" w:hAnsi="Arial"/>
          <w:sz w:val="22"/>
          <w:szCs w:val="22"/>
        </w:rPr>
        <w:t xml:space="preserve">22. BN-68/8931-04 Drogi samochodowe. Pomiar równości nawierzchni </w:t>
      </w:r>
      <w:proofErr w:type="spellStart"/>
      <w:r>
        <w:rPr>
          <w:rFonts w:ascii="Arial" w:hAnsi="Arial"/>
          <w:sz w:val="22"/>
          <w:szCs w:val="22"/>
        </w:rPr>
        <w:t>planografem</w:t>
      </w:r>
      <w:proofErr w:type="spellEnd"/>
      <w:r>
        <w:rPr>
          <w:rFonts w:ascii="Arial" w:hAnsi="Arial"/>
          <w:sz w:val="22"/>
          <w:szCs w:val="22"/>
        </w:rPr>
        <w:t xml:space="preserve"> i łatą. </w:t>
      </w:r>
      <w:r>
        <w:rPr>
          <w:rFonts w:ascii="Arial" w:hAnsi="Arial" w:cs="Arial"/>
          <w:sz w:val="22"/>
          <w:szCs w:val="22"/>
        </w:rPr>
        <w:t>(lub równoważne)</w:t>
      </w:r>
    </w:p>
    <w:p w14:paraId="5E558BF4" w14:textId="77777777" w:rsidR="00945E61" w:rsidRDefault="00945E61" w:rsidP="00945E61">
      <w:pPr>
        <w:pStyle w:val="Default"/>
        <w:jc w:val="both"/>
        <w:rPr>
          <w:rFonts w:ascii="Arial" w:hAnsi="Arial"/>
          <w:sz w:val="22"/>
          <w:szCs w:val="22"/>
        </w:rPr>
      </w:pPr>
      <w:r>
        <w:rPr>
          <w:rFonts w:ascii="Arial" w:hAnsi="Arial"/>
          <w:sz w:val="22"/>
          <w:szCs w:val="22"/>
        </w:rPr>
        <w:t xml:space="preserve">23. BN-70/8931-06 Drogi samochodowe. Pomiar ugięć podatnych </w:t>
      </w:r>
      <w:proofErr w:type="spellStart"/>
      <w:r>
        <w:rPr>
          <w:rFonts w:ascii="Arial" w:hAnsi="Arial"/>
          <w:sz w:val="22"/>
          <w:szCs w:val="22"/>
        </w:rPr>
        <w:t>ugięciomierzem</w:t>
      </w:r>
      <w:proofErr w:type="spellEnd"/>
      <w:r>
        <w:rPr>
          <w:rFonts w:ascii="Arial" w:hAnsi="Arial"/>
          <w:sz w:val="22"/>
          <w:szCs w:val="22"/>
        </w:rPr>
        <w:t xml:space="preserve"> belkowym. </w:t>
      </w:r>
      <w:r>
        <w:rPr>
          <w:rFonts w:ascii="Arial" w:hAnsi="Arial" w:cs="Arial"/>
          <w:sz w:val="22"/>
          <w:szCs w:val="22"/>
        </w:rPr>
        <w:t>(lub równoważne)</w:t>
      </w:r>
    </w:p>
    <w:p w14:paraId="12E6F7B8" w14:textId="77777777" w:rsidR="00945E61" w:rsidRDefault="00945E61" w:rsidP="00945E61">
      <w:pPr>
        <w:pStyle w:val="Default"/>
        <w:jc w:val="both"/>
        <w:rPr>
          <w:rFonts w:ascii="Arial" w:hAnsi="Arial"/>
          <w:sz w:val="22"/>
          <w:szCs w:val="22"/>
        </w:rPr>
      </w:pPr>
      <w:r>
        <w:rPr>
          <w:rFonts w:ascii="Arial" w:hAnsi="Arial"/>
          <w:sz w:val="22"/>
          <w:szCs w:val="22"/>
        </w:rPr>
        <w:t>24. BN-77/8931-12: Oznaczanie wskaźnika zagęszczenia gruntu.</w:t>
      </w:r>
      <w:r>
        <w:rPr>
          <w:rFonts w:ascii="Arial" w:hAnsi="Arial" w:cs="Arial"/>
          <w:sz w:val="22"/>
          <w:szCs w:val="22"/>
        </w:rPr>
        <w:t>(lub równoważne)</w:t>
      </w:r>
    </w:p>
    <w:p w14:paraId="41BA0CC9" w14:textId="77777777" w:rsidR="00945E61" w:rsidRDefault="00945E61" w:rsidP="00945E61">
      <w:pPr>
        <w:pStyle w:val="Default"/>
        <w:jc w:val="both"/>
        <w:rPr>
          <w:rFonts w:ascii="Arial" w:hAnsi="Arial"/>
          <w:sz w:val="22"/>
          <w:szCs w:val="22"/>
        </w:rPr>
      </w:pPr>
    </w:p>
    <w:p w14:paraId="198944AD" w14:textId="77777777" w:rsidR="00945E61" w:rsidRPr="00945E61" w:rsidRDefault="00945E61" w:rsidP="00945E61">
      <w:pPr>
        <w:pStyle w:val="Default"/>
        <w:numPr>
          <w:ilvl w:val="1"/>
          <w:numId w:val="26"/>
        </w:numPr>
        <w:rPr>
          <w:rFonts w:ascii="Arial" w:hAnsi="Arial" w:cs="Arial"/>
          <w:b/>
          <w:bCs/>
          <w:sz w:val="22"/>
          <w:szCs w:val="22"/>
        </w:rPr>
      </w:pPr>
      <w:r w:rsidRPr="00945E61">
        <w:rPr>
          <w:rFonts w:ascii="Arial" w:hAnsi="Arial" w:cs="Arial"/>
          <w:b/>
          <w:bCs/>
          <w:sz w:val="22"/>
          <w:szCs w:val="22"/>
        </w:rPr>
        <w:t>Inne dokumenty</w:t>
      </w:r>
    </w:p>
    <w:p w14:paraId="421C6987" w14:textId="77777777" w:rsidR="00945E61" w:rsidRDefault="00945E61" w:rsidP="00945E61">
      <w:pPr>
        <w:pStyle w:val="Default"/>
        <w:jc w:val="both"/>
        <w:rPr>
          <w:rFonts w:ascii="Arial" w:hAnsi="Arial"/>
          <w:sz w:val="22"/>
          <w:szCs w:val="22"/>
        </w:rPr>
      </w:pPr>
      <w:r>
        <w:rPr>
          <w:rFonts w:ascii="Arial" w:hAnsi="Arial"/>
          <w:sz w:val="22"/>
          <w:szCs w:val="22"/>
        </w:rPr>
        <w:t>25. Rozporządzenie Ministra Transportu i Gospodarki Morskiej z dn. 2 marca 1999 r. w sprawie warunków technicznych, jakim powinny odpowiadać drogi publiczne i ich usytuowanie.</w:t>
      </w:r>
    </w:p>
    <w:p w14:paraId="57094139" w14:textId="77777777" w:rsidR="00945E61" w:rsidRDefault="00945E61" w:rsidP="00945E61">
      <w:pPr>
        <w:pStyle w:val="Default"/>
        <w:jc w:val="both"/>
        <w:rPr>
          <w:rFonts w:ascii="Arial" w:hAnsi="Arial"/>
          <w:sz w:val="22"/>
          <w:szCs w:val="22"/>
        </w:rPr>
      </w:pPr>
      <w:r>
        <w:rPr>
          <w:rFonts w:ascii="Arial" w:hAnsi="Arial"/>
          <w:sz w:val="22"/>
          <w:szCs w:val="22"/>
        </w:rPr>
        <w:t>26. Instrukcja Badań Podłoża Gruntowego Budowli Drogowych i Mostowych. GDP 1998.</w:t>
      </w:r>
    </w:p>
    <w:p w14:paraId="1918181A" w14:textId="77777777" w:rsidR="00945E61" w:rsidRDefault="00945E61" w:rsidP="00945E61">
      <w:pPr>
        <w:pStyle w:val="Default"/>
        <w:jc w:val="both"/>
        <w:rPr>
          <w:rFonts w:ascii="Arial" w:hAnsi="Arial"/>
          <w:sz w:val="22"/>
          <w:szCs w:val="22"/>
        </w:rPr>
      </w:pPr>
      <w:r>
        <w:rPr>
          <w:rFonts w:ascii="Arial" w:hAnsi="Arial"/>
          <w:sz w:val="22"/>
          <w:szCs w:val="22"/>
        </w:rPr>
        <w:t>27. Mieszanki niezwiązane do dróg krajowych WT-4 2010 Wymagania Techniczne” zalecane do stosowania Zarządzenie nr 102 Generalnego Dyrektora Dróg Krajowych i Autostrad z dnia 19 listopada 2010 r</w:t>
      </w:r>
    </w:p>
    <w:p w14:paraId="4C61629B" w14:textId="77777777" w:rsidR="00945E61" w:rsidRDefault="00945E61" w:rsidP="00945E61">
      <w:pPr>
        <w:pStyle w:val="Standard"/>
        <w:ind w:left="709" w:hanging="709"/>
        <w:rPr>
          <w:rFonts w:ascii="Arial" w:hAnsi="Arial" w:cs="Arial"/>
          <w:bCs/>
          <w:sz w:val="24"/>
        </w:rPr>
      </w:pPr>
    </w:p>
    <w:p w14:paraId="4F10A0E2" w14:textId="77777777" w:rsidR="00945E61" w:rsidRDefault="00945E61" w:rsidP="00945E61">
      <w:pPr>
        <w:pStyle w:val="Standard"/>
        <w:widowControl/>
        <w:autoSpaceDE w:val="0"/>
        <w:ind w:firstLine="360"/>
        <w:rPr>
          <w:rFonts w:ascii="Arial" w:hAnsi="Arial" w:cs="Arial"/>
          <w:color w:val="000000"/>
          <w:szCs w:val="22"/>
        </w:rPr>
      </w:pPr>
      <w:r>
        <w:rPr>
          <w:rFonts w:ascii="Arial" w:hAnsi="Arial" w:cs="Arial"/>
          <w:color w:val="000000"/>
          <w:szCs w:val="22"/>
        </w:rPr>
        <w:tab/>
        <w:t>Nie wymienienie tytułu jakiejkolwiek dziedziny, grupy, podgrupy czy normy nie zwalnia Wykonawcy od obowiązku stosowania wymogów określonych prawem polskim.</w:t>
      </w:r>
    </w:p>
    <w:p w14:paraId="1459FFD4" w14:textId="77777777" w:rsidR="00945E61" w:rsidRPr="00945E61" w:rsidRDefault="00945E61" w:rsidP="00945E61">
      <w:pPr>
        <w:pStyle w:val="Textbody"/>
        <w:ind w:left="709" w:hanging="709"/>
        <w:rPr>
          <w:rFonts w:ascii="Arial" w:hAnsi="Arial" w:cs="Arial"/>
          <w:szCs w:val="22"/>
        </w:rPr>
      </w:pPr>
    </w:p>
    <w:p w14:paraId="4C214FE1" w14:textId="77777777" w:rsidR="004A0B79" w:rsidRDefault="004A0B79">
      <w:pPr>
        <w:pStyle w:val="Textbody"/>
        <w:ind w:left="709" w:hanging="709"/>
        <w:jc w:val="center"/>
        <w:rPr>
          <w:rFonts w:ascii="Arial" w:hAnsi="Arial" w:cs="Arial"/>
          <w:sz w:val="52"/>
        </w:rPr>
      </w:pPr>
    </w:p>
    <w:p w14:paraId="31952461" w14:textId="77777777" w:rsidR="004A0B79" w:rsidRDefault="004A0B79">
      <w:pPr>
        <w:pStyle w:val="Textbody"/>
        <w:ind w:left="709" w:hanging="709"/>
        <w:jc w:val="center"/>
        <w:rPr>
          <w:rFonts w:ascii="Arial" w:hAnsi="Arial" w:cs="Arial"/>
          <w:sz w:val="52"/>
        </w:rPr>
      </w:pPr>
    </w:p>
    <w:p w14:paraId="6ABB27ED" w14:textId="77777777" w:rsidR="004A0B79" w:rsidRDefault="004A0B79">
      <w:pPr>
        <w:pStyle w:val="Textbody"/>
        <w:ind w:left="709" w:hanging="709"/>
        <w:jc w:val="center"/>
        <w:rPr>
          <w:rFonts w:ascii="Arial" w:hAnsi="Arial" w:cs="Arial"/>
          <w:sz w:val="52"/>
        </w:rPr>
      </w:pPr>
    </w:p>
    <w:p w14:paraId="3F15E547" w14:textId="77777777" w:rsidR="004A0B79" w:rsidRDefault="004A0B79">
      <w:pPr>
        <w:pStyle w:val="Textbody"/>
        <w:ind w:left="709" w:hanging="709"/>
        <w:jc w:val="center"/>
        <w:rPr>
          <w:rFonts w:ascii="Arial" w:hAnsi="Arial" w:cs="Arial"/>
          <w:sz w:val="52"/>
        </w:rPr>
      </w:pPr>
    </w:p>
    <w:p w14:paraId="7B43FC9E" w14:textId="77777777" w:rsidR="004A0B79" w:rsidRDefault="004A0B79">
      <w:pPr>
        <w:pStyle w:val="Textbody"/>
        <w:ind w:left="709" w:hanging="709"/>
        <w:jc w:val="center"/>
        <w:rPr>
          <w:rFonts w:ascii="Arial" w:hAnsi="Arial" w:cs="Arial"/>
          <w:sz w:val="52"/>
        </w:rPr>
      </w:pPr>
    </w:p>
    <w:p w14:paraId="64D40EA9" w14:textId="77777777" w:rsidR="004A0B79" w:rsidRDefault="004A0B79">
      <w:pPr>
        <w:pStyle w:val="Textbody"/>
        <w:ind w:left="709" w:hanging="709"/>
        <w:jc w:val="center"/>
        <w:rPr>
          <w:rFonts w:ascii="Arial" w:hAnsi="Arial" w:cs="Arial"/>
          <w:sz w:val="52"/>
        </w:rPr>
      </w:pPr>
    </w:p>
    <w:p w14:paraId="5125FC0D" w14:textId="77777777" w:rsidR="004A0B79" w:rsidRDefault="004A0B79">
      <w:pPr>
        <w:pStyle w:val="Textbody"/>
        <w:ind w:left="709" w:hanging="709"/>
        <w:jc w:val="center"/>
        <w:rPr>
          <w:rFonts w:ascii="Arial" w:hAnsi="Arial" w:cs="Arial"/>
          <w:sz w:val="52"/>
        </w:rPr>
      </w:pPr>
    </w:p>
    <w:p w14:paraId="663F2E47" w14:textId="77777777" w:rsidR="004A0B79" w:rsidRDefault="004A0B79">
      <w:pPr>
        <w:pStyle w:val="Textbody"/>
        <w:ind w:left="709" w:hanging="709"/>
        <w:jc w:val="center"/>
        <w:rPr>
          <w:rFonts w:ascii="Arial" w:hAnsi="Arial" w:cs="Arial"/>
          <w:sz w:val="52"/>
        </w:rPr>
      </w:pPr>
    </w:p>
    <w:p w14:paraId="30CEFCDE" w14:textId="77777777" w:rsidR="004A0B79" w:rsidRDefault="004A0B79">
      <w:pPr>
        <w:pStyle w:val="Textbody"/>
        <w:ind w:left="709" w:hanging="709"/>
        <w:jc w:val="center"/>
        <w:rPr>
          <w:rFonts w:ascii="Arial" w:hAnsi="Arial" w:cs="Arial"/>
          <w:sz w:val="52"/>
        </w:rPr>
      </w:pPr>
    </w:p>
    <w:p w14:paraId="7549C41A" w14:textId="77777777" w:rsidR="004A0B79" w:rsidRDefault="004A0B79">
      <w:pPr>
        <w:pStyle w:val="Textbody"/>
        <w:ind w:left="709" w:hanging="709"/>
        <w:jc w:val="center"/>
        <w:rPr>
          <w:rFonts w:ascii="Arial" w:hAnsi="Arial" w:cs="Arial"/>
          <w:sz w:val="52"/>
        </w:rPr>
      </w:pPr>
    </w:p>
    <w:p w14:paraId="4735C058" w14:textId="77777777" w:rsidR="004C7DB8" w:rsidRDefault="004C7DB8">
      <w:pPr>
        <w:pStyle w:val="Textbody"/>
        <w:ind w:left="709" w:hanging="709"/>
        <w:jc w:val="center"/>
        <w:rPr>
          <w:rFonts w:ascii="Arial" w:hAnsi="Arial" w:cs="Arial"/>
          <w:sz w:val="52"/>
        </w:rPr>
      </w:pPr>
    </w:p>
    <w:p w14:paraId="4E766C8F" w14:textId="644CA7E3" w:rsidR="00B137FF" w:rsidRDefault="001A30D6">
      <w:pPr>
        <w:pStyle w:val="Textbody"/>
        <w:ind w:left="709" w:hanging="709"/>
        <w:jc w:val="center"/>
        <w:rPr>
          <w:rFonts w:ascii="Arial" w:hAnsi="Arial" w:cs="Arial"/>
          <w:sz w:val="52"/>
        </w:rPr>
      </w:pPr>
      <w:r>
        <w:rPr>
          <w:rFonts w:ascii="Arial" w:hAnsi="Arial" w:cs="Arial"/>
          <w:sz w:val="52"/>
        </w:rPr>
        <w:lastRenderedPageBreak/>
        <w:t>ST-D-04.04.02</w:t>
      </w:r>
    </w:p>
    <w:p w14:paraId="302F80DE" w14:textId="77777777" w:rsidR="00B137FF" w:rsidRDefault="001A30D6">
      <w:pPr>
        <w:pStyle w:val="Nagwek"/>
        <w:tabs>
          <w:tab w:val="clear" w:pos="4536"/>
          <w:tab w:val="clear" w:pos="9072"/>
        </w:tabs>
        <w:rPr>
          <w:rFonts w:ascii="Arial" w:hAnsi="Arial" w:cs="Arial"/>
        </w:rPr>
      </w:pPr>
      <w:r>
        <w:rPr>
          <w:rFonts w:ascii="Arial" w:hAnsi="Arial" w:cs="Arial"/>
        </w:rPr>
        <w:t>Podbudowa z mieszanki niezwiązanej z kruszywem (kruszywo łamane stabilizowane mechanicznie)</w:t>
      </w:r>
    </w:p>
    <w:p w14:paraId="296F931A" w14:textId="77777777" w:rsidR="00B137FF" w:rsidRDefault="00B137FF">
      <w:pPr>
        <w:pStyle w:val="Standard"/>
        <w:jc w:val="center"/>
        <w:rPr>
          <w:rFonts w:ascii="Arial" w:hAnsi="Arial" w:cs="Arial"/>
          <w:bCs/>
        </w:rPr>
      </w:pPr>
    </w:p>
    <w:p w14:paraId="386B06BE" w14:textId="77777777" w:rsidR="00B137FF" w:rsidRDefault="00B137FF">
      <w:pPr>
        <w:pStyle w:val="Standard"/>
        <w:jc w:val="center"/>
        <w:rPr>
          <w:rFonts w:ascii="Arial" w:hAnsi="Arial" w:cs="Arial"/>
          <w:i/>
          <w:color w:val="000000"/>
          <w:szCs w:val="22"/>
          <w:u w:val="single"/>
        </w:rPr>
      </w:pPr>
    </w:p>
    <w:p w14:paraId="7CEE66A2" w14:textId="77777777" w:rsidR="00B137FF" w:rsidRDefault="008655E1" w:rsidP="00C30B6D">
      <w:pPr>
        <w:pStyle w:val="Default"/>
        <w:numPr>
          <w:ilvl w:val="0"/>
          <w:numId w:val="212"/>
        </w:numPr>
        <w:rPr>
          <w:rFonts w:ascii="Arial" w:hAnsi="Arial"/>
        </w:rPr>
      </w:pPr>
      <w:r w:rsidRPr="008655E1">
        <w:rPr>
          <w:rFonts w:ascii="Arial" w:hAnsi="Arial"/>
          <w:b/>
          <w:sz w:val="32"/>
          <w:szCs w:val="32"/>
        </w:rPr>
        <w:tab/>
      </w:r>
      <w:r w:rsidR="001A30D6">
        <w:rPr>
          <w:rFonts w:ascii="Arial" w:hAnsi="Arial"/>
          <w:b/>
          <w:sz w:val="32"/>
          <w:szCs w:val="32"/>
          <w:u w:val="single"/>
        </w:rPr>
        <w:t>WSTĘP</w:t>
      </w:r>
    </w:p>
    <w:p w14:paraId="60E45D38" w14:textId="77777777" w:rsidR="00B137FF" w:rsidRDefault="00B137FF">
      <w:pPr>
        <w:pStyle w:val="Default"/>
        <w:rPr>
          <w:b/>
          <w:i/>
          <w:sz w:val="20"/>
        </w:rPr>
      </w:pPr>
    </w:p>
    <w:p w14:paraId="33D91DAA" w14:textId="77777777" w:rsidR="00B137FF" w:rsidRDefault="001A30D6" w:rsidP="00C30B6D">
      <w:pPr>
        <w:pStyle w:val="Default"/>
        <w:numPr>
          <w:ilvl w:val="1"/>
          <w:numId w:val="212"/>
        </w:numPr>
        <w:jc w:val="both"/>
        <w:rPr>
          <w:rFonts w:ascii="Arial" w:hAnsi="Arial"/>
          <w:b/>
          <w:sz w:val="22"/>
          <w:szCs w:val="22"/>
        </w:rPr>
      </w:pPr>
      <w:r>
        <w:rPr>
          <w:rFonts w:ascii="Arial" w:hAnsi="Arial"/>
          <w:b/>
          <w:sz w:val="22"/>
          <w:szCs w:val="22"/>
        </w:rPr>
        <w:t>Przedmiot Specyfikacji</w:t>
      </w:r>
    </w:p>
    <w:p w14:paraId="2B53C0F3" w14:textId="77777777" w:rsidR="00B137FF" w:rsidRDefault="00B137FF">
      <w:pPr>
        <w:pStyle w:val="Default"/>
        <w:jc w:val="both"/>
        <w:rPr>
          <w:rFonts w:ascii="Arial" w:hAnsi="Arial"/>
          <w:sz w:val="22"/>
          <w:szCs w:val="22"/>
        </w:rPr>
      </w:pPr>
    </w:p>
    <w:p w14:paraId="471DFAFA" w14:textId="5905BD45" w:rsidR="00B137FF" w:rsidRDefault="008655E1">
      <w:pPr>
        <w:pStyle w:val="Standard"/>
        <w:tabs>
          <w:tab w:val="left" w:pos="0"/>
          <w:tab w:val="left" w:pos="360"/>
          <w:tab w:val="left" w:pos="720"/>
        </w:tabs>
        <w:autoSpaceDE w:val="0"/>
      </w:pPr>
      <w:r>
        <w:rPr>
          <w:rFonts w:ascii="Arial" w:hAnsi="Arial" w:cs="Arial"/>
          <w:color w:val="000000"/>
          <w:szCs w:val="22"/>
        </w:rPr>
        <w:tab/>
      </w:r>
      <w:r w:rsidR="001A30D6">
        <w:rPr>
          <w:rFonts w:ascii="Arial" w:hAnsi="Arial" w:cs="Arial"/>
          <w:color w:val="000000"/>
          <w:szCs w:val="22"/>
        </w:rPr>
        <w:tab/>
        <w:t xml:space="preserve">Przedmiotem niniejszej Specyfikacji są wymagania dotyczące wykonania i odbioru robót związanych z wykonaniem warstw podbudowy z kruszywa łamanego stabilizowanego mechanicznie pod </w:t>
      </w:r>
      <w:r w:rsidR="004D4184">
        <w:rPr>
          <w:rFonts w:ascii="Arial" w:hAnsi="Arial" w:cs="Arial"/>
          <w:color w:val="000000"/>
          <w:szCs w:val="22"/>
        </w:rPr>
        <w:t>nawierzchniami z brukowymi</w:t>
      </w:r>
      <w:r w:rsidR="001A30D6">
        <w:rPr>
          <w:rFonts w:ascii="Arial" w:hAnsi="Arial" w:cs="Arial"/>
          <w:color w:val="000000"/>
          <w:szCs w:val="22"/>
        </w:rPr>
        <w:t xml:space="preserve">, w ramach realizacji Kontraktu pod nazwą: </w:t>
      </w:r>
      <w:r w:rsidR="004C7DB8" w:rsidRPr="009C3A4A">
        <w:rPr>
          <w:rFonts w:ascii="Arial" w:hAnsi="Arial" w:cs="Arial"/>
          <w:i/>
          <w:iCs/>
          <w:color w:val="000000"/>
          <w:szCs w:val="22"/>
          <w:u w:val="single"/>
        </w:rPr>
        <w:t xml:space="preserve">Budowa szpitalnego parkingu wewnętrznego przy ul. </w:t>
      </w:r>
      <w:proofErr w:type="spellStart"/>
      <w:r w:rsidR="004C7DB8" w:rsidRPr="009C3A4A">
        <w:rPr>
          <w:rFonts w:ascii="Arial" w:hAnsi="Arial" w:cs="Arial"/>
          <w:i/>
          <w:iCs/>
          <w:color w:val="000000"/>
          <w:szCs w:val="22"/>
          <w:u w:val="single"/>
        </w:rPr>
        <w:t>Buchenwaldczyków</w:t>
      </w:r>
      <w:proofErr w:type="spellEnd"/>
      <w:r w:rsidR="004C7DB8" w:rsidRPr="009C3A4A">
        <w:rPr>
          <w:rFonts w:ascii="Arial" w:hAnsi="Arial" w:cs="Arial"/>
          <w:i/>
          <w:iCs/>
          <w:color w:val="000000"/>
          <w:szCs w:val="22"/>
          <w:u w:val="single"/>
        </w:rPr>
        <w:t xml:space="preserve"> wraz z niezbędną infrastrukturą</w:t>
      </w:r>
      <w:r w:rsidR="004C7DB8">
        <w:rPr>
          <w:rFonts w:ascii="Arial" w:hAnsi="Arial" w:cs="Arial"/>
          <w:i/>
          <w:iCs/>
          <w:color w:val="000000"/>
          <w:szCs w:val="22"/>
          <w:u w:val="single"/>
        </w:rPr>
        <w:t>.</w:t>
      </w:r>
    </w:p>
    <w:p w14:paraId="64321459" w14:textId="77777777" w:rsidR="00BB7A2D" w:rsidRDefault="00BB7A2D" w:rsidP="00BB7A2D">
      <w:pPr>
        <w:pStyle w:val="Default"/>
        <w:ind w:left="720"/>
        <w:jc w:val="both"/>
        <w:rPr>
          <w:rFonts w:ascii="Arial" w:hAnsi="Arial"/>
          <w:b/>
          <w:i/>
          <w:sz w:val="22"/>
          <w:szCs w:val="22"/>
        </w:rPr>
      </w:pPr>
    </w:p>
    <w:p w14:paraId="704377C4" w14:textId="77777777" w:rsidR="00B137FF" w:rsidRDefault="001A30D6" w:rsidP="00BB7A2D">
      <w:pPr>
        <w:pStyle w:val="Default"/>
        <w:numPr>
          <w:ilvl w:val="1"/>
          <w:numId w:val="212"/>
        </w:numPr>
        <w:jc w:val="both"/>
        <w:rPr>
          <w:rFonts w:ascii="Arial" w:hAnsi="Arial"/>
          <w:b/>
          <w:sz w:val="22"/>
          <w:szCs w:val="22"/>
        </w:rPr>
      </w:pPr>
      <w:r>
        <w:rPr>
          <w:rFonts w:ascii="Arial" w:hAnsi="Arial"/>
          <w:b/>
          <w:sz w:val="22"/>
          <w:szCs w:val="22"/>
        </w:rPr>
        <w:t>Zakres stosowania Specyfikacji</w:t>
      </w:r>
    </w:p>
    <w:p w14:paraId="67568772" w14:textId="77777777" w:rsidR="00BB7A2D" w:rsidRDefault="008655E1" w:rsidP="00BB7A2D">
      <w:pPr>
        <w:pStyle w:val="Textbody"/>
        <w:ind w:firstLine="360"/>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Specyfikacja jest stosowana jako dokument przetargowy i kontraktowy przy zlecaniu       i realizacji robót wymienionych w pkt. 1.1.</w:t>
      </w:r>
    </w:p>
    <w:p w14:paraId="7D971A52" w14:textId="77777777" w:rsidR="00BB7A2D" w:rsidRDefault="00BB7A2D" w:rsidP="00BB7A2D">
      <w:pPr>
        <w:pStyle w:val="Textbody"/>
        <w:ind w:firstLine="360"/>
        <w:rPr>
          <w:rFonts w:ascii="Arial" w:hAnsi="Arial" w:cs="Arial"/>
          <w:color w:val="000000"/>
          <w:szCs w:val="22"/>
        </w:rPr>
      </w:pPr>
    </w:p>
    <w:p w14:paraId="28D9A9EF" w14:textId="77777777" w:rsidR="00B137FF" w:rsidRPr="00BB7A2D" w:rsidRDefault="00BB7A2D" w:rsidP="00AC5392">
      <w:pPr>
        <w:pStyle w:val="Default"/>
        <w:numPr>
          <w:ilvl w:val="1"/>
          <w:numId w:val="212"/>
        </w:numPr>
        <w:jc w:val="both"/>
        <w:rPr>
          <w:rFonts w:ascii="Arial" w:hAnsi="Arial" w:cs="Arial"/>
          <w:sz w:val="22"/>
          <w:szCs w:val="22"/>
        </w:rPr>
      </w:pPr>
      <w:r>
        <w:rPr>
          <w:rFonts w:ascii="Arial" w:hAnsi="Arial"/>
          <w:b/>
          <w:sz w:val="22"/>
          <w:szCs w:val="22"/>
        </w:rPr>
        <w:t>O</w:t>
      </w:r>
      <w:r w:rsidR="001A30D6">
        <w:rPr>
          <w:rFonts w:ascii="Arial" w:hAnsi="Arial"/>
          <w:b/>
          <w:sz w:val="22"/>
          <w:szCs w:val="22"/>
        </w:rPr>
        <w:t>kreślenia podstawowe</w:t>
      </w:r>
    </w:p>
    <w:p w14:paraId="41591043" w14:textId="77777777" w:rsidR="00B137FF" w:rsidRDefault="00B137FF">
      <w:pPr>
        <w:pStyle w:val="Default"/>
        <w:jc w:val="both"/>
        <w:rPr>
          <w:rFonts w:ascii="Arial" w:hAnsi="Arial"/>
          <w:sz w:val="22"/>
          <w:szCs w:val="22"/>
        </w:rPr>
      </w:pPr>
    </w:p>
    <w:p w14:paraId="10D1BD66" w14:textId="77777777" w:rsidR="00B137FF" w:rsidRDefault="001A30D6" w:rsidP="00361E9B">
      <w:pPr>
        <w:pStyle w:val="Default"/>
        <w:numPr>
          <w:ilvl w:val="2"/>
          <w:numId w:val="253"/>
        </w:numPr>
        <w:ind w:left="0" w:firstLine="0"/>
        <w:jc w:val="both"/>
        <w:rPr>
          <w:rFonts w:ascii="Arial" w:hAnsi="Arial"/>
          <w:sz w:val="22"/>
          <w:szCs w:val="22"/>
        </w:rPr>
      </w:pPr>
      <w:r>
        <w:rPr>
          <w:rFonts w:ascii="Arial" w:hAnsi="Arial"/>
          <w:b/>
          <w:sz w:val="22"/>
          <w:szCs w:val="22"/>
        </w:rPr>
        <w:t xml:space="preserve">Podbudowa z kruszywa łamanego stabilizowanego mechanicznie </w:t>
      </w:r>
      <w:r>
        <w:rPr>
          <w:rFonts w:ascii="Arial" w:hAnsi="Arial"/>
          <w:sz w:val="22"/>
          <w:szCs w:val="22"/>
        </w:rPr>
        <w:t>– jedna lub więcej warstw zagęszczonej mieszanki kruszywa, która stanowi warstwę nośną nawierzchni drogowej.</w:t>
      </w:r>
    </w:p>
    <w:p w14:paraId="595BAA79" w14:textId="77777777" w:rsidR="00B137FF" w:rsidRDefault="00B137FF">
      <w:pPr>
        <w:pStyle w:val="Default"/>
        <w:jc w:val="both"/>
        <w:rPr>
          <w:rFonts w:ascii="Arial" w:hAnsi="Arial"/>
          <w:sz w:val="22"/>
          <w:szCs w:val="22"/>
        </w:rPr>
      </w:pPr>
    </w:p>
    <w:p w14:paraId="2CA7DB8B" w14:textId="77777777" w:rsidR="00B137FF" w:rsidRDefault="001A30D6" w:rsidP="00361E9B">
      <w:pPr>
        <w:pStyle w:val="Default"/>
        <w:numPr>
          <w:ilvl w:val="2"/>
          <w:numId w:val="253"/>
        </w:numPr>
        <w:ind w:left="0" w:firstLine="0"/>
        <w:jc w:val="both"/>
        <w:rPr>
          <w:rFonts w:ascii="Arial" w:hAnsi="Arial"/>
          <w:sz w:val="22"/>
          <w:szCs w:val="22"/>
        </w:rPr>
      </w:pPr>
      <w:r>
        <w:rPr>
          <w:rFonts w:ascii="Arial" w:hAnsi="Arial"/>
          <w:b/>
          <w:sz w:val="22"/>
          <w:szCs w:val="22"/>
        </w:rPr>
        <w:t xml:space="preserve">Stabilizacja mechaniczna </w:t>
      </w:r>
      <w:r>
        <w:rPr>
          <w:rFonts w:ascii="Arial" w:hAnsi="Arial"/>
          <w:sz w:val="22"/>
          <w:szCs w:val="22"/>
        </w:rPr>
        <w:t>– proces technologiczny polegający na odpowiednim zagęszczeniu kruszywa o właściwie dobranym uziarnieniu, przy wilgotności optymalnej.</w:t>
      </w:r>
    </w:p>
    <w:p w14:paraId="3E9E3970" w14:textId="77777777" w:rsidR="00B137FF" w:rsidRDefault="00B137FF">
      <w:pPr>
        <w:pStyle w:val="Default"/>
        <w:jc w:val="both"/>
        <w:rPr>
          <w:rFonts w:ascii="Arial" w:hAnsi="Arial"/>
          <w:sz w:val="22"/>
          <w:szCs w:val="22"/>
        </w:rPr>
      </w:pPr>
    </w:p>
    <w:p w14:paraId="570E64A3" w14:textId="77777777" w:rsidR="00B137FF" w:rsidRDefault="001A30D6">
      <w:pPr>
        <w:pStyle w:val="Standard"/>
        <w:autoSpaceDE w:val="0"/>
        <w:rPr>
          <w:rFonts w:ascii="Arial" w:hAnsi="Arial" w:cs="Arial"/>
          <w:color w:val="000000"/>
          <w:szCs w:val="22"/>
        </w:rPr>
      </w:pPr>
      <w:r>
        <w:rPr>
          <w:rFonts w:ascii="Arial" w:hAnsi="Arial" w:cs="Arial"/>
          <w:color w:val="000000"/>
          <w:szCs w:val="22"/>
        </w:rPr>
        <w:t>Pozostałe określenia są zgodne z obowiązującymi odpowiednimi polskimi normami i z definicjami podanymi w ST-D-00.00.00 — Wymagania ogólne.</w:t>
      </w:r>
    </w:p>
    <w:p w14:paraId="5E37B115" w14:textId="77777777" w:rsidR="00B137FF" w:rsidRDefault="00B137FF">
      <w:pPr>
        <w:pStyle w:val="Default"/>
        <w:jc w:val="both"/>
        <w:rPr>
          <w:rFonts w:ascii="Arial" w:hAnsi="Arial"/>
          <w:sz w:val="22"/>
          <w:szCs w:val="22"/>
        </w:rPr>
      </w:pPr>
    </w:p>
    <w:p w14:paraId="199153BD" w14:textId="77777777" w:rsidR="00B137FF" w:rsidRDefault="001A30D6" w:rsidP="00AC5392">
      <w:pPr>
        <w:pStyle w:val="Default"/>
        <w:numPr>
          <w:ilvl w:val="1"/>
          <w:numId w:val="212"/>
        </w:numPr>
        <w:jc w:val="both"/>
        <w:rPr>
          <w:rFonts w:ascii="Arial" w:hAnsi="Arial"/>
          <w:b/>
          <w:sz w:val="22"/>
          <w:szCs w:val="22"/>
        </w:rPr>
      </w:pPr>
      <w:r>
        <w:rPr>
          <w:rFonts w:ascii="Arial" w:hAnsi="Arial"/>
          <w:b/>
          <w:sz w:val="22"/>
          <w:szCs w:val="22"/>
        </w:rPr>
        <w:t>Ogólne wymagania dotyczące robót</w:t>
      </w:r>
    </w:p>
    <w:p w14:paraId="77463CB8" w14:textId="77777777" w:rsidR="00B137FF" w:rsidRDefault="00D15493">
      <w:pPr>
        <w:pStyle w:val="Standard"/>
        <w:autoSpaceDE w:val="0"/>
        <w:ind w:firstLine="357"/>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Ogólne wymagania dotyczące robót podano w ST-D-00.00.00 — Wymagania ogólne pkt 1.5.</w:t>
      </w:r>
    </w:p>
    <w:p w14:paraId="5C944E7C" w14:textId="77777777" w:rsidR="00B137FF" w:rsidRDefault="00B137FF">
      <w:pPr>
        <w:pStyle w:val="Standard"/>
        <w:autoSpaceDE w:val="0"/>
        <w:rPr>
          <w:rFonts w:ascii="Arial" w:hAnsi="Arial" w:cs="Arial"/>
        </w:rPr>
      </w:pPr>
    </w:p>
    <w:p w14:paraId="4093DDC3" w14:textId="77777777" w:rsidR="00B137FF" w:rsidRDefault="00AC5392" w:rsidP="00361E9B">
      <w:pPr>
        <w:pStyle w:val="Standard"/>
        <w:numPr>
          <w:ilvl w:val="0"/>
          <w:numId w:val="253"/>
        </w:numPr>
        <w:autoSpaceDE w:val="0"/>
        <w:jc w:val="left"/>
        <w:rPr>
          <w:rFonts w:ascii="Arial" w:hAnsi="Arial" w:cs="Arial"/>
          <w:b/>
          <w:bCs/>
          <w:sz w:val="32"/>
          <w:szCs w:val="32"/>
          <w:u w:val="single"/>
        </w:rPr>
      </w:pPr>
      <w:r w:rsidRPr="00AC5392">
        <w:rPr>
          <w:rFonts w:ascii="Arial" w:hAnsi="Arial" w:cs="Arial"/>
          <w:b/>
          <w:bCs/>
          <w:sz w:val="32"/>
          <w:szCs w:val="32"/>
        </w:rPr>
        <w:tab/>
      </w:r>
      <w:r w:rsidR="001A30D6">
        <w:rPr>
          <w:rFonts w:ascii="Arial" w:hAnsi="Arial" w:cs="Arial"/>
          <w:b/>
          <w:bCs/>
          <w:sz w:val="32"/>
          <w:szCs w:val="32"/>
          <w:u w:val="single"/>
        </w:rPr>
        <w:t>MATERIAŁY</w:t>
      </w:r>
    </w:p>
    <w:p w14:paraId="03AF5F34" w14:textId="77777777" w:rsidR="00AC5392" w:rsidRDefault="00AC5392" w:rsidP="00BF053F">
      <w:pPr>
        <w:pStyle w:val="Standard"/>
        <w:widowControl/>
        <w:autoSpaceDE w:val="0"/>
        <w:rPr>
          <w:rFonts w:ascii="Arial" w:hAnsi="Arial" w:cs="Arial"/>
          <w:b/>
          <w:bCs/>
          <w:sz w:val="32"/>
          <w:szCs w:val="22"/>
          <w:u w:val="single"/>
        </w:rPr>
      </w:pPr>
    </w:p>
    <w:p w14:paraId="79E40DCD" w14:textId="44CAC4F7" w:rsidR="00B137FF" w:rsidRDefault="001A30D6" w:rsidP="00BF2736">
      <w:pPr>
        <w:pStyle w:val="Standard"/>
        <w:widowControl/>
        <w:numPr>
          <w:ilvl w:val="1"/>
          <w:numId w:val="350"/>
        </w:numPr>
        <w:autoSpaceDE w:val="0"/>
        <w:rPr>
          <w:rFonts w:ascii="Arial" w:hAnsi="Arial"/>
        </w:rPr>
      </w:pPr>
      <w:r>
        <w:rPr>
          <w:rFonts w:ascii="Arial" w:hAnsi="Arial" w:cs="Arial"/>
          <w:b/>
          <w:bCs/>
          <w:szCs w:val="22"/>
        </w:rPr>
        <w:t>Ogólne wymagania dotycz</w:t>
      </w:r>
      <w:r>
        <w:rPr>
          <w:rFonts w:ascii="Arial" w:hAnsi="Arial" w:cs="Arial"/>
          <w:b/>
          <w:szCs w:val="22"/>
        </w:rPr>
        <w:t>ą</w:t>
      </w:r>
      <w:r>
        <w:rPr>
          <w:rFonts w:ascii="Arial" w:hAnsi="Arial" w:cs="Arial"/>
          <w:b/>
          <w:bCs/>
          <w:szCs w:val="22"/>
        </w:rPr>
        <w:t>ce materiałów</w:t>
      </w:r>
    </w:p>
    <w:p w14:paraId="3CF26F5A" w14:textId="77777777" w:rsidR="00B137FF" w:rsidRDefault="00D15493">
      <w:pPr>
        <w:pStyle w:val="Standard"/>
        <w:widowControl/>
        <w:autoSpaceDE w:val="0"/>
        <w:ind w:firstLine="360"/>
        <w:rPr>
          <w:rFonts w:ascii="Arial" w:hAnsi="Arial" w:cs="Arial"/>
          <w:szCs w:val="22"/>
        </w:rPr>
      </w:pPr>
      <w:r>
        <w:rPr>
          <w:rFonts w:ascii="Arial" w:hAnsi="Arial" w:cs="Arial"/>
          <w:szCs w:val="22"/>
        </w:rPr>
        <w:tab/>
      </w:r>
      <w:r w:rsidR="001A30D6">
        <w:rPr>
          <w:rFonts w:ascii="Arial" w:hAnsi="Arial" w:cs="Arial"/>
          <w:szCs w:val="22"/>
        </w:rPr>
        <w:t>Ogólne wymagania dotyczące materiałów, ich pozyskiwania i składowania, podano             w ST-D-00.00.00. Wymagania ogólne pkt.2.</w:t>
      </w:r>
    </w:p>
    <w:p w14:paraId="3BA6AF87" w14:textId="77777777" w:rsidR="00B137FF" w:rsidRDefault="00B137FF">
      <w:pPr>
        <w:pStyle w:val="Standard"/>
        <w:autoSpaceDE w:val="0"/>
        <w:rPr>
          <w:rFonts w:ascii="Arial" w:hAnsi="Arial" w:cs="Arial"/>
          <w:szCs w:val="22"/>
        </w:rPr>
      </w:pPr>
    </w:p>
    <w:p w14:paraId="04A8B419" w14:textId="77777777" w:rsidR="00B137FF" w:rsidRDefault="001A30D6" w:rsidP="00BF2736">
      <w:pPr>
        <w:pStyle w:val="Standard"/>
        <w:widowControl/>
        <w:numPr>
          <w:ilvl w:val="1"/>
          <w:numId w:val="350"/>
        </w:numPr>
        <w:autoSpaceDE w:val="0"/>
        <w:rPr>
          <w:rFonts w:ascii="Arial" w:hAnsi="Arial"/>
        </w:rPr>
      </w:pPr>
      <w:r w:rsidRPr="00BF2736">
        <w:rPr>
          <w:rFonts w:ascii="Arial" w:hAnsi="Arial" w:cs="Arial"/>
          <w:b/>
          <w:bCs/>
          <w:szCs w:val="22"/>
        </w:rPr>
        <w:t>Rodzaje materiałów</w:t>
      </w:r>
    </w:p>
    <w:p w14:paraId="5711E5B1" w14:textId="77777777" w:rsidR="00B137FF" w:rsidRDefault="00D15493">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Materiałem do wykonania podbudowy z kruszyw łamanych stabilizowanych mechanicznie powinno by</w:t>
      </w:r>
      <w:r w:rsidR="001A30D6">
        <w:rPr>
          <w:rFonts w:ascii="Arial" w:eastAsia="TimesNewRoman, 'Arial Unicode M" w:hAnsi="Arial" w:cs="Arial"/>
          <w:szCs w:val="22"/>
        </w:rPr>
        <w:t xml:space="preserve">ć </w:t>
      </w:r>
      <w:r w:rsidR="001A30D6">
        <w:rPr>
          <w:rFonts w:ascii="Arial" w:hAnsi="Arial" w:cs="Arial"/>
          <w:szCs w:val="22"/>
        </w:rPr>
        <w:t>kruszywo łamane, uzyskane w wyniku przekruszenia surowca skalnego lub kamieni narzutowych i otoczaków albo ziarn żwiru wi</w:t>
      </w:r>
      <w:r w:rsidR="001A30D6">
        <w:rPr>
          <w:rFonts w:ascii="Arial" w:eastAsia="TimesNewRoman, 'Arial Unicode M" w:hAnsi="Arial" w:cs="Arial"/>
          <w:szCs w:val="22"/>
        </w:rPr>
        <w:t>ę</w:t>
      </w:r>
      <w:r w:rsidR="001A30D6">
        <w:rPr>
          <w:rFonts w:ascii="Arial" w:hAnsi="Arial" w:cs="Arial"/>
          <w:szCs w:val="22"/>
        </w:rPr>
        <w:t>kszych od 8 mm.</w:t>
      </w:r>
    </w:p>
    <w:p w14:paraId="64A5A37F" w14:textId="77777777" w:rsidR="00B137FF" w:rsidRDefault="00D15493">
      <w:pPr>
        <w:pStyle w:val="Standard"/>
        <w:widowControl/>
        <w:autoSpaceDE w:val="0"/>
        <w:ind w:firstLine="360"/>
        <w:rPr>
          <w:rFonts w:ascii="Arial" w:hAnsi="Arial"/>
        </w:rPr>
      </w:pPr>
      <w:r>
        <w:rPr>
          <w:rFonts w:ascii="Arial" w:hAnsi="Arial" w:cs="Arial"/>
          <w:szCs w:val="22"/>
        </w:rPr>
        <w:lastRenderedPageBreak/>
        <w:tab/>
      </w:r>
      <w:r w:rsidR="001A30D6">
        <w:rPr>
          <w:rFonts w:ascii="Arial" w:hAnsi="Arial" w:cs="Arial"/>
          <w:szCs w:val="22"/>
        </w:rPr>
        <w:t>Kruszywo powinno by</w:t>
      </w:r>
      <w:r w:rsidR="001A30D6">
        <w:rPr>
          <w:rFonts w:ascii="Arial" w:eastAsia="TimesNewRoman, 'Arial Unicode M" w:hAnsi="Arial" w:cs="Arial"/>
          <w:szCs w:val="22"/>
        </w:rPr>
        <w:t xml:space="preserve">ć </w:t>
      </w:r>
      <w:r w:rsidR="001A30D6">
        <w:rPr>
          <w:rFonts w:ascii="Arial" w:hAnsi="Arial" w:cs="Arial"/>
          <w:szCs w:val="22"/>
        </w:rPr>
        <w:t>jednorodne bez zanieczyszcze</w:t>
      </w:r>
      <w:r w:rsidR="001A30D6">
        <w:rPr>
          <w:rFonts w:ascii="Arial" w:eastAsia="TimesNewRoman, 'Arial Unicode M" w:hAnsi="Arial" w:cs="Arial"/>
          <w:szCs w:val="22"/>
        </w:rPr>
        <w:t xml:space="preserve">ń </w:t>
      </w:r>
      <w:r w:rsidR="001A30D6">
        <w:rPr>
          <w:rFonts w:ascii="Arial" w:hAnsi="Arial" w:cs="Arial"/>
          <w:szCs w:val="22"/>
        </w:rPr>
        <w:t>obcych i bez domieszek gliny.</w:t>
      </w:r>
    </w:p>
    <w:p w14:paraId="417E2411" w14:textId="77777777" w:rsidR="00B137FF" w:rsidRPr="00D15493" w:rsidRDefault="00B137FF">
      <w:pPr>
        <w:pStyle w:val="Standard"/>
        <w:widowControl/>
        <w:autoSpaceDE w:val="0"/>
        <w:ind w:firstLine="360"/>
        <w:rPr>
          <w:rFonts w:ascii="Arial" w:hAnsi="Arial" w:cs="Arial"/>
          <w:szCs w:val="22"/>
        </w:rPr>
      </w:pPr>
    </w:p>
    <w:p w14:paraId="1F3A6D5B" w14:textId="77777777" w:rsidR="00B137FF" w:rsidRPr="00D15493" w:rsidRDefault="001A30D6" w:rsidP="00BF2736">
      <w:pPr>
        <w:pStyle w:val="Standard"/>
        <w:widowControl/>
        <w:numPr>
          <w:ilvl w:val="1"/>
          <w:numId w:val="350"/>
        </w:numPr>
        <w:autoSpaceDE w:val="0"/>
        <w:rPr>
          <w:rFonts w:ascii="Arial" w:hAnsi="Arial" w:cs="Arial"/>
          <w:b/>
          <w:bCs/>
          <w:szCs w:val="22"/>
        </w:rPr>
      </w:pPr>
      <w:r w:rsidRPr="00D15493">
        <w:rPr>
          <w:rFonts w:ascii="Arial" w:hAnsi="Arial" w:cs="Arial"/>
          <w:b/>
          <w:bCs/>
          <w:szCs w:val="22"/>
        </w:rPr>
        <w:t>Wymagania dla materiałów</w:t>
      </w:r>
    </w:p>
    <w:p w14:paraId="1F81F2FC" w14:textId="1BCB3575" w:rsidR="00B137FF" w:rsidRDefault="00F40360" w:rsidP="003D2A06">
      <w:pPr>
        <w:pStyle w:val="Default"/>
        <w:jc w:val="both"/>
        <w:rPr>
          <w:rFonts w:ascii="Arial" w:hAnsi="Arial"/>
          <w:sz w:val="22"/>
          <w:szCs w:val="22"/>
        </w:rPr>
      </w:pPr>
      <w:r>
        <w:rPr>
          <w:rFonts w:ascii="Arial" w:hAnsi="Arial"/>
          <w:sz w:val="22"/>
          <w:szCs w:val="22"/>
        </w:rPr>
        <w:tab/>
      </w:r>
      <w:r w:rsidR="001A30D6">
        <w:rPr>
          <w:rFonts w:ascii="Arial" w:hAnsi="Arial"/>
          <w:sz w:val="22"/>
          <w:szCs w:val="22"/>
        </w:rPr>
        <w:t>Wymagania wobec kruszywa przeznaczonego do wytwarzania mieszanek niezwi</w:t>
      </w:r>
      <w:r w:rsidR="00E148F4">
        <w:rPr>
          <w:rFonts w:ascii="Arial" w:hAnsi="Arial"/>
          <w:sz w:val="22"/>
          <w:szCs w:val="22"/>
        </w:rPr>
        <w:t xml:space="preserve">ązanych przedstawia tablica nr </w:t>
      </w:r>
      <w:r w:rsidR="008445B6">
        <w:rPr>
          <w:rFonts w:ascii="Arial" w:hAnsi="Arial"/>
          <w:sz w:val="22"/>
          <w:szCs w:val="22"/>
        </w:rPr>
        <w:t>3</w:t>
      </w:r>
    </w:p>
    <w:p w14:paraId="5753667E" w14:textId="77777777" w:rsidR="00B137FF" w:rsidRPr="003D2A06" w:rsidRDefault="00B137FF">
      <w:pPr>
        <w:pStyle w:val="Standard"/>
        <w:rPr>
          <w:rFonts w:ascii="Arial" w:hAnsi="Arial" w:cs="Arial"/>
          <w:szCs w:val="22"/>
        </w:rPr>
      </w:pPr>
    </w:p>
    <w:p w14:paraId="358FCB69" w14:textId="5A4F04CC" w:rsidR="00B137FF" w:rsidRDefault="00E148F4">
      <w:pPr>
        <w:pStyle w:val="Standard"/>
        <w:rPr>
          <w:rFonts w:ascii="Arial" w:hAnsi="Arial" w:cs="Arial"/>
          <w:szCs w:val="22"/>
        </w:rPr>
      </w:pPr>
      <w:r>
        <w:rPr>
          <w:rFonts w:ascii="Arial" w:hAnsi="Arial" w:cs="Arial"/>
          <w:szCs w:val="22"/>
        </w:rPr>
        <w:t xml:space="preserve">Tablica </w:t>
      </w:r>
      <w:r w:rsidR="008445B6">
        <w:rPr>
          <w:rFonts w:ascii="Arial" w:hAnsi="Arial" w:cs="Arial"/>
          <w:szCs w:val="22"/>
        </w:rPr>
        <w:t>3</w:t>
      </w:r>
      <w:r w:rsidR="001A30D6">
        <w:rPr>
          <w:rFonts w:ascii="Arial" w:hAnsi="Arial" w:cs="Arial"/>
          <w:szCs w:val="22"/>
        </w:rPr>
        <w:t xml:space="preserve"> Wymagania wobec kruszyw do mieszanek niezwiązanych warstw podbudowy</w:t>
      </w:r>
    </w:p>
    <w:tbl>
      <w:tblPr>
        <w:tblW w:w="8932" w:type="dxa"/>
        <w:tblInd w:w="55" w:type="dxa"/>
        <w:tblLayout w:type="fixed"/>
        <w:tblCellMar>
          <w:left w:w="10" w:type="dxa"/>
          <w:right w:w="10" w:type="dxa"/>
        </w:tblCellMar>
        <w:tblLook w:val="0000" w:firstRow="0" w:lastRow="0" w:firstColumn="0" w:lastColumn="0" w:noHBand="0" w:noVBand="0"/>
      </w:tblPr>
      <w:tblGrid>
        <w:gridCol w:w="1023"/>
        <w:gridCol w:w="3518"/>
        <w:gridCol w:w="1009"/>
        <w:gridCol w:w="1077"/>
        <w:gridCol w:w="1146"/>
        <w:gridCol w:w="1159"/>
      </w:tblGrid>
      <w:tr w:rsidR="00B137FF" w14:paraId="0E0A43BC" w14:textId="77777777">
        <w:tc>
          <w:tcPr>
            <w:tcW w:w="1023" w:type="dxa"/>
            <w:vMerge w:val="restart"/>
            <w:tcBorders>
              <w:top w:val="single" w:sz="2" w:space="0" w:color="000000"/>
              <w:left w:val="single" w:sz="2" w:space="0" w:color="000000"/>
              <w:bottom w:val="single" w:sz="2" w:space="0" w:color="000000"/>
            </w:tcBorders>
            <w:tcMar>
              <w:top w:w="55" w:type="dxa"/>
              <w:left w:w="55" w:type="dxa"/>
              <w:bottom w:w="55" w:type="dxa"/>
              <w:right w:w="55" w:type="dxa"/>
            </w:tcMar>
          </w:tcPr>
          <w:p w14:paraId="687B5A9A" w14:textId="77777777" w:rsidR="00B137FF" w:rsidRDefault="001A30D6">
            <w:pPr>
              <w:pStyle w:val="Default"/>
              <w:rPr>
                <w:rFonts w:ascii="Arial" w:hAnsi="Arial"/>
                <w:sz w:val="18"/>
                <w:szCs w:val="18"/>
              </w:rPr>
            </w:pPr>
            <w:r>
              <w:rPr>
                <w:rFonts w:ascii="Arial" w:hAnsi="Arial"/>
                <w:sz w:val="18"/>
                <w:szCs w:val="18"/>
              </w:rPr>
              <w:t>Rozdział w PN-EN 13242: 2004</w:t>
            </w:r>
          </w:p>
        </w:tc>
        <w:tc>
          <w:tcPr>
            <w:tcW w:w="3518" w:type="dxa"/>
            <w:vMerge w:val="restart"/>
            <w:tcBorders>
              <w:top w:val="single" w:sz="2" w:space="0" w:color="000000"/>
              <w:left w:val="single" w:sz="2" w:space="0" w:color="000000"/>
              <w:bottom w:val="single" w:sz="2" w:space="0" w:color="000000"/>
            </w:tcBorders>
            <w:tcMar>
              <w:top w:w="55" w:type="dxa"/>
              <w:left w:w="55" w:type="dxa"/>
              <w:bottom w:w="55" w:type="dxa"/>
              <w:right w:w="55" w:type="dxa"/>
            </w:tcMar>
          </w:tcPr>
          <w:p w14:paraId="5F4FAF85" w14:textId="77777777" w:rsidR="00B137FF" w:rsidRDefault="001A30D6">
            <w:pPr>
              <w:pStyle w:val="Default"/>
              <w:rPr>
                <w:rFonts w:ascii="Arial" w:hAnsi="Arial"/>
                <w:sz w:val="18"/>
                <w:szCs w:val="18"/>
              </w:rPr>
            </w:pPr>
            <w:r>
              <w:rPr>
                <w:rFonts w:ascii="Arial" w:hAnsi="Arial"/>
                <w:sz w:val="18"/>
                <w:szCs w:val="18"/>
              </w:rPr>
              <w:t>Właściwość</w:t>
            </w:r>
          </w:p>
        </w:tc>
        <w:tc>
          <w:tcPr>
            <w:tcW w:w="4391" w:type="dxa"/>
            <w:gridSpan w:val="4"/>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F0D5889" w14:textId="77777777" w:rsidR="00B137FF" w:rsidRDefault="001A30D6">
            <w:pPr>
              <w:pStyle w:val="Default"/>
              <w:rPr>
                <w:rFonts w:ascii="Arial" w:hAnsi="Arial"/>
                <w:sz w:val="18"/>
                <w:szCs w:val="18"/>
              </w:rPr>
            </w:pPr>
            <w:r>
              <w:rPr>
                <w:rFonts w:ascii="Arial" w:hAnsi="Arial"/>
                <w:sz w:val="18"/>
                <w:szCs w:val="18"/>
              </w:rPr>
              <w:t>Wymagania wobec kruszywa do mieszanek niezwiązanych przeznaczonych do zastosowania w warstwie:</w:t>
            </w:r>
          </w:p>
        </w:tc>
      </w:tr>
      <w:tr w:rsidR="00B137FF" w14:paraId="662329BE" w14:textId="77777777">
        <w:tc>
          <w:tcPr>
            <w:tcW w:w="1023" w:type="dxa"/>
            <w:vMerge/>
            <w:tcBorders>
              <w:top w:val="single" w:sz="2" w:space="0" w:color="000000"/>
              <w:left w:val="single" w:sz="2" w:space="0" w:color="000000"/>
              <w:bottom w:val="single" w:sz="2" w:space="0" w:color="000000"/>
            </w:tcBorders>
            <w:tcMar>
              <w:top w:w="55" w:type="dxa"/>
              <w:left w:w="55" w:type="dxa"/>
              <w:bottom w:w="55" w:type="dxa"/>
              <w:right w:w="55" w:type="dxa"/>
            </w:tcMar>
          </w:tcPr>
          <w:p w14:paraId="3AD52D1C"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vMerge/>
            <w:tcBorders>
              <w:top w:val="single" w:sz="2" w:space="0" w:color="000000"/>
              <w:left w:val="single" w:sz="2" w:space="0" w:color="000000"/>
              <w:bottom w:val="single" w:sz="2" w:space="0" w:color="000000"/>
            </w:tcBorders>
            <w:tcMar>
              <w:top w:w="55" w:type="dxa"/>
              <w:left w:w="55" w:type="dxa"/>
              <w:bottom w:w="55" w:type="dxa"/>
              <w:right w:w="55" w:type="dxa"/>
            </w:tcMar>
          </w:tcPr>
          <w:p w14:paraId="1F304C49"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1AEB6071" w14:textId="77777777" w:rsidR="00B137FF" w:rsidRDefault="001A30D6">
            <w:pPr>
              <w:pStyle w:val="Default"/>
              <w:rPr>
                <w:rFonts w:ascii="Arial" w:hAnsi="Arial"/>
                <w:sz w:val="18"/>
                <w:szCs w:val="18"/>
              </w:rPr>
            </w:pPr>
            <w:r>
              <w:rPr>
                <w:rFonts w:ascii="Arial" w:hAnsi="Arial"/>
                <w:sz w:val="18"/>
                <w:szCs w:val="18"/>
              </w:rPr>
              <w:t>podbudowy pomocniczej nawierzchni drogi obciążonej ruchem</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2DF934F" w14:textId="77777777" w:rsidR="00B137FF" w:rsidRDefault="001A30D6">
            <w:pPr>
              <w:pStyle w:val="Default"/>
              <w:rPr>
                <w:rFonts w:ascii="Arial" w:hAnsi="Arial"/>
                <w:sz w:val="18"/>
                <w:szCs w:val="18"/>
              </w:rPr>
            </w:pPr>
            <w:r>
              <w:rPr>
                <w:rFonts w:ascii="Arial" w:hAnsi="Arial"/>
                <w:sz w:val="18"/>
                <w:szCs w:val="18"/>
              </w:rPr>
              <w:t>podbudowy zasadniczej nawierzchni drogi obciążonej ruchem</w:t>
            </w:r>
          </w:p>
        </w:tc>
      </w:tr>
      <w:tr w:rsidR="00B137FF" w14:paraId="2DF5D60B" w14:textId="77777777">
        <w:tc>
          <w:tcPr>
            <w:tcW w:w="1023" w:type="dxa"/>
            <w:vMerge/>
            <w:tcBorders>
              <w:top w:val="single" w:sz="2" w:space="0" w:color="000000"/>
              <w:left w:val="single" w:sz="2" w:space="0" w:color="000000"/>
              <w:bottom w:val="single" w:sz="2" w:space="0" w:color="000000"/>
            </w:tcBorders>
            <w:tcMar>
              <w:top w:w="55" w:type="dxa"/>
              <w:left w:w="55" w:type="dxa"/>
              <w:bottom w:w="55" w:type="dxa"/>
              <w:right w:w="55" w:type="dxa"/>
            </w:tcMar>
          </w:tcPr>
          <w:p w14:paraId="6E055B60"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vMerge/>
            <w:tcBorders>
              <w:top w:val="single" w:sz="2" w:space="0" w:color="000000"/>
              <w:left w:val="single" w:sz="2" w:space="0" w:color="000000"/>
              <w:bottom w:val="single" w:sz="2" w:space="0" w:color="000000"/>
            </w:tcBorders>
            <w:tcMar>
              <w:top w:w="55" w:type="dxa"/>
              <w:left w:w="55" w:type="dxa"/>
              <w:bottom w:w="55" w:type="dxa"/>
              <w:right w:w="55" w:type="dxa"/>
            </w:tcMar>
          </w:tcPr>
          <w:p w14:paraId="5E8F6DA8"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1009" w:type="dxa"/>
            <w:tcBorders>
              <w:left w:val="single" w:sz="2" w:space="0" w:color="000000"/>
              <w:bottom w:val="single" w:sz="2" w:space="0" w:color="000000"/>
            </w:tcBorders>
            <w:tcMar>
              <w:top w:w="55" w:type="dxa"/>
              <w:left w:w="55" w:type="dxa"/>
              <w:bottom w:w="55" w:type="dxa"/>
              <w:right w:w="55" w:type="dxa"/>
            </w:tcMar>
          </w:tcPr>
          <w:p w14:paraId="3F6EA291" w14:textId="77777777" w:rsidR="00B137FF" w:rsidRDefault="001A30D6">
            <w:pPr>
              <w:pStyle w:val="Default"/>
              <w:rPr>
                <w:rFonts w:ascii="Arial" w:hAnsi="Arial"/>
                <w:sz w:val="18"/>
                <w:szCs w:val="18"/>
              </w:rPr>
            </w:pPr>
            <w:r>
              <w:rPr>
                <w:rFonts w:ascii="Arial" w:hAnsi="Arial"/>
                <w:sz w:val="18"/>
                <w:szCs w:val="18"/>
              </w:rPr>
              <w:t>KR1-KR2</w:t>
            </w:r>
          </w:p>
        </w:tc>
        <w:tc>
          <w:tcPr>
            <w:tcW w:w="1077" w:type="dxa"/>
            <w:tcBorders>
              <w:left w:val="single" w:sz="2" w:space="0" w:color="000000"/>
              <w:bottom w:val="single" w:sz="2" w:space="0" w:color="000000"/>
            </w:tcBorders>
            <w:tcMar>
              <w:top w:w="55" w:type="dxa"/>
              <w:left w:w="55" w:type="dxa"/>
              <w:bottom w:w="55" w:type="dxa"/>
              <w:right w:w="55" w:type="dxa"/>
            </w:tcMar>
          </w:tcPr>
          <w:p w14:paraId="125F7B08" w14:textId="77777777" w:rsidR="00B137FF" w:rsidRDefault="001A30D6">
            <w:pPr>
              <w:pStyle w:val="Default"/>
              <w:rPr>
                <w:rFonts w:ascii="Arial" w:hAnsi="Arial"/>
                <w:sz w:val="18"/>
                <w:szCs w:val="18"/>
              </w:rPr>
            </w:pPr>
            <w:r>
              <w:rPr>
                <w:rFonts w:ascii="Arial" w:hAnsi="Arial"/>
                <w:sz w:val="18"/>
                <w:szCs w:val="18"/>
              </w:rPr>
              <w:t>KR3-KR6</w:t>
            </w:r>
          </w:p>
        </w:tc>
        <w:tc>
          <w:tcPr>
            <w:tcW w:w="1146" w:type="dxa"/>
            <w:tcBorders>
              <w:left w:val="single" w:sz="2" w:space="0" w:color="000000"/>
              <w:bottom w:val="single" w:sz="2" w:space="0" w:color="000000"/>
            </w:tcBorders>
            <w:tcMar>
              <w:top w:w="55" w:type="dxa"/>
              <w:left w:w="55" w:type="dxa"/>
              <w:bottom w:w="55" w:type="dxa"/>
              <w:right w:w="55" w:type="dxa"/>
            </w:tcMar>
          </w:tcPr>
          <w:p w14:paraId="73FF9A06" w14:textId="77777777" w:rsidR="00B137FF" w:rsidRDefault="001A30D6">
            <w:pPr>
              <w:pStyle w:val="Default"/>
              <w:rPr>
                <w:rFonts w:ascii="Arial" w:hAnsi="Arial"/>
                <w:sz w:val="18"/>
                <w:szCs w:val="18"/>
              </w:rPr>
            </w:pPr>
            <w:r>
              <w:rPr>
                <w:rFonts w:ascii="Arial" w:hAnsi="Arial"/>
                <w:sz w:val="18"/>
                <w:szCs w:val="18"/>
              </w:rPr>
              <w:t>KR1-KR2</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C4DA42" w14:textId="77777777" w:rsidR="00B137FF" w:rsidRDefault="001A30D6">
            <w:pPr>
              <w:pStyle w:val="Default"/>
              <w:rPr>
                <w:rFonts w:ascii="Arial" w:hAnsi="Arial"/>
                <w:sz w:val="18"/>
                <w:szCs w:val="18"/>
              </w:rPr>
            </w:pPr>
            <w:r>
              <w:rPr>
                <w:rFonts w:ascii="Arial" w:hAnsi="Arial"/>
                <w:sz w:val="18"/>
                <w:szCs w:val="18"/>
              </w:rPr>
              <w:t>KR3-KR6</w:t>
            </w:r>
          </w:p>
        </w:tc>
      </w:tr>
      <w:tr w:rsidR="00B137FF" w14:paraId="2C18C865" w14:textId="77777777">
        <w:tc>
          <w:tcPr>
            <w:tcW w:w="1023" w:type="dxa"/>
            <w:vMerge w:val="restart"/>
            <w:tcBorders>
              <w:left w:val="single" w:sz="2" w:space="0" w:color="000000"/>
              <w:bottom w:val="single" w:sz="2" w:space="0" w:color="000000"/>
            </w:tcBorders>
            <w:tcMar>
              <w:top w:w="55" w:type="dxa"/>
              <w:left w:w="55" w:type="dxa"/>
              <w:bottom w:w="55" w:type="dxa"/>
              <w:right w:w="55" w:type="dxa"/>
            </w:tcMar>
          </w:tcPr>
          <w:p w14:paraId="4B212316" w14:textId="77777777" w:rsidR="00B137FF" w:rsidRDefault="001A30D6">
            <w:pPr>
              <w:pStyle w:val="Default"/>
              <w:rPr>
                <w:rFonts w:ascii="Arial" w:hAnsi="Arial"/>
                <w:sz w:val="18"/>
                <w:szCs w:val="18"/>
              </w:rPr>
            </w:pPr>
            <w:r>
              <w:rPr>
                <w:rFonts w:ascii="Arial" w:hAnsi="Arial"/>
                <w:sz w:val="18"/>
                <w:szCs w:val="18"/>
              </w:rPr>
              <w:t>4.1-4.2</w:t>
            </w:r>
          </w:p>
        </w:tc>
        <w:tc>
          <w:tcPr>
            <w:tcW w:w="3518" w:type="dxa"/>
            <w:vMerge w:val="restart"/>
            <w:tcBorders>
              <w:left w:val="single" w:sz="2" w:space="0" w:color="000000"/>
              <w:bottom w:val="single" w:sz="2" w:space="0" w:color="000000"/>
            </w:tcBorders>
            <w:tcMar>
              <w:top w:w="55" w:type="dxa"/>
              <w:left w:w="55" w:type="dxa"/>
              <w:bottom w:w="55" w:type="dxa"/>
              <w:right w:w="55" w:type="dxa"/>
            </w:tcMar>
          </w:tcPr>
          <w:p w14:paraId="514BDA95" w14:textId="77777777" w:rsidR="00B137FF" w:rsidRDefault="001A30D6">
            <w:pPr>
              <w:pStyle w:val="Default"/>
              <w:rPr>
                <w:rFonts w:ascii="Arial" w:hAnsi="Arial"/>
                <w:sz w:val="18"/>
                <w:szCs w:val="18"/>
              </w:rPr>
            </w:pPr>
            <w:r>
              <w:rPr>
                <w:rFonts w:ascii="Arial" w:hAnsi="Arial"/>
                <w:sz w:val="18"/>
                <w:szCs w:val="18"/>
              </w:rPr>
              <w:t>Zestaw sit #</w:t>
            </w:r>
          </w:p>
        </w:tc>
        <w:tc>
          <w:tcPr>
            <w:tcW w:w="4391"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660D6CEE" w14:textId="77777777" w:rsidR="00B137FF" w:rsidRDefault="001A30D6">
            <w:pPr>
              <w:pStyle w:val="Default"/>
              <w:rPr>
                <w:rFonts w:ascii="Arial" w:hAnsi="Arial"/>
                <w:sz w:val="18"/>
                <w:szCs w:val="18"/>
              </w:rPr>
            </w:pPr>
            <w:r>
              <w:rPr>
                <w:rFonts w:ascii="Arial" w:hAnsi="Arial"/>
                <w:sz w:val="18"/>
                <w:szCs w:val="18"/>
              </w:rPr>
              <w:t>0,063; 0,5; 1; 2; 4; 5,6; 8; 11,2; 16; 22,4; 31,5; 45; 63; 90 (zestaw podstawowy plus zestaw 1)</w:t>
            </w:r>
          </w:p>
        </w:tc>
      </w:tr>
      <w:tr w:rsidR="00B137FF" w14:paraId="49E3246A" w14:textId="77777777">
        <w:tc>
          <w:tcPr>
            <w:tcW w:w="1023" w:type="dxa"/>
            <w:vMerge/>
            <w:tcBorders>
              <w:left w:val="single" w:sz="2" w:space="0" w:color="000000"/>
              <w:bottom w:val="single" w:sz="2" w:space="0" w:color="000000"/>
            </w:tcBorders>
            <w:tcMar>
              <w:top w:w="55" w:type="dxa"/>
              <w:left w:w="55" w:type="dxa"/>
              <w:bottom w:w="55" w:type="dxa"/>
              <w:right w:w="55" w:type="dxa"/>
            </w:tcMar>
          </w:tcPr>
          <w:p w14:paraId="4DCC8DAD"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vMerge/>
            <w:tcBorders>
              <w:left w:val="single" w:sz="2" w:space="0" w:color="000000"/>
              <w:bottom w:val="single" w:sz="2" w:space="0" w:color="000000"/>
            </w:tcBorders>
            <w:tcMar>
              <w:top w:w="55" w:type="dxa"/>
              <w:left w:w="55" w:type="dxa"/>
              <w:bottom w:w="55" w:type="dxa"/>
              <w:right w:w="55" w:type="dxa"/>
            </w:tcMar>
          </w:tcPr>
          <w:p w14:paraId="3B640E86"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4391"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088DFB02" w14:textId="77777777" w:rsidR="00B137FF" w:rsidRDefault="001A30D6">
            <w:pPr>
              <w:pStyle w:val="Default"/>
              <w:rPr>
                <w:rFonts w:ascii="Arial" w:hAnsi="Arial"/>
                <w:sz w:val="18"/>
                <w:szCs w:val="18"/>
              </w:rPr>
            </w:pPr>
            <w:r>
              <w:rPr>
                <w:rFonts w:ascii="Arial" w:hAnsi="Arial"/>
                <w:sz w:val="18"/>
                <w:szCs w:val="18"/>
              </w:rPr>
              <w:t>Wszystkie frakcje dozwolone</w:t>
            </w:r>
          </w:p>
        </w:tc>
      </w:tr>
      <w:tr w:rsidR="00B137FF" w14:paraId="3A52DF3F" w14:textId="77777777">
        <w:tc>
          <w:tcPr>
            <w:tcW w:w="1023" w:type="dxa"/>
            <w:vMerge w:val="restart"/>
            <w:tcBorders>
              <w:left w:val="single" w:sz="2" w:space="0" w:color="000000"/>
              <w:bottom w:val="single" w:sz="2" w:space="0" w:color="000000"/>
            </w:tcBorders>
            <w:tcMar>
              <w:top w:w="55" w:type="dxa"/>
              <w:left w:w="55" w:type="dxa"/>
              <w:bottom w:w="55" w:type="dxa"/>
              <w:right w:w="55" w:type="dxa"/>
            </w:tcMar>
          </w:tcPr>
          <w:p w14:paraId="29F8C230" w14:textId="77777777" w:rsidR="00B137FF" w:rsidRDefault="001A30D6">
            <w:pPr>
              <w:pStyle w:val="Default"/>
              <w:rPr>
                <w:rFonts w:ascii="Arial" w:hAnsi="Arial"/>
                <w:sz w:val="18"/>
                <w:szCs w:val="18"/>
              </w:rPr>
            </w:pPr>
            <w:r>
              <w:rPr>
                <w:rFonts w:ascii="Arial" w:hAnsi="Arial"/>
                <w:sz w:val="18"/>
                <w:szCs w:val="18"/>
              </w:rPr>
              <w:t>4.3.1.</w:t>
            </w:r>
          </w:p>
        </w:tc>
        <w:tc>
          <w:tcPr>
            <w:tcW w:w="3518" w:type="dxa"/>
            <w:vMerge w:val="restart"/>
            <w:tcBorders>
              <w:left w:val="single" w:sz="2" w:space="0" w:color="000000"/>
              <w:bottom w:val="single" w:sz="2" w:space="0" w:color="000000"/>
            </w:tcBorders>
            <w:tcMar>
              <w:top w:w="55" w:type="dxa"/>
              <w:left w:w="55" w:type="dxa"/>
              <w:bottom w:w="55" w:type="dxa"/>
              <w:right w:w="55" w:type="dxa"/>
            </w:tcMar>
          </w:tcPr>
          <w:p w14:paraId="473E7072" w14:textId="77777777" w:rsidR="00B137FF" w:rsidRDefault="001A30D6">
            <w:pPr>
              <w:pStyle w:val="Default"/>
              <w:rPr>
                <w:rFonts w:ascii="Arial" w:hAnsi="Arial"/>
                <w:sz w:val="18"/>
                <w:szCs w:val="18"/>
              </w:rPr>
            </w:pPr>
            <w:r>
              <w:rPr>
                <w:rFonts w:ascii="Arial" w:hAnsi="Arial"/>
                <w:sz w:val="18"/>
                <w:szCs w:val="18"/>
              </w:rPr>
              <w:t>Uziarnienie wg. PN-EN 933-1</w:t>
            </w:r>
          </w:p>
        </w:tc>
        <w:tc>
          <w:tcPr>
            <w:tcW w:w="1009" w:type="dxa"/>
            <w:tcBorders>
              <w:left w:val="single" w:sz="2" w:space="0" w:color="000000"/>
              <w:bottom w:val="single" w:sz="2" w:space="0" w:color="000000"/>
            </w:tcBorders>
            <w:tcMar>
              <w:top w:w="55" w:type="dxa"/>
              <w:left w:w="55" w:type="dxa"/>
              <w:bottom w:w="55" w:type="dxa"/>
              <w:right w:w="55" w:type="dxa"/>
            </w:tcMar>
          </w:tcPr>
          <w:p w14:paraId="416CAA6B"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C</w:t>
            </w:r>
            <w:r>
              <w:rPr>
                <w:rFonts w:ascii="Arial" w:hAnsi="Arial"/>
                <w:sz w:val="18"/>
                <w:szCs w:val="18"/>
              </w:rPr>
              <w:t>85/15</w:t>
            </w:r>
          </w:p>
        </w:tc>
        <w:tc>
          <w:tcPr>
            <w:tcW w:w="1077" w:type="dxa"/>
            <w:tcBorders>
              <w:left w:val="single" w:sz="2" w:space="0" w:color="000000"/>
              <w:bottom w:val="single" w:sz="2" w:space="0" w:color="000000"/>
            </w:tcBorders>
            <w:tcMar>
              <w:top w:w="55" w:type="dxa"/>
              <w:left w:w="55" w:type="dxa"/>
              <w:bottom w:w="55" w:type="dxa"/>
              <w:right w:w="55" w:type="dxa"/>
            </w:tcMar>
          </w:tcPr>
          <w:p w14:paraId="00D29F05"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C</w:t>
            </w:r>
            <w:r>
              <w:rPr>
                <w:rFonts w:ascii="Arial" w:hAnsi="Arial"/>
                <w:sz w:val="18"/>
                <w:szCs w:val="18"/>
              </w:rPr>
              <w:t>85/15</w:t>
            </w:r>
          </w:p>
        </w:tc>
        <w:tc>
          <w:tcPr>
            <w:tcW w:w="1146" w:type="dxa"/>
            <w:tcBorders>
              <w:left w:val="single" w:sz="2" w:space="0" w:color="000000"/>
              <w:bottom w:val="single" w:sz="2" w:space="0" w:color="000000"/>
            </w:tcBorders>
            <w:tcMar>
              <w:top w:w="55" w:type="dxa"/>
              <w:left w:w="55" w:type="dxa"/>
              <w:bottom w:w="55" w:type="dxa"/>
              <w:right w:w="55" w:type="dxa"/>
            </w:tcMar>
          </w:tcPr>
          <w:p w14:paraId="2B2B359F"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C</w:t>
            </w:r>
            <w:r>
              <w:rPr>
                <w:rFonts w:ascii="Arial" w:hAnsi="Arial"/>
                <w:sz w:val="18"/>
                <w:szCs w:val="18"/>
              </w:rPr>
              <w:t>85/20</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33B4CE16"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C</w:t>
            </w:r>
            <w:r>
              <w:rPr>
                <w:rFonts w:ascii="Arial" w:hAnsi="Arial"/>
                <w:sz w:val="18"/>
                <w:szCs w:val="18"/>
              </w:rPr>
              <w:t>85/20</w:t>
            </w:r>
          </w:p>
        </w:tc>
      </w:tr>
      <w:tr w:rsidR="00B137FF" w14:paraId="4E4C802B" w14:textId="77777777">
        <w:tc>
          <w:tcPr>
            <w:tcW w:w="1023" w:type="dxa"/>
            <w:vMerge/>
            <w:tcBorders>
              <w:left w:val="single" w:sz="2" w:space="0" w:color="000000"/>
              <w:bottom w:val="single" w:sz="2" w:space="0" w:color="000000"/>
            </w:tcBorders>
            <w:tcMar>
              <w:top w:w="55" w:type="dxa"/>
              <w:left w:w="55" w:type="dxa"/>
              <w:bottom w:w="55" w:type="dxa"/>
              <w:right w:w="55" w:type="dxa"/>
            </w:tcMar>
          </w:tcPr>
          <w:p w14:paraId="184B4D64"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vMerge/>
            <w:tcBorders>
              <w:left w:val="single" w:sz="2" w:space="0" w:color="000000"/>
              <w:bottom w:val="single" w:sz="2" w:space="0" w:color="000000"/>
            </w:tcBorders>
            <w:tcMar>
              <w:top w:w="55" w:type="dxa"/>
              <w:left w:w="55" w:type="dxa"/>
              <w:bottom w:w="55" w:type="dxa"/>
              <w:right w:w="55" w:type="dxa"/>
            </w:tcMar>
          </w:tcPr>
          <w:p w14:paraId="1BE4BADD"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1009" w:type="dxa"/>
            <w:tcBorders>
              <w:left w:val="single" w:sz="2" w:space="0" w:color="000000"/>
              <w:bottom w:val="single" w:sz="2" w:space="0" w:color="000000"/>
            </w:tcBorders>
            <w:tcMar>
              <w:top w:w="55" w:type="dxa"/>
              <w:left w:w="55" w:type="dxa"/>
              <w:bottom w:w="55" w:type="dxa"/>
              <w:right w:w="55" w:type="dxa"/>
            </w:tcMar>
          </w:tcPr>
          <w:p w14:paraId="30E17957"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F</w:t>
            </w:r>
            <w:r>
              <w:rPr>
                <w:rFonts w:ascii="Arial" w:hAnsi="Arial"/>
                <w:sz w:val="18"/>
                <w:szCs w:val="18"/>
              </w:rPr>
              <w:t>85</w:t>
            </w:r>
          </w:p>
        </w:tc>
        <w:tc>
          <w:tcPr>
            <w:tcW w:w="1077" w:type="dxa"/>
            <w:tcBorders>
              <w:left w:val="single" w:sz="2" w:space="0" w:color="000000"/>
              <w:bottom w:val="single" w:sz="2" w:space="0" w:color="000000"/>
            </w:tcBorders>
            <w:tcMar>
              <w:top w:w="55" w:type="dxa"/>
              <w:left w:w="55" w:type="dxa"/>
              <w:bottom w:w="55" w:type="dxa"/>
              <w:right w:w="55" w:type="dxa"/>
            </w:tcMar>
          </w:tcPr>
          <w:p w14:paraId="54F8DC44"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F</w:t>
            </w:r>
            <w:r>
              <w:rPr>
                <w:rFonts w:ascii="Arial" w:hAnsi="Arial"/>
                <w:sz w:val="18"/>
                <w:szCs w:val="18"/>
              </w:rPr>
              <w:t>85</w:t>
            </w:r>
          </w:p>
        </w:tc>
        <w:tc>
          <w:tcPr>
            <w:tcW w:w="1146" w:type="dxa"/>
            <w:tcBorders>
              <w:left w:val="single" w:sz="2" w:space="0" w:color="000000"/>
              <w:bottom w:val="single" w:sz="2" w:space="0" w:color="000000"/>
            </w:tcBorders>
            <w:tcMar>
              <w:top w:w="55" w:type="dxa"/>
              <w:left w:w="55" w:type="dxa"/>
              <w:bottom w:w="55" w:type="dxa"/>
              <w:right w:w="55" w:type="dxa"/>
            </w:tcMar>
          </w:tcPr>
          <w:p w14:paraId="6A26F87D"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F</w:t>
            </w:r>
            <w:r>
              <w:rPr>
                <w:rFonts w:ascii="Arial" w:hAnsi="Arial"/>
                <w:sz w:val="18"/>
                <w:szCs w:val="18"/>
              </w:rPr>
              <w:t>80</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17C0CD"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F</w:t>
            </w:r>
            <w:r>
              <w:rPr>
                <w:rFonts w:ascii="Arial" w:hAnsi="Arial"/>
                <w:sz w:val="18"/>
                <w:szCs w:val="18"/>
              </w:rPr>
              <w:t>80</w:t>
            </w:r>
          </w:p>
        </w:tc>
      </w:tr>
      <w:tr w:rsidR="00B137FF" w14:paraId="3827C310" w14:textId="77777777">
        <w:tc>
          <w:tcPr>
            <w:tcW w:w="1023" w:type="dxa"/>
            <w:vMerge/>
            <w:tcBorders>
              <w:left w:val="single" w:sz="2" w:space="0" w:color="000000"/>
              <w:bottom w:val="single" w:sz="2" w:space="0" w:color="000000"/>
            </w:tcBorders>
            <w:tcMar>
              <w:top w:w="55" w:type="dxa"/>
              <w:left w:w="55" w:type="dxa"/>
              <w:bottom w:w="55" w:type="dxa"/>
              <w:right w:w="55" w:type="dxa"/>
            </w:tcMar>
          </w:tcPr>
          <w:p w14:paraId="67DDC9A9"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vMerge/>
            <w:tcBorders>
              <w:left w:val="single" w:sz="2" w:space="0" w:color="000000"/>
              <w:bottom w:val="single" w:sz="2" w:space="0" w:color="000000"/>
            </w:tcBorders>
            <w:tcMar>
              <w:top w:w="55" w:type="dxa"/>
              <w:left w:w="55" w:type="dxa"/>
              <w:bottom w:w="55" w:type="dxa"/>
              <w:right w:w="55" w:type="dxa"/>
            </w:tcMar>
          </w:tcPr>
          <w:p w14:paraId="428E42A5"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1009" w:type="dxa"/>
            <w:tcBorders>
              <w:left w:val="single" w:sz="2" w:space="0" w:color="000000"/>
              <w:bottom w:val="single" w:sz="2" w:space="0" w:color="000000"/>
            </w:tcBorders>
            <w:tcMar>
              <w:top w:w="55" w:type="dxa"/>
              <w:left w:w="55" w:type="dxa"/>
              <w:bottom w:w="55" w:type="dxa"/>
              <w:right w:w="55" w:type="dxa"/>
            </w:tcMar>
          </w:tcPr>
          <w:p w14:paraId="669F7D25"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A</w:t>
            </w:r>
            <w:r>
              <w:rPr>
                <w:rFonts w:ascii="Arial" w:hAnsi="Arial"/>
                <w:sz w:val="18"/>
                <w:szCs w:val="18"/>
              </w:rPr>
              <w:t>85</w:t>
            </w:r>
          </w:p>
        </w:tc>
        <w:tc>
          <w:tcPr>
            <w:tcW w:w="1077" w:type="dxa"/>
            <w:tcBorders>
              <w:left w:val="single" w:sz="2" w:space="0" w:color="000000"/>
              <w:bottom w:val="single" w:sz="2" w:space="0" w:color="000000"/>
            </w:tcBorders>
            <w:tcMar>
              <w:top w:w="55" w:type="dxa"/>
              <w:left w:w="55" w:type="dxa"/>
              <w:bottom w:w="55" w:type="dxa"/>
              <w:right w:w="55" w:type="dxa"/>
            </w:tcMar>
          </w:tcPr>
          <w:p w14:paraId="0F90E00B"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A</w:t>
            </w:r>
            <w:r>
              <w:rPr>
                <w:rFonts w:ascii="Arial" w:hAnsi="Arial"/>
                <w:sz w:val="18"/>
                <w:szCs w:val="18"/>
              </w:rPr>
              <w:t>85</w:t>
            </w:r>
          </w:p>
        </w:tc>
        <w:tc>
          <w:tcPr>
            <w:tcW w:w="1146" w:type="dxa"/>
            <w:tcBorders>
              <w:left w:val="single" w:sz="2" w:space="0" w:color="000000"/>
              <w:bottom w:val="single" w:sz="2" w:space="0" w:color="000000"/>
            </w:tcBorders>
            <w:tcMar>
              <w:top w:w="55" w:type="dxa"/>
              <w:left w:w="55" w:type="dxa"/>
              <w:bottom w:w="55" w:type="dxa"/>
              <w:right w:w="55" w:type="dxa"/>
            </w:tcMar>
          </w:tcPr>
          <w:p w14:paraId="43EFB32E"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A</w:t>
            </w:r>
            <w:r>
              <w:rPr>
                <w:rFonts w:ascii="Arial" w:hAnsi="Arial"/>
                <w:sz w:val="18"/>
                <w:szCs w:val="18"/>
              </w:rPr>
              <w:t>75</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B9B37E" w14:textId="77777777" w:rsidR="00B137FF" w:rsidRDefault="001A30D6">
            <w:pPr>
              <w:pStyle w:val="Default"/>
              <w:rPr>
                <w:rFonts w:ascii="Arial" w:hAnsi="Arial"/>
                <w:sz w:val="18"/>
                <w:szCs w:val="18"/>
              </w:rPr>
            </w:pPr>
            <w:r>
              <w:rPr>
                <w:rFonts w:ascii="Arial" w:hAnsi="Arial"/>
                <w:sz w:val="18"/>
                <w:szCs w:val="18"/>
              </w:rPr>
              <w:t>G</w:t>
            </w:r>
            <w:r>
              <w:rPr>
                <w:rFonts w:ascii="Arial" w:hAnsi="Arial"/>
                <w:sz w:val="18"/>
                <w:szCs w:val="18"/>
                <w:vertAlign w:val="subscript"/>
              </w:rPr>
              <w:t>A</w:t>
            </w:r>
            <w:r>
              <w:rPr>
                <w:rFonts w:ascii="Arial" w:hAnsi="Arial"/>
                <w:sz w:val="18"/>
                <w:szCs w:val="18"/>
              </w:rPr>
              <w:t>75</w:t>
            </w:r>
          </w:p>
        </w:tc>
      </w:tr>
      <w:tr w:rsidR="00B137FF" w14:paraId="701FA4D2" w14:textId="77777777">
        <w:tc>
          <w:tcPr>
            <w:tcW w:w="1023" w:type="dxa"/>
            <w:tcBorders>
              <w:left w:val="single" w:sz="2" w:space="0" w:color="000000"/>
              <w:bottom w:val="single" w:sz="2" w:space="0" w:color="000000"/>
            </w:tcBorders>
            <w:tcMar>
              <w:top w:w="55" w:type="dxa"/>
              <w:left w:w="55" w:type="dxa"/>
              <w:bottom w:w="55" w:type="dxa"/>
              <w:right w:w="55" w:type="dxa"/>
            </w:tcMar>
          </w:tcPr>
          <w:p w14:paraId="687311EE" w14:textId="77777777" w:rsidR="00B137FF" w:rsidRDefault="001A30D6">
            <w:pPr>
              <w:pStyle w:val="Default"/>
              <w:rPr>
                <w:rFonts w:ascii="Arial" w:hAnsi="Arial"/>
                <w:sz w:val="18"/>
                <w:szCs w:val="18"/>
              </w:rPr>
            </w:pPr>
            <w:r>
              <w:rPr>
                <w:rFonts w:ascii="Arial" w:hAnsi="Arial"/>
                <w:sz w:val="18"/>
                <w:szCs w:val="18"/>
              </w:rPr>
              <w:t>4.3.2.</w:t>
            </w:r>
          </w:p>
        </w:tc>
        <w:tc>
          <w:tcPr>
            <w:tcW w:w="3518" w:type="dxa"/>
            <w:tcBorders>
              <w:left w:val="single" w:sz="2" w:space="0" w:color="000000"/>
              <w:bottom w:val="single" w:sz="2" w:space="0" w:color="000000"/>
            </w:tcBorders>
            <w:tcMar>
              <w:top w:w="55" w:type="dxa"/>
              <w:left w:w="55" w:type="dxa"/>
              <w:bottom w:w="55" w:type="dxa"/>
              <w:right w:w="55" w:type="dxa"/>
            </w:tcMar>
          </w:tcPr>
          <w:p w14:paraId="2183BE7D" w14:textId="77777777" w:rsidR="00B137FF" w:rsidRDefault="001A30D6">
            <w:pPr>
              <w:pStyle w:val="Default"/>
              <w:rPr>
                <w:rFonts w:ascii="Arial" w:hAnsi="Arial"/>
                <w:sz w:val="18"/>
                <w:szCs w:val="18"/>
              </w:rPr>
            </w:pPr>
            <w:r>
              <w:rPr>
                <w:rFonts w:ascii="Arial" w:hAnsi="Arial"/>
                <w:sz w:val="18"/>
                <w:szCs w:val="18"/>
              </w:rPr>
              <w:t>Ogólne granice i tolerancje uziarnienia kruszywa grubego na sitach pośrednich wg. PN-EN 933-1</w:t>
            </w:r>
          </w:p>
        </w:tc>
        <w:tc>
          <w:tcPr>
            <w:tcW w:w="1009" w:type="dxa"/>
            <w:tcBorders>
              <w:left w:val="single" w:sz="2" w:space="0" w:color="000000"/>
              <w:bottom w:val="single" w:sz="2" w:space="0" w:color="000000"/>
            </w:tcBorders>
            <w:tcMar>
              <w:top w:w="55" w:type="dxa"/>
              <w:left w:w="55" w:type="dxa"/>
              <w:bottom w:w="55" w:type="dxa"/>
              <w:right w:w="55" w:type="dxa"/>
            </w:tcMar>
          </w:tcPr>
          <w:p w14:paraId="562F91E2"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C</w:t>
            </w:r>
            <w:r>
              <w:rPr>
                <w:rFonts w:ascii="Arial" w:hAnsi="Arial"/>
                <w:sz w:val="18"/>
                <w:szCs w:val="18"/>
              </w:rPr>
              <w:t>NR</w:t>
            </w:r>
          </w:p>
        </w:tc>
        <w:tc>
          <w:tcPr>
            <w:tcW w:w="1077" w:type="dxa"/>
            <w:tcBorders>
              <w:left w:val="single" w:sz="2" w:space="0" w:color="000000"/>
              <w:bottom w:val="single" w:sz="2" w:space="0" w:color="000000"/>
            </w:tcBorders>
            <w:tcMar>
              <w:top w:w="55" w:type="dxa"/>
              <w:left w:w="55" w:type="dxa"/>
              <w:bottom w:w="55" w:type="dxa"/>
              <w:right w:w="55" w:type="dxa"/>
            </w:tcMar>
          </w:tcPr>
          <w:p w14:paraId="79FC6816"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C</w:t>
            </w:r>
            <w:r>
              <w:rPr>
                <w:rFonts w:ascii="Arial" w:hAnsi="Arial"/>
                <w:sz w:val="18"/>
                <w:szCs w:val="18"/>
              </w:rPr>
              <w:t>NR</w:t>
            </w:r>
          </w:p>
        </w:tc>
        <w:tc>
          <w:tcPr>
            <w:tcW w:w="1146" w:type="dxa"/>
            <w:tcBorders>
              <w:left w:val="single" w:sz="2" w:space="0" w:color="000000"/>
              <w:bottom w:val="single" w:sz="2" w:space="0" w:color="000000"/>
            </w:tcBorders>
            <w:tcMar>
              <w:top w:w="55" w:type="dxa"/>
              <w:left w:w="55" w:type="dxa"/>
              <w:bottom w:w="55" w:type="dxa"/>
              <w:right w:w="55" w:type="dxa"/>
            </w:tcMar>
          </w:tcPr>
          <w:p w14:paraId="6331FDCA"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C</w:t>
            </w:r>
            <w:r>
              <w:rPr>
                <w:rFonts w:ascii="Arial" w:hAnsi="Arial"/>
                <w:sz w:val="18"/>
                <w:szCs w:val="18"/>
              </w:rPr>
              <w:t>20/15</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0FE21A82"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C</w:t>
            </w:r>
            <w:r>
              <w:rPr>
                <w:rFonts w:ascii="Arial" w:hAnsi="Arial"/>
                <w:sz w:val="18"/>
                <w:szCs w:val="18"/>
              </w:rPr>
              <w:t>20/15</w:t>
            </w:r>
          </w:p>
        </w:tc>
      </w:tr>
      <w:tr w:rsidR="00B137FF" w14:paraId="65E451D9" w14:textId="77777777">
        <w:tc>
          <w:tcPr>
            <w:tcW w:w="1023" w:type="dxa"/>
            <w:vMerge w:val="restart"/>
            <w:tcBorders>
              <w:left w:val="single" w:sz="2" w:space="0" w:color="000000"/>
              <w:bottom w:val="single" w:sz="2" w:space="0" w:color="000000"/>
            </w:tcBorders>
            <w:tcMar>
              <w:top w:w="55" w:type="dxa"/>
              <w:left w:w="55" w:type="dxa"/>
              <w:bottom w:w="55" w:type="dxa"/>
              <w:right w:w="55" w:type="dxa"/>
            </w:tcMar>
          </w:tcPr>
          <w:p w14:paraId="090303F4" w14:textId="77777777" w:rsidR="00B137FF" w:rsidRDefault="001A30D6">
            <w:pPr>
              <w:pStyle w:val="Default"/>
              <w:rPr>
                <w:rFonts w:ascii="Arial" w:hAnsi="Arial"/>
                <w:sz w:val="18"/>
                <w:szCs w:val="18"/>
              </w:rPr>
            </w:pPr>
            <w:r>
              <w:rPr>
                <w:rFonts w:ascii="Arial" w:hAnsi="Arial"/>
                <w:sz w:val="18"/>
                <w:szCs w:val="18"/>
              </w:rPr>
              <w:t>4.3.3.</w:t>
            </w:r>
          </w:p>
        </w:tc>
        <w:tc>
          <w:tcPr>
            <w:tcW w:w="3518" w:type="dxa"/>
            <w:vMerge w:val="restart"/>
            <w:tcBorders>
              <w:left w:val="single" w:sz="2" w:space="0" w:color="000000"/>
              <w:bottom w:val="single" w:sz="2" w:space="0" w:color="000000"/>
            </w:tcBorders>
            <w:tcMar>
              <w:top w:w="55" w:type="dxa"/>
              <w:left w:w="55" w:type="dxa"/>
              <w:bottom w:w="55" w:type="dxa"/>
              <w:right w:w="55" w:type="dxa"/>
            </w:tcMar>
          </w:tcPr>
          <w:p w14:paraId="53BB5E43" w14:textId="77777777" w:rsidR="00B137FF" w:rsidRDefault="001A30D6">
            <w:pPr>
              <w:pStyle w:val="Default"/>
              <w:rPr>
                <w:rFonts w:ascii="Arial" w:hAnsi="Arial"/>
                <w:sz w:val="18"/>
                <w:szCs w:val="18"/>
              </w:rPr>
            </w:pPr>
            <w:r>
              <w:rPr>
                <w:rFonts w:ascii="Arial" w:hAnsi="Arial"/>
                <w:sz w:val="18"/>
                <w:szCs w:val="18"/>
              </w:rPr>
              <w:t>Tolerancje typowego uziarnienia kruszywa drobnego i kruszywa o ciągłym uziarnieniu wg PN-EN 933-1</w:t>
            </w:r>
          </w:p>
        </w:tc>
        <w:tc>
          <w:tcPr>
            <w:tcW w:w="1009" w:type="dxa"/>
            <w:tcBorders>
              <w:left w:val="single" w:sz="2" w:space="0" w:color="000000"/>
              <w:bottom w:val="single" w:sz="2" w:space="0" w:color="000000"/>
            </w:tcBorders>
            <w:tcMar>
              <w:top w:w="55" w:type="dxa"/>
              <w:left w:w="55" w:type="dxa"/>
              <w:bottom w:w="55" w:type="dxa"/>
              <w:right w:w="55" w:type="dxa"/>
            </w:tcMar>
          </w:tcPr>
          <w:p w14:paraId="561C1A23"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F</w:t>
            </w:r>
            <w:r>
              <w:rPr>
                <w:rFonts w:ascii="Arial" w:hAnsi="Arial"/>
                <w:sz w:val="18"/>
                <w:szCs w:val="18"/>
              </w:rPr>
              <w:t>NR</w:t>
            </w:r>
          </w:p>
        </w:tc>
        <w:tc>
          <w:tcPr>
            <w:tcW w:w="1077" w:type="dxa"/>
            <w:tcBorders>
              <w:left w:val="single" w:sz="2" w:space="0" w:color="000000"/>
              <w:bottom w:val="single" w:sz="2" w:space="0" w:color="000000"/>
            </w:tcBorders>
            <w:tcMar>
              <w:top w:w="55" w:type="dxa"/>
              <w:left w:w="55" w:type="dxa"/>
              <w:bottom w:w="55" w:type="dxa"/>
              <w:right w:w="55" w:type="dxa"/>
            </w:tcMar>
          </w:tcPr>
          <w:p w14:paraId="0F239CD7"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F</w:t>
            </w:r>
            <w:r>
              <w:rPr>
                <w:rFonts w:ascii="Arial" w:hAnsi="Arial"/>
                <w:sz w:val="18"/>
                <w:szCs w:val="18"/>
              </w:rPr>
              <w:t>NR</w:t>
            </w:r>
          </w:p>
        </w:tc>
        <w:tc>
          <w:tcPr>
            <w:tcW w:w="1146" w:type="dxa"/>
            <w:tcBorders>
              <w:left w:val="single" w:sz="2" w:space="0" w:color="000000"/>
              <w:bottom w:val="single" w:sz="2" w:space="0" w:color="000000"/>
            </w:tcBorders>
            <w:tcMar>
              <w:top w:w="55" w:type="dxa"/>
              <w:left w:w="55" w:type="dxa"/>
              <w:bottom w:w="55" w:type="dxa"/>
              <w:right w:w="55" w:type="dxa"/>
            </w:tcMar>
          </w:tcPr>
          <w:p w14:paraId="64449BB3"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F</w:t>
            </w:r>
            <w:r>
              <w:rPr>
                <w:rFonts w:ascii="Arial" w:hAnsi="Arial"/>
                <w:sz w:val="18"/>
                <w:szCs w:val="18"/>
              </w:rPr>
              <w:t>10</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371619B0"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F</w:t>
            </w:r>
            <w:r>
              <w:rPr>
                <w:rFonts w:ascii="Arial" w:hAnsi="Arial"/>
                <w:sz w:val="18"/>
                <w:szCs w:val="18"/>
              </w:rPr>
              <w:t>10</w:t>
            </w:r>
          </w:p>
        </w:tc>
      </w:tr>
      <w:tr w:rsidR="00B137FF" w14:paraId="54C756B7" w14:textId="77777777">
        <w:tc>
          <w:tcPr>
            <w:tcW w:w="1023" w:type="dxa"/>
            <w:vMerge/>
            <w:tcBorders>
              <w:left w:val="single" w:sz="2" w:space="0" w:color="000000"/>
              <w:bottom w:val="single" w:sz="2" w:space="0" w:color="000000"/>
            </w:tcBorders>
            <w:tcMar>
              <w:top w:w="55" w:type="dxa"/>
              <w:left w:w="55" w:type="dxa"/>
              <w:bottom w:w="55" w:type="dxa"/>
              <w:right w:w="55" w:type="dxa"/>
            </w:tcMar>
          </w:tcPr>
          <w:p w14:paraId="0324D4AB"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vMerge/>
            <w:tcBorders>
              <w:left w:val="single" w:sz="2" w:space="0" w:color="000000"/>
              <w:bottom w:val="single" w:sz="2" w:space="0" w:color="000000"/>
            </w:tcBorders>
            <w:tcMar>
              <w:top w:w="55" w:type="dxa"/>
              <w:left w:w="55" w:type="dxa"/>
              <w:bottom w:w="55" w:type="dxa"/>
              <w:right w:w="55" w:type="dxa"/>
            </w:tcMar>
          </w:tcPr>
          <w:p w14:paraId="36FF47A3"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1009" w:type="dxa"/>
            <w:tcBorders>
              <w:left w:val="single" w:sz="2" w:space="0" w:color="000000"/>
              <w:bottom w:val="single" w:sz="2" w:space="0" w:color="000000"/>
            </w:tcBorders>
            <w:tcMar>
              <w:top w:w="55" w:type="dxa"/>
              <w:left w:w="55" w:type="dxa"/>
              <w:bottom w:w="55" w:type="dxa"/>
              <w:right w:w="55" w:type="dxa"/>
            </w:tcMar>
          </w:tcPr>
          <w:p w14:paraId="7A6C15CD"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A</w:t>
            </w:r>
            <w:r>
              <w:rPr>
                <w:rFonts w:ascii="Arial" w:hAnsi="Arial"/>
                <w:sz w:val="18"/>
                <w:szCs w:val="18"/>
              </w:rPr>
              <w:t>NR</w:t>
            </w:r>
          </w:p>
        </w:tc>
        <w:tc>
          <w:tcPr>
            <w:tcW w:w="1077" w:type="dxa"/>
            <w:tcBorders>
              <w:left w:val="single" w:sz="2" w:space="0" w:color="000000"/>
              <w:bottom w:val="single" w:sz="2" w:space="0" w:color="000000"/>
            </w:tcBorders>
            <w:tcMar>
              <w:top w:w="55" w:type="dxa"/>
              <w:left w:w="55" w:type="dxa"/>
              <w:bottom w:w="55" w:type="dxa"/>
              <w:right w:w="55" w:type="dxa"/>
            </w:tcMar>
          </w:tcPr>
          <w:p w14:paraId="1F8D454C"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A</w:t>
            </w:r>
            <w:r>
              <w:rPr>
                <w:rFonts w:ascii="Arial" w:hAnsi="Arial"/>
                <w:sz w:val="18"/>
                <w:szCs w:val="18"/>
              </w:rPr>
              <w:t>NR</w:t>
            </w:r>
          </w:p>
        </w:tc>
        <w:tc>
          <w:tcPr>
            <w:tcW w:w="1146" w:type="dxa"/>
            <w:tcBorders>
              <w:left w:val="single" w:sz="2" w:space="0" w:color="000000"/>
              <w:bottom w:val="single" w:sz="2" w:space="0" w:color="000000"/>
            </w:tcBorders>
            <w:tcMar>
              <w:top w:w="55" w:type="dxa"/>
              <w:left w:w="55" w:type="dxa"/>
              <w:bottom w:w="55" w:type="dxa"/>
              <w:right w:w="55" w:type="dxa"/>
            </w:tcMar>
          </w:tcPr>
          <w:p w14:paraId="09A836C6"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A</w:t>
            </w:r>
            <w:r>
              <w:rPr>
                <w:rFonts w:ascii="Arial" w:hAnsi="Arial"/>
                <w:sz w:val="18"/>
                <w:szCs w:val="18"/>
              </w:rPr>
              <w:t>20</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54A0C52" w14:textId="77777777" w:rsidR="00B137FF" w:rsidRDefault="001A30D6">
            <w:pPr>
              <w:pStyle w:val="Default"/>
              <w:rPr>
                <w:rFonts w:ascii="Arial" w:hAnsi="Arial"/>
                <w:sz w:val="18"/>
                <w:szCs w:val="18"/>
              </w:rPr>
            </w:pPr>
            <w:r>
              <w:rPr>
                <w:rFonts w:ascii="Arial" w:hAnsi="Arial"/>
                <w:sz w:val="18"/>
                <w:szCs w:val="18"/>
              </w:rPr>
              <w:t>GT</w:t>
            </w:r>
            <w:r>
              <w:rPr>
                <w:rFonts w:ascii="Arial" w:hAnsi="Arial"/>
                <w:sz w:val="18"/>
                <w:szCs w:val="18"/>
                <w:vertAlign w:val="subscript"/>
              </w:rPr>
              <w:t>A</w:t>
            </w:r>
            <w:r>
              <w:rPr>
                <w:rFonts w:ascii="Arial" w:hAnsi="Arial"/>
                <w:sz w:val="18"/>
                <w:szCs w:val="18"/>
              </w:rPr>
              <w:t>20</w:t>
            </w:r>
          </w:p>
        </w:tc>
      </w:tr>
      <w:tr w:rsidR="00B137FF" w14:paraId="67625BF8" w14:textId="77777777">
        <w:tc>
          <w:tcPr>
            <w:tcW w:w="1023" w:type="dxa"/>
            <w:vMerge w:val="restart"/>
            <w:tcBorders>
              <w:left w:val="single" w:sz="2" w:space="0" w:color="000000"/>
              <w:bottom w:val="single" w:sz="2" w:space="0" w:color="000000"/>
            </w:tcBorders>
            <w:tcMar>
              <w:top w:w="55" w:type="dxa"/>
              <w:left w:w="55" w:type="dxa"/>
              <w:bottom w:w="55" w:type="dxa"/>
              <w:right w:w="55" w:type="dxa"/>
            </w:tcMar>
          </w:tcPr>
          <w:p w14:paraId="7E569BC5" w14:textId="77777777" w:rsidR="00B137FF" w:rsidRDefault="001A30D6">
            <w:pPr>
              <w:pStyle w:val="Default"/>
              <w:rPr>
                <w:rFonts w:ascii="Arial" w:hAnsi="Arial"/>
                <w:sz w:val="18"/>
                <w:szCs w:val="18"/>
              </w:rPr>
            </w:pPr>
            <w:r>
              <w:rPr>
                <w:rFonts w:ascii="Arial" w:hAnsi="Arial"/>
                <w:sz w:val="18"/>
                <w:szCs w:val="18"/>
              </w:rPr>
              <w:t>4.4.</w:t>
            </w:r>
          </w:p>
        </w:tc>
        <w:tc>
          <w:tcPr>
            <w:tcW w:w="3518" w:type="dxa"/>
            <w:tcBorders>
              <w:left w:val="single" w:sz="2" w:space="0" w:color="000000"/>
              <w:bottom w:val="single" w:sz="2" w:space="0" w:color="000000"/>
            </w:tcBorders>
            <w:tcMar>
              <w:top w:w="55" w:type="dxa"/>
              <w:left w:w="55" w:type="dxa"/>
              <w:bottom w:w="55" w:type="dxa"/>
              <w:right w:w="55" w:type="dxa"/>
            </w:tcMar>
          </w:tcPr>
          <w:p w14:paraId="5BA2C6FB" w14:textId="77777777" w:rsidR="00B137FF" w:rsidRDefault="001A30D6">
            <w:pPr>
              <w:pStyle w:val="Default"/>
              <w:rPr>
                <w:rFonts w:ascii="Arial" w:hAnsi="Arial"/>
                <w:sz w:val="18"/>
                <w:szCs w:val="18"/>
              </w:rPr>
            </w:pPr>
            <w:r>
              <w:rPr>
                <w:rFonts w:ascii="Arial" w:hAnsi="Arial"/>
                <w:sz w:val="18"/>
                <w:szCs w:val="18"/>
              </w:rPr>
              <w:t>Kształt kruszywa grubego - wg. PN-EN 933-4</w:t>
            </w:r>
          </w:p>
        </w:tc>
        <w:tc>
          <w:tcPr>
            <w:tcW w:w="1009" w:type="dxa"/>
            <w:tcBorders>
              <w:left w:val="single" w:sz="2" w:space="0" w:color="000000"/>
              <w:bottom w:val="single" w:sz="2" w:space="0" w:color="000000"/>
            </w:tcBorders>
            <w:tcMar>
              <w:top w:w="55" w:type="dxa"/>
              <w:left w:w="55" w:type="dxa"/>
              <w:bottom w:w="55" w:type="dxa"/>
              <w:right w:w="55" w:type="dxa"/>
            </w:tcMar>
          </w:tcPr>
          <w:p w14:paraId="0EB8731D" w14:textId="77777777" w:rsidR="00B137FF" w:rsidRDefault="00B137FF">
            <w:pPr>
              <w:pStyle w:val="TableContents"/>
              <w:rPr>
                <w:rFonts w:ascii="Arial" w:hAnsi="Arial"/>
                <w:sz w:val="18"/>
                <w:szCs w:val="18"/>
              </w:rPr>
            </w:pPr>
          </w:p>
        </w:tc>
        <w:tc>
          <w:tcPr>
            <w:tcW w:w="1077" w:type="dxa"/>
            <w:tcBorders>
              <w:left w:val="single" w:sz="2" w:space="0" w:color="000000"/>
              <w:bottom w:val="single" w:sz="2" w:space="0" w:color="000000"/>
            </w:tcBorders>
            <w:tcMar>
              <w:top w:w="55" w:type="dxa"/>
              <w:left w:w="55" w:type="dxa"/>
              <w:bottom w:w="55" w:type="dxa"/>
              <w:right w:w="55" w:type="dxa"/>
            </w:tcMar>
          </w:tcPr>
          <w:p w14:paraId="5524D08A" w14:textId="77777777" w:rsidR="00B137FF" w:rsidRDefault="00B137FF">
            <w:pPr>
              <w:pStyle w:val="TableContents"/>
              <w:rPr>
                <w:rFonts w:ascii="Arial" w:hAnsi="Arial"/>
                <w:sz w:val="18"/>
                <w:szCs w:val="18"/>
              </w:rPr>
            </w:pPr>
          </w:p>
        </w:tc>
        <w:tc>
          <w:tcPr>
            <w:tcW w:w="1146" w:type="dxa"/>
            <w:tcBorders>
              <w:left w:val="single" w:sz="2" w:space="0" w:color="000000"/>
              <w:bottom w:val="single" w:sz="2" w:space="0" w:color="000000"/>
            </w:tcBorders>
            <w:tcMar>
              <w:top w:w="55" w:type="dxa"/>
              <w:left w:w="55" w:type="dxa"/>
              <w:bottom w:w="55" w:type="dxa"/>
              <w:right w:w="55" w:type="dxa"/>
            </w:tcMar>
          </w:tcPr>
          <w:p w14:paraId="00611009" w14:textId="77777777" w:rsidR="00B137FF" w:rsidRDefault="00B137FF">
            <w:pPr>
              <w:pStyle w:val="TableContents"/>
              <w:rPr>
                <w:rFonts w:ascii="Arial" w:hAnsi="Arial"/>
                <w:sz w:val="18"/>
                <w:szCs w:val="18"/>
              </w:rPr>
            </w:pP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26B0CAD7" w14:textId="77777777" w:rsidR="00B137FF" w:rsidRDefault="00B137FF">
            <w:pPr>
              <w:pStyle w:val="TableContents"/>
              <w:rPr>
                <w:rFonts w:ascii="Arial" w:hAnsi="Arial"/>
                <w:sz w:val="18"/>
                <w:szCs w:val="18"/>
              </w:rPr>
            </w:pPr>
          </w:p>
        </w:tc>
      </w:tr>
      <w:tr w:rsidR="00B137FF" w14:paraId="6DC91442" w14:textId="77777777">
        <w:tc>
          <w:tcPr>
            <w:tcW w:w="1023" w:type="dxa"/>
            <w:vMerge/>
            <w:tcBorders>
              <w:left w:val="single" w:sz="2" w:space="0" w:color="000000"/>
              <w:bottom w:val="single" w:sz="2" w:space="0" w:color="000000"/>
            </w:tcBorders>
            <w:tcMar>
              <w:top w:w="55" w:type="dxa"/>
              <w:left w:w="55" w:type="dxa"/>
              <w:bottom w:w="55" w:type="dxa"/>
              <w:right w:w="55" w:type="dxa"/>
            </w:tcMar>
          </w:tcPr>
          <w:p w14:paraId="436F145B"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tcBorders>
              <w:left w:val="single" w:sz="2" w:space="0" w:color="000000"/>
              <w:bottom w:val="single" w:sz="2" w:space="0" w:color="000000"/>
            </w:tcBorders>
            <w:tcMar>
              <w:top w:w="55" w:type="dxa"/>
              <w:left w:w="55" w:type="dxa"/>
              <w:bottom w:w="55" w:type="dxa"/>
              <w:right w:w="55" w:type="dxa"/>
            </w:tcMar>
          </w:tcPr>
          <w:p w14:paraId="176CCA0B" w14:textId="77777777" w:rsidR="00B137FF" w:rsidRDefault="001A30D6">
            <w:pPr>
              <w:pStyle w:val="Default"/>
              <w:rPr>
                <w:rFonts w:ascii="Arial" w:hAnsi="Arial"/>
                <w:sz w:val="18"/>
                <w:szCs w:val="18"/>
              </w:rPr>
            </w:pPr>
            <w:r>
              <w:rPr>
                <w:rFonts w:ascii="Arial" w:hAnsi="Arial"/>
                <w:sz w:val="18"/>
                <w:szCs w:val="18"/>
              </w:rPr>
              <w:t>a)maksymalne wartości wskaźnika płaskości</w:t>
            </w:r>
          </w:p>
        </w:tc>
        <w:tc>
          <w:tcPr>
            <w:tcW w:w="1009" w:type="dxa"/>
            <w:tcBorders>
              <w:left w:val="single" w:sz="2" w:space="0" w:color="000000"/>
              <w:bottom w:val="single" w:sz="2" w:space="0" w:color="000000"/>
            </w:tcBorders>
            <w:tcMar>
              <w:top w:w="55" w:type="dxa"/>
              <w:left w:w="55" w:type="dxa"/>
              <w:bottom w:w="55" w:type="dxa"/>
              <w:right w:w="55" w:type="dxa"/>
            </w:tcMar>
          </w:tcPr>
          <w:p w14:paraId="438FB973" w14:textId="77777777" w:rsidR="00B137FF" w:rsidRDefault="001A30D6">
            <w:pPr>
              <w:pStyle w:val="Default"/>
              <w:rPr>
                <w:rFonts w:ascii="Arial" w:hAnsi="Arial"/>
                <w:sz w:val="18"/>
                <w:szCs w:val="18"/>
              </w:rPr>
            </w:pPr>
            <w:r>
              <w:rPr>
                <w:rFonts w:ascii="Arial" w:hAnsi="Arial"/>
                <w:sz w:val="18"/>
                <w:szCs w:val="18"/>
              </w:rPr>
              <w:t>FI</w:t>
            </w:r>
            <w:r>
              <w:rPr>
                <w:rFonts w:ascii="Arial" w:hAnsi="Arial"/>
                <w:sz w:val="18"/>
                <w:szCs w:val="18"/>
                <w:vertAlign w:val="subscript"/>
              </w:rPr>
              <w:t>NR</w:t>
            </w:r>
          </w:p>
        </w:tc>
        <w:tc>
          <w:tcPr>
            <w:tcW w:w="1077" w:type="dxa"/>
            <w:tcBorders>
              <w:left w:val="single" w:sz="2" w:space="0" w:color="000000"/>
              <w:bottom w:val="single" w:sz="2" w:space="0" w:color="000000"/>
            </w:tcBorders>
            <w:tcMar>
              <w:top w:w="55" w:type="dxa"/>
              <w:left w:w="55" w:type="dxa"/>
              <w:bottom w:w="55" w:type="dxa"/>
              <w:right w:w="55" w:type="dxa"/>
            </w:tcMar>
          </w:tcPr>
          <w:p w14:paraId="7BCA461E" w14:textId="77777777" w:rsidR="00B137FF" w:rsidRDefault="001A30D6">
            <w:pPr>
              <w:pStyle w:val="Default"/>
              <w:rPr>
                <w:rFonts w:ascii="Arial" w:hAnsi="Arial"/>
                <w:sz w:val="18"/>
                <w:szCs w:val="18"/>
              </w:rPr>
            </w:pPr>
            <w:r>
              <w:rPr>
                <w:rFonts w:ascii="Arial" w:hAnsi="Arial"/>
                <w:sz w:val="18"/>
                <w:szCs w:val="18"/>
              </w:rPr>
              <w:t>FI</w:t>
            </w:r>
            <w:r>
              <w:rPr>
                <w:rFonts w:ascii="Arial" w:hAnsi="Arial"/>
                <w:sz w:val="18"/>
                <w:szCs w:val="18"/>
                <w:vertAlign w:val="subscript"/>
              </w:rPr>
              <w:t>NR</w:t>
            </w:r>
          </w:p>
        </w:tc>
        <w:tc>
          <w:tcPr>
            <w:tcW w:w="1146" w:type="dxa"/>
            <w:tcBorders>
              <w:left w:val="single" w:sz="2" w:space="0" w:color="000000"/>
              <w:bottom w:val="single" w:sz="2" w:space="0" w:color="000000"/>
            </w:tcBorders>
            <w:tcMar>
              <w:top w:w="55" w:type="dxa"/>
              <w:left w:w="55" w:type="dxa"/>
              <w:bottom w:w="55" w:type="dxa"/>
              <w:right w:w="55" w:type="dxa"/>
            </w:tcMar>
          </w:tcPr>
          <w:p w14:paraId="19F0E8D5" w14:textId="77777777" w:rsidR="00B137FF" w:rsidRDefault="001A30D6">
            <w:pPr>
              <w:pStyle w:val="Default"/>
              <w:rPr>
                <w:rFonts w:ascii="Arial" w:hAnsi="Arial"/>
                <w:sz w:val="18"/>
                <w:szCs w:val="18"/>
              </w:rPr>
            </w:pPr>
            <w:r>
              <w:rPr>
                <w:rFonts w:ascii="Arial" w:hAnsi="Arial"/>
                <w:sz w:val="18"/>
                <w:szCs w:val="18"/>
              </w:rPr>
              <w:t>FI</w:t>
            </w:r>
            <w:r>
              <w:rPr>
                <w:rFonts w:ascii="Arial" w:hAnsi="Arial"/>
                <w:sz w:val="18"/>
                <w:szCs w:val="18"/>
                <w:vertAlign w:val="subscript"/>
              </w:rPr>
              <w:t>50</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A20F7A3" w14:textId="77777777" w:rsidR="00B137FF" w:rsidRDefault="001A30D6">
            <w:pPr>
              <w:pStyle w:val="Default"/>
              <w:rPr>
                <w:rFonts w:ascii="Arial" w:hAnsi="Arial"/>
                <w:sz w:val="18"/>
                <w:szCs w:val="18"/>
              </w:rPr>
            </w:pPr>
            <w:r>
              <w:rPr>
                <w:rFonts w:ascii="Arial" w:hAnsi="Arial"/>
                <w:sz w:val="18"/>
                <w:szCs w:val="18"/>
              </w:rPr>
              <w:t>FI</w:t>
            </w:r>
            <w:r>
              <w:rPr>
                <w:rFonts w:ascii="Arial" w:hAnsi="Arial"/>
                <w:sz w:val="18"/>
                <w:szCs w:val="18"/>
                <w:vertAlign w:val="subscript"/>
              </w:rPr>
              <w:t>50</w:t>
            </w:r>
          </w:p>
        </w:tc>
      </w:tr>
      <w:tr w:rsidR="00B137FF" w14:paraId="1EA05B8A" w14:textId="77777777">
        <w:tc>
          <w:tcPr>
            <w:tcW w:w="1023" w:type="dxa"/>
            <w:vMerge/>
            <w:tcBorders>
              <w:left w:val="single" w:sz="2" w:space="0" w:color="000000"/>
              <w:bottom w:val="single" w:sz="2" w:space="0" w:color="000000"/>
            </w:tcBorders>
            <w:tcMar>
              <w:top w:w="55" w:type="dxa"/>
              <w:left w:w="55" w:type="dxa"/>
              <w:bottom w:w="55" w:type="dxa"/>
              <w:right w:w="55" w:type="dxa"/>
            </w:tcMar>
          </w:tcPr>
          <w:p w14:paraId="561B2555"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tcBorders>
              <w:left w:val="single" w:sz="2" w:space="0" w:color="000000"/>
              <w:bottom w:val="single" w:sz="2" w:space="0" w:color="000000"/>
            </w:tcBorders>
            <w:tcMar>
              <w:top w:w="55" w:type="dxa"/>
              <w:left w:w="55" w:type="dxa"/>
              <w:bottom w:w="55" w:type="dxa"/>
              <w:right w:w="55" w:type="dxa"/>
            </w:tcMar>
          </w:tcPr>
          <w:p w14:paraId="6A74035F" w14:textId="77777777" w:rsidR="00B137FF" w:rsidRDefault="001A30D6">
            <w:pPr>
              <w:pStyle w:val="Default"/>
              <w:rPr>
                <w:rFonts w:ascii="Arial" w:hAnsi="Arial"/>
                <w:sz w:val="18"/>
                <w:szCs w:val="18"/>
              </w:rPr>
            </w:pPr>
            <w:r>
              <w:rPr>
                <w:rFonts w:ascii="Arial" w:hAnsi="Arial"/>
                <w:sz w:val="18"/>
                <w:szCs w:val="18"/>
              </w:rPr>
              <w:t>b)maksymalne wartości wskaźnika kształtu</w:t>
            </w:r>
          </w:p>
        </w:tc>
        <w:tc>
          <w:tcPr>
            <w:tcW w:w="1009" w:type="dxa"/>
            <w:tcBorders>
              <w:left w:val="single" w:sz="2" w:space="0" w:color="000000"/>
              <w:bottom w:val="single" w:sz="2" w:space="0" w:color="000000"/>
            </w:tcBorders>
            <w:tcMar>
              <w:top w:w="55" w:type="dxa"/>
              <w:left w:w="55" w:type="dxa"/>
              <w:bottom w:w="55" w:type="dxa"/>
              <w:right w:w="55" w:type="dxa"/>
            </w:tcMar>
          </w:tcPr>
          <w:p w14:paraId="7FB23703" w14:textId="77777777" w:rsidR="00B137FF" w:rsidRDefault="001A30D6">
            <w:pPr>
              <w:pStyle w:val="Default"/>
              <w:rPr>
                <w:rFonts w:ascii="Arial" w:hAnsi="Arial"/>
                <w:sz w:val="18"/>
                <w:szCs w:val="18"/>
              </w:rPr>
            </w:pPr>
            <w:r>
              <w:rPr>
                <w:rFonts w:ascii="Arial" w:hAnsi="Arial"/>
                <w:sz w:val="18"/>
                <w:szCs w:val="18"/>
              </w:rPr>
              <w:t>SI</w:t>
            </w:r>
            <w:r>
              <w:rPr>
                <w:rFonts w:ascii="Arial" w:hAnsi="Arial"/>
                <w:sz w:val="18"/>
                <w:szCs w:val="18"/>
                <w:vertAlign w:val="subscript"/>
              </w:rPr>
              <w:t>NR</w:t>
            </w:r>
          </w:p>
        </w:tc>
        <w:tc>
          <w:tcPr>
            <w:tcW w:w="1077" w:type="dxa"/>
            <w:tcBorders>
              <w:left w:val="single" w:sz="2" w:space="0" w:color="000000"/>
              <w:bottom w:val="single" w:sz="2" w:space="0" w:color="000000"/>
            </w:tcBorders>
            <w:tcMar>
              <w:top w:w="55" w:type="dxa"/>
              <w:left w:w="55" w:type="dxa"/>
              <w:bottom w:w="55" w:type="dxa"/>
              <w:right w:w="55" w:type="dxa"/>
            </w:tcMar>
          </w:tcPr>
          <w:p w14:paraId="72F576AE" w14:textId="77777777" w:rsidR="00B137FF" w:rsidRDefault="001A30D6">
            <w:pPr>
              <w:pStyle w:val="Default"/>
              <w:rPr>
                <w:rFonts w:ascii="Arial" w:hAnsi="Arial"/>
                <w:sz w:val="18"/>
                <w:szCs w:val="18"/>
              </w:rPr>
            </w:pPr>
            <w:r>
              <w:rPr>
                <w:rFonts w:ascii="Arial" w:hAnsi="Arial"/>
                <w:sz w:val="18"/>
                <w:szCs w:val="18"/>
              </w:rPr>
              <w:t>SI</w:t>
            </w:r>
            <w:r>
              <w:rPr>
                <w:rFonts w:ascii="Arial" w:hAnsi="Arial"/>
                <w:sz w:val="18"/>
                <w:szCs w:val="18"/>
                <w:vertAlign w:val="subscript"/>
              </w:rPr>
              <w:t>NR</w:t>
            </w:r>
          </w:p>
        </w:tc>
        <w:tc>
          <w:tcPr>
            <w:tcW w:w="1146" w:type="dxa"/>
            <w:tcBorders>
              <w:left w:val="single" w:sz="2" w:space="0" w:color="000000"/>
              <w:bottom w:val="single" w:sz="2" w:space="0" w:color="000000"/>
            </w:tcBorders>
            <w:tcMar>
              <w:top w:w="55" w:type="dxa"/>
              <w:left w:w="55" w:type="dxa"/>
              <w:bottom w:w="55" w:type="dxa"/>
              <w:right w:w="55" w:type="dxa"/>
            </w:tcMar>
          </w:tcPr>
          <w:p w14:paraId="4DD6F682" w14:textId="77777777" w:rsidR="00B137FF" w:rsidRDefault="001A30D6">
            <w:pPr>
              <w:pStyle w:val="Default"/>
              <w:rPr>
                <w:rFonts w:ascii="Arial" w:hAnsi="Arial"/>
                <w:sz w:val="18"/>
                <w:szCs w:val="18"/>
              </w:rPr>
            </w:pPr>
            <w:r>
              <w:rPr>
                <w:rFonts w:ascii="Arial" w:hAnsi="Arial"/>
                <w:sz w:val="18"/>
                <w:szCs w:val="18"/>
              </w:rPr>
              <w:t>SI</w:t>
            </w:r>
            <w:r>
              <w:rPr>
                <w:rFonts w:ascii="Arial" w:hAnsi="Arial"/>
                <w:sz w:val="18"/>
                <w:szCs w:val="18"/>
                <w:vertAlign w:val="subscript"/>
              </w:rPr>
              <w:t>55</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ABBB876" w14:textId="77777777" w:rsidR="00B137FF" w:rsidRDefault="001A30D6">
            <w:pPr>
              <w:pStyle w:val="Default"/>
              <w:rPr>
                <w:rFonts w:ascii="Arial" w:hAnsi="Arial"/>
                <w:sz w:val="18"/>
                <w:szCs w:val="18"/>
              </w:rPr>
            </w:pPr>
            <w:r>
              <w:rPr>
                <w:rFonts w:ascii="Arial" w:hAnsi="Arial"/>
                <w:sz w:val="18"/>
                <w:szCs w:val="18"/>
              </w:rPr>
              <w:t>SI</w:t>
            </w:r>
            <w:r>
              <w:rPr>
                <w:rFonts w:ascii="Arial" w:hAnsi="Arial"/>
                <w:sz w:val="18"/>
                <w:szCs w:val="18"/>
                <w:vertAlign w:val="subscript"/>
              </w:rPr>
              <w:t>55</w:t>
            </w:r>
          </w:p>
        </w:tc>
      </w:tr>
      <w:tr w:rsidR="00B137FF" w14:paraId="77365B8E" w14:textId="77777777">
        <w:tc>
          <w:tcPr>
            <w:tcW w:w="1023" w:type="dxa"/>
            <w:tcBorders>
              <w:left w:val="single" w:sz="2" w:space="0" w:color="000000"/>
              <w:bottom w:val="single" w:sz="2" w:space="0" w:color="000000"/>
            </w:tcBorders>
            <w:tcMar>
              <w:top w:w="55" w:type="dxa"/>
              <w:left w:w="55" w:type="dxa"/>
              <w:bottom w:w="55" w:type="dxa"/>
              <w:right w:w="55" w:type="dxa"/>
            </w:tcMar>
          </w:tcPr>
          <w:p w14:paraId="08E47A5A" w14:textId="77777777" w:rsidR="00B137FF" w:rsidRDefault="001A30D6">
            <w:pPr>
              <w:pStyle w:val="Default"/>
              <w:rPr>
                <w:rFonts w:ascii="Arial" w:hAnsi="Arial"/>
                <w:sz w:val="18"/>
                <w:szCs w:val="18"/>
              </w:rPr>
            </w:pPr>
            <w:r>
              <w:rPr>
                <w:rFonts w:ascii="Arial" w:hAnsi="Arial"/>
                <w:sz w:val="18"/>
                <w:szCs w:val="18"/>
              </w:rPr>
              <w:t>4.5.</w:t>
            </w:r>
          </w:p>
        </w:tc>
        <w:tc>
          <w:tcPr>
            <w:tcW w:w="3518" w:type="dxa"/>
            <w:tcBorders>
              <w:left w:val="single" w:sz="2" w:space="0" w:color="000000"/>
              <w:bottom w:val="single" w:sz="2" w:space="0" w:color="000000"/>
            </w:tcBorders>
            <w:tcMar>
              <w:top w:w="55" w:type="dxa"/>
              <w:left w:w="55" w:type="dxa"/>
              <w:bottom w:w="55" w:type="dxa"/>
              <w:right w:w="55" w:type="dxa"/>
            </w:tcMar>
          </w:tcPr>
          <w:p w14:paraId="40369188" w14:textId="77777777" w:rsidR="00B137FF" w:rsidRDefault="001A30D6">
            <w:pPr>
              <w:pStyle w:val="Default"/>
              <w:rPr>
                <w:rFonts w:ascii="Arial" w:hAnsi="Arial"/>
                <w:sz w:val="18"/>
                <w:szCs w:val="18"/>
              </w:rPr>
            </w:pPr>
            <w:r>
              <w:rPr>
                <w:rFonts w:ascii="Arial" w:hAnsi="Arial"/>
                <w:sz w:val="18"/>
                <w:szCs w:val="18"/>
              </w:rPr>
              <w:t>Kategorie procentowych zawartości ziaren o powierzchni przekruszonej lub łamanych oraz ziaren całkowicie zaokrąglonych w kruszywie grubym wg PN-EN 933-5</w:t>
            </w:r>
          </w:p>
        </w:tc>
        <w:tc>
          <w:tcPr>
            <w:tcW w:w="1009" w:type="dxa"/>
            <w:tcBorders>
              <w:left w:val="single" w:sz="2" w:space="0" w:color="000000"/>
              <w:bottom w:val="single" w:sz="2" w:space="0" w:color="000000"/>
            </w:tcBorders>
            <w:tcMar>
              <w:top w:w="55" w:type="dxa"/>
              <w:left w:w="55" w:type="dxa"/>
              <w:bottom w:w="55" w:type="dxa"/>
              <w:right w:w="55" w:type="dxa"/>
            </w:tcMar>
          </w:tcPr>
          <w:p w14:paraId="0879E926" w14:textId="77777777" w:rsidR="00B137FF" w:rsidRDefault="001A30D6">
            <w:pPr>
              <w:pStyle w:val="Default"/>
              <w:rPr>
                <w:rFonts w:ascii="Arial" w:hAnsi="Arial"/>
                <w:sz w:val="18"/>
                <w:szCs w:val="18"/>
              </w:rPr>
            </w:pPr>
            <w:r>
              <w:rPr>
                <w:rFonts w:ascii="Arial" w:hAnsi="Arial"/>
                <w:sz w:val="18"/>
                <w:szCs w:val="18"/>
              </w:rPr>
              <w:t>C</w:t>
            </w:r>
            <w:r>
              <w:rPr>
                <w:rFonts w:ascii="Arial" w:hAnsi="Arial"/>
                <w:sz w:val="18"/>
                <w:szCs w:val="18"/>
                <w:vertAlign w:val="subscript"/>
              </w:rPr>
              <w:t>NR</w:t>
            </w:r>
          </w:p>
        </w:tc>
        <w:tc>
          <w:tcPr>
            <w:tcW w:w="1077" w:type="dxa"/>
            <w:tcBorders>
              <w:left w:val="single" w:sz="2" w:space="0" w:color="000000"/>
              <w:bottom w:val="single" w:sz="2" w:space="0" w:color="000000"/>
            </w:tcBorders>
            <w:tcMar>
              <w:top w:w="55" w:type="dxa"/>
              <w:left w:w="55" w:type="dxa"/>
              <w:bottom w:w="55" w:type="dxa"/>
              <w:right w:w="55" w:type="dxa"/>
            </w:tcMar>
          </w:tcPr>
          <w:p w14:paraId="47F20902" w14:textId="77777777" w:rsidR="00B137FF" w:rsidRDefault="001A30D6">
            <w:pPr>
              <w:pStyle w:val="Default"/>
              <w:rPr>
                <w:rFonts w:ascii="Arial" w:hAnsi="Arial"/>
                <w:sz w:val="18"/>
                <w:szCs w:val="18"/>
              </w:rPr>
            </w:pPr>
            <w:r>
              <w:rPr>
                <w:rFonts w:ascii="Arial" w:hAnsi="Arial"/>
                <w:sz w:val="18"/>
                <w:szCs w:val="18"/>
              </w:rPr>
              <w:t>C</w:t>
            </w:r>
            <w:r>
              <w:rPr>
                <w:rFonts w:ascii="Arial" w:hAnsi="Arial"/>
                <w:sz w:val="18"/>
                <w:szCs w:val="18"/>
                <w:vertAlign w:val="subscript"/>
              </w:rPr>
              <w:t>NR</w:t>
            </w:r>
          </w:p>
        </w:tc>
        <w:tc>
          <w:tcPr>
            <w:tcW w:w="1146" w:type="dxa"/>
            <w:tcBorders>
              <w:left w:val="single" w:sz="2" w:space="0" w:color="000000"/>
              <w:bottom w:val="single" w:sz="2" w:space="0" w:color="000000"/>
            </w:tcBorders>
            <w:tcMar>
              <w:top w:w="55" w:type="dxa"/>
              <w:left w:w="55" w:type="dxa"/>
              <w:bottom w:w="55" w:type="dxa"/>
              <w:right w:w="55" w:type="dxa"/>
            </w:tcMar>
          </w:tcPr>
          <w:p w14:paraId="2B506007" w14:textId="77777777" w:rsidR="00B137FF" w:rsidRDefault="001A30D6">
            <w:pPr>
              <w:pStyle w:val="Default"/>
              <w:rPr>
                <w:rFonts w:ascii="Arial" w:hAnsi="Arial"/>
                <w:sz w:val="18"/>
                <w:szCs w:val="18"/>
              </w:rPr>
            </w:pPr>
            <w:r>
              <w:rPr>
                <w:rFonts w:ascii="Arial" w:hAnsi="Arial"/>
                <w:sz w:val="18"/>
                <w:szCs w:val="18"/>
              </w:rPr>
              <w:t>C</w:t>
            </w:r>
            <w:r>
              <w:rPr>
                <w:rFonts w:ascii="Arial" w:hAnsi="Arial"/>
                <w:sz w:val="18"/>
                <w:szCs w:val="18"/>
                <w:vertAlign w:val="subscript"/>
              </w:rPr>
              <w:t>90/3</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580BF44" w14:textId="77777777" w:rsidR="00B137FF" w:rsidRDefault="001A30D6">
            <w:pPr>
              <w:pStyle w:val="Default"/>
              <w:rPr>
                <w:rFonts w:ascii="Arial" w:hAnsi="Arial"/>
                <w:sz w:val="18"/>
                <w:szCs w:val="18"/>
              </w:rPr>
            </w:pPr>
            <w:r>
              <w:rPr>
                <w:rFonts w:ascii="Arial" w:hAnsi="Arial"/>
                <w:sz w:val="18"/>
                <w:szCs w:val="18"/>
              </w:rPr>
              <w:t>C</w:t>
            </w:r>
            <w:r>
              <w:rPr>
                <w:rFonts w:ascii="Arial" w:hAnsi="Arial"/>
                <w:sz w:val="18"/>
                <w:szCs w:val="18"/>
                <w:vertAlign w:val="subscript"/>
              </w:rPr>
              <w:t>90/3</w:t>
            </w:r>
          </w:p>
        </w:tc>
      </w:tr>
      <w:tr w:rsidR="00B137FF" w14:paraId="2E732E51" w14:textId="77777777">
        <w:tc>
          <w:tcPr>
            <w:tcW w:w="1023" w:type="dxa"/>
            <w:vMerge w:val="restart"/>
            <w:tcBorders>
              <w:left w:val="single" w:sz="2" w:space="0" w:color="000000"/>
              <w:bottom w:val="single" w:sz="2" w:space="0" w:color="000000"/>
            </w:tcBorders>
            <w:tcMar>
              <w:top w:w="55" w:type="dxa"/>
              <w:left w:w="55" w:type="dxa"/>
              <w:bottom w:w="55" w:type="dxa"/>
              <w:right w:w="55" w:type="dxa"/>
            </w:tcMar>
          </w:tcPr>
          <w:p w14:paraId="7B635E34" w14:textId="77777777" w:rsidR="00B137FF" w:rsidRDefault="001A30D6">
            <w:pPr>
              <w:pStyle w:val="Default"/>
              <w:rPr>
                <w:rFonts w:ascii="Arial" w:hAnsi="Arial"/>
                <w:sz w:val="18"/>
                <w:szCs w:val="18"/>
              </w:rPr>
            </w:pPr>
            <w:r>
              <w:rPr>
                <w:rFonts w:ascii="Arial" w:hAnsi="Arial"/>
                <w:sz w:val="18"/>
                <w:szCs w:val="18"/>
              </w:rPr>
              <w:t>4.6.</w:t>
            </w:r>
          </w:p>
        </w:tc>
        <w:tc>
          <w:tcPr>
            <w:tcW w:w="3518" w:type="dxa"/>
            <w:tcBorders>
              <w:left w:val="single" w:sz="2" w:space="0" w:color="000000"/>
              <w:bottom w:val="single" w:sz="2" w:space="0" w:color="000000"/>
            </w:tcBorders>
            <w:tcMar>
              <w:top w:w="55" w:type="dxa"/>
              <w:left w:w="55" w:type="dxa"/>
              <w:bottom w:w="55" w:type="dxa"/>
              <w:right w:w="55" w:type="dxa"/>
            </w:tcMar>
          </w:tcPr>
          <w:p w14:paraId="2E21E867" w14:textId="77777777" w:rsidR="00B137FF" w:rsidRDefault="001A30D6">
            <w:pPr>
              <w:pStyle w:val="Default"/>
              <w:rPr>
                <w:rFonts w:ascii="Arial" w:hAnsi="Arial"/>
                <w:sz w:val="18"/>
                <w:szCs w:val="18"/>
              </w:rPr>
            </w:pPr>
            <w:r>
              <w:rPr>
                <w:rFonts w:ascii="Arial" w:hAnsi="Arial"/>
                <w:sz w:val="18"/>
                <w:szCs w:val="18"/>
              </w:rPr>
              <w:t>Zawartość pyłów wg. PN-EN 933-1</w:t>
            </w:r>
          </w:p>
        </w:tc>
        <w:tc>
          <w:tcPr>
            <w:tcW w:w="1009" w:type="dxa"/>
            <w:tcBorders>
              <w:left w:val="single" w:sz="2" w:space="0" w:color="000000"/>
              <w:bottom w:val="single" w:sz="2" w:space="0" w:color="000000"/>
            </w:tcBorders>
            <w:tcMar>
              <w:top w:w="55" w:type="dxa"/>
              <w:left w:w="55" w:type="dxa"/>
              <w:bottom w:w="55" w:type="dxa"/>
              <w:right w:w="55" w:type="dxa"/>
            </w:tcMar>
          </w:tcPr>
          <w:p w14:paraId="65DD8677" w14:textId="77777777" w:rsidR="00B137FF" w:rsidRDefault="00B137FF">
            <w:pPr>
              <w:pStyle w:val="Default"/>
              <w:rPr>
                <w:rFonts w:ascii="Arial" w:hAnsi="Arial"/>
                <w:sz w:val="18"/>
                <w:szCs w:val="18"/>
              </w:rPr>
            </w:pPr>
          </w:p>
        </w:tc>
        <w:tc>
          <w:tcPr>
            <w:tcW w:w="1077" w:type="dxa"/>
            <w:tcBorders>
              <w:left w:val="single" w:sz="2" w:space="0" w:color="000000"/>
              <w:bottom w:val="single" w:sz="2" w:space="0" w:color="000000"/>
            </w:tcBorders>
            <w:tcMar>
              <w:top w:w="55" w:type="dxa"/>
              <w:left w:w="55" w:type="dxa"/>
              <w:bottom w:w="55" w:type="dxa"/>
              <w:right w:w="55" w:type="dxa"/>
            </w:tcMar>
          </w:tcPr>
          <w:p w14:paraId="7E7C7545" w14:textId="77777777" w:rsidR="00B137FF" w:rsidRDefault="00B137FF">
            <w:pPr>
              <w:pStyle w:val="Default"/>
              <w:rPr>
                <w:rFonts w:ascii="Arial" w:hAnsi="Arial"/>
                <w:sz w:val="18"/>
                <w:szCs w:val="18"/>
              </w:rPr>
            </w:pPr>
          </w:p>
        </w:tc>
        <w:tc>
          <w:tcPr>
            <w:tcW w:w="1146" w:type="dxa"/>
            <w:tcBorders>
              <w:left w:val="single" w:sz="2" w:space="0" w:color="000000"/>
              <w:bottom w:val="single" w:sz="2" w:space="0" w:color="000000"/>
            </w:tcBorders>
            <w:tcMar>
              <w:top w:w="55" w:type="dxa"/>
              <w:left w:w="55" w:type="dxa"/>
              <w:bottom w:w="55" w:type="dxa"/>
              <w:right w:w="55" w:type="dxa"/>
            </w:tcMar>
          </w:tcPr>
          <w:p w14:paraId="07ABC371" w14:textId="77777777" w:rsidR="00B137FF" w:rsidRDefault="00B137FF">
            <w:pPr>
              <w:pStyle w:val="Default"/>
              <w:rPr>
                <w:rFonts w:ascii="Arial" w:hAnsi="Arial"/>
                <w:sz w:val="18"/>
                <w:szCs w:val="18"/>
              </w:rPr>
            </w:pP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637584C4" w14:textId="77777777" w:rsidR="00B137FF" w:rsidRDefault="00B137FF">
            <w:pPr>
              <w:pStyle w:val="Default"/>
              <w:rPr>
                <w:rFonts w:ascii="Arial" w:hAnsi="Arial"/>
                <w:sz w:val="18"/>
                <w:szCs w:val="18"/>
              </w:rPr>
            </w:pPr>
          </w:p>
        </w:tc>
      </w:tr>
      <w:tr w:rsidR="00B137FF" w14:paraId="7C202734" w14:textId="77777777">
        <w:tc>
          <w:tcPr>
            <w:tcW w:w="1023" w:type="dxa"/>
            <w:vMerge/>
            <w:tcBorders>
              <w:left w:val="single" w:sz="2" w:space="0" w:color="000000"/>
              <w:bottom w:val="single" w:sz="2" w:space="0" w:color="000000"/>
            </w:tcBorders>
            <w:tcMar>
              <w:top w:w="55" w:type="dxa"/>
              <w:left w:w="55" w:type="dxa"/>
              <w:bottom w:w="55" w:type="dxa"/>
              <w:right w:w="55" w:type="dxa"/>
            </w:tcMar>
          </w:tcPr>
          <w:p w14:paraId="13C4AE79"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tcBorders>
              <w:left w:val="single" w:sz="2" w:space="0" w:color="000000"/>
              <w:bottom w:val="single" w:sz="2" w:space="0" w:color="000000"/>
            </w:tcBorders>
            <w:tcMar>
              <w:top w:w="55" w:type="dxa"/>
              <w:left w:w="55" w:type="dxa"/>
              <w:bottom w:w="55" w:type="dxa"/>
              <w:right w:w="55" w:type="dxa"/>
            </w:tcMar>
          </w:tcPr>
          <w:p w14:paraId="7B6611A6" w14:textId="77777777" w:rsidR="00B137FF" w:rsidRDefault="001A30D6">
            <w:pPr>
              <w:pStyle w:val="Default"/>
              <w:rPr>
                <w:rFonts w:ascii="Arial" w:hAnsi="Arial"/>
                <w:sz w:val="18"/>
                <w:szCs w:val="18"/>
              </w:rPr>
            </w:pPr>
            <w:r>
              <w:rPr>
                <w:rFonts w:ascii="Arial" w:hAnsi="Arial"/>
                <w:sz w:val="18"/>
                <w:szCs w:val="18"/>
              </w:rPr>
              <w:t>a) w kruszywie grubym*</w:t>
            </w:r>
          </w:p>
        </w:tc>
        <w:tc>
          <w:tcPr>
            <w:tcW w:w="1009" w:type="dxa"/>
            <w:tcBorders>
              <w:left w:val="single" w:sz="2" w:space="0" w:color="000000"/>
              <w:bottom w:val="single" w:sz="2" w:space="0" w:color="000000"/>
            </w:tcBorders>
            <w:tcMar>
              <w:top w:w="55" w:type="dxa"/>
              <w:left w:w="55" w:type="dxa"/>
              <w:bottom w:w="55" w:type="dxa"/>
              <w:right w:w="55" w:type="dxa"/>
            </w:tcMar>
          </w:tcPr>
          <w:p w14:paraId="15C00844" w14:textId="77777777" w:rsidR="00B137FF" w:rsidRDefault="001A30D6">
            <w:pPr>
              <w:pStyle w:val="Default"/>
              <w:rPr>
                <w:rFonts w:ascii="Arial" w:hAnsi="Arial"/>
                <w:sz w:val="18"/>
                <w:szCs w:val="18"/>
              </w:rPr>
            </w:pPr>
            <w:r>
              <w:rPr>
                <w:rFonts w:ascii="Arial" w:hAnsi="Arial"/>
                <w:sz w:val="18"/>
                <w:szCs w:val="18"/>
              </w:rPr>
              <w:t>v</w:t>
            </w:r>
          </w:p>
        </w:tc>
        <w:tc>
          <w:tcPr>
            <w:tcW w:w="1077" w:type="dxa"/>
            <w:tcBorders>
              <w:left w:val="single" w:sz="2" w:space="0" w:color="000000"/>
              <w:bottom w:val="single" w:sz="2" w:space="0" w:color="000000"/>
            </w:tcBorders>
            <w:tcMar>
              <w:top w:w="55" w:type="dxa"/>
              <w:left w:w="55" w:type="dxa"/>
              <w:bottom w:w="55" w:type="dxa"/>
              <w:right w:w="55" w:type="dxa"/>
            </w:tcMar>
          </w:tcPr>
          <w:p w14:paraId="0309CF08" w14:textId="77777777" w:rsidR="00B137FF" w:rsidRDefault="001A30D6">
            <w:pPr>
              <w:pStyle w:val="Default"/>
              <w:rPr>
                <w:rFonts w:ascii="Arial" w:hAnsi="Arial"/>
                <w:sz w:val="18"/>
                <w:szCs w:val="18"/>
              </w:rPr>
            </w:pPr>
            <w:proofErr w:type="spellStart"/>
            <w:r>
              <w:rPr>
                <w:rFonts w:ascii="Arial" w:hAnsi="Arial"/>
                <w:sz w:val="18"/>
                <w:szCs w:val="18"/>
              </w:rPr>
              <w:t>f</w:t>
            </w:r>
            <w:r>
              <w:rPr>
                <w:rFonts w:ascii="Arial" w:hAnsi="Arial"/>
                <w:sz w:val="18"/>
                <w:szCs w:val="18"/>
                <w:vertAlign w:val="subscript"/>
              </w:rPr>
              <w:t>Deklarowana</w:t>
            </w:r>
            <w:proofErr w:type="spellEnd"/>
          </w:p>
        </w:tc>
        <w:tc>
          <w:tcPr>
            <w:tcW w:w="1146" w:type="dxa"/>
            <w:tcBorders>
              <w:left w:val="single" w:sz="2" w:space="0" w:color="000000"/>
              <w:bottom w:val="single" w:sz="2" w:space="0" w:color="000000"/>
            </w:tcBorders>
            <w:tcMar>
              <w:top w:w="55" w:type="dxa"/>
              <w:left w:w="55" w:type="dxa"/>
              <w:bottom w:w="55" w:type="dxa"/>
              <w:right w:w="55" w:type="dxa"/>
            </w:tcMar>
          </w:tcPr>
          <w:p w14:paraId="2A580D78" w14:textId="77777777" w:rsidR="00B137FF" w:rsidRDefault="001A30D6">
            <w:pPr>
              <w:pStyle w:val="Default"/>
              <w:rPr>
                <w:rFonts w:ascii="Arial" w:hAnsi="Arial"/>
                <w:sz w:val="18"/>
                <w:szCs w:val="18"/>
              </w:rPr>
            </w:pPr>
            <w:proofErr w:type="spellStart"/>
            <w:r>
              <w:rPr>
                <w:rFonts w:ascii="Arial" w:hAnsi="Arial"/>
                <w:sz w:val="18"/>
                <w:szCs w:val="18"/>
              </w:rPr>
              <w:t>f</w:t>
            </w:r>
            <w:r>
              <w:rPr>
                <w:rFonts w:ascii="Arial" w:hAnsi="Arial"/>
                <w:sz w:val="18"/>
                <w:szCs w:val="18"/>
                <w:vertAlign w:val="subscript"/>
              </w:rPr>
              <w:t>Deklarowana</w:t>
            </w:r>
            <w:proofErr w:type="spellEnd"/>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0F098AD8" w14:textId="77777777" w:rsidR="00B137FF" w:rsidRDefault="001A30D6">
            <w:pPr>
              <w:pStyle w:val="Default"/>
              <w:rPr>
                <w:rFonts w:ascii="Arial" w:hAnsi="Arial"/>
                <w:sz w:val="18"/>
                <w:szCs w:val="18"/>
              </w:rPr>
            </w:pPr>
            <w:proofErr w:type="spellStart"/>
            <w:r>
              <w:rPr>
                <w:rFonts w:ascii="Arial" w:hAnsi="Arial"/>
                <w:sz w:val="18"/>
                <w:szCs w:val="18"/>
              </w:rPr>
              <w:t>f</w:t>
            </w:r>
            <w:r>
              <w:rPr>
                <w:rFonts w:ascii="Arial" w:hAnsi="Arial"/>
                <w:sz w:val="18"/>
                <w:szCs w:val="18"/>
                <w:vertAlign w:val="subscript"/>
              </w:rPr>
              <w:t>Deklarowana</w:t>
            </w:r>
            <w:proofErr w:type="spellEnd"/>
          </w:p>
        </w:tc>
      </w:tr>
      <w:tr w:rsidR="00B137FF" w14:paraId="61D420B2" w14:textId="77777777">
        <w:tc>
          <w:tcPr>
            <w:tcW w:w="1023" w:type="dxa"/>
            <w:vMerge/>
            <w:tcBorders>
              <w:left w:val="single" w:sz="2" w:space="0" w:color="000000"/>
              <w:bottom w:val="single" w:sz="2" w:space="0" w:color="000000"/>
            </w:tcBorders>
            <w:tcMar>
              <w:top w:w="55" w:type="dxa"/>
              <w:left w:w="55" w:type="dxa"/>
              <w:bottom w:w="55" w:type="dxa"/>
              <w:right w:w="55" w:type="dxa"/>
            </w:tcMar>
          </w:tcPr>
          <w:p w14:paraId="788CF291"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tcBorders>
              <w:left w:val="single" w:sz="2" w:space="0" w:color="000000"/>
              <w:bottom w:val="single" w:sz="2" w:space="0" w:color="000000"/>
            </w:tcBorders>
            <w:tcMar>
              <w:top w:w="55" w:type="dxa"/>
              <w:left w:w="55" w:type="dxa"/>
              <w:bottom w:w="55" w:type="dxa"/>
              <w:right w:w="55" w:type="dxa"/>
            </w:tcMar>
          </w:tcPr>
          <w:p w14:paraId="5242AE78" w14:textId="77777777" w:rsidR="00B137FF" w:rsidRDefault="001A30D6">
            <w:pPr>
              <w:pStyle w:val="Default"/>
              <w:rPr>
                <w:rFonts w:ascii="Arial" w:hAnsi="Arial"/>
                <w:sz w:val="18"/>
                <w:szCs w:val="18"/>
              </w:rPr>
            </w:pPr>
            <w:r>
              <w:rPr>
                <w:rFonts w:ascii="Arial" w:hAnsi="Arial"/>
                <w:sz w:val="18"/>
                <w:szCs w:val="18"/>
              </w:rPr>
              <w:t>b) w kruszywie drobnym*</w:t>
            </w:r>
          </w:p>
        </w:tc>
        <w:tc>
          <w:tcPr>
            <w:tcW w:w="1009" w:type="dxa"/>
            <w:tcBorders>
              <w:left w:val="single" w:sz="2" w:space="0" w:color="000000"/>
              <w:bottom w:val="single" w:sz="2" w:space="0" w:color="000000"/>
            </w:tcBorders>
            <w:tcMar>
              <w:top w:w="55" w:type="dxa"/>
              <w:left w:w="55" w:type="dxa"/>
              <w:bottom w:w="55" w:type="dxa"/>
              <w:right w:w="55" w:type="dxa"/>
            </w:tcMar>
          </w:tcPr>
          <w:p w14:paraId="632C0CEE" w14:textId="77777777" w:rsidR="00B137FF" w:rsidRDefault="001A30D6">
            <w:pPr>
              <w:pStyle w:val="Default"/>
              <w:rPr>
                <w:rFonts w:ascii="Arial" w:hAnsi="Arial"/>
                <w:sz w:val="18"/>
                <w:szCs w:val="18"/>
              </w:rPr>
            </w:pPr>
            <w:proofErr w:type="spellStart"/>
            <w:r>
              <w:rPr>
                <w:rFonts w:ascii="Arial" w:hAnsi="Arial"/>
                <w:sz w:val="18"/>
                <w:szCs w:val="18"/>
              </w:rPr>
              <w:t>f</w:t>
            </w:r>
            <w:r>
              <w:rPr>
                <w:rFonts w:ascii="Arial" w:hAnsi="Arial"/>
                <w:sz w:val="18"/>
                <w:szCs w:val="18"/>
                <w:vertAlign w:val="subscript"/>
              </w:rPr>
              <w:t>Deklarowana</w:t>
            </w:r>
            <w:proofErr w:type="spellEnd"/>
          </w:p>
        </w:tc>
        <w:tc>
          <w:tcPr>
            <w:tcW w:w="1077" w:type="dxa"/>
            <w:tcBorders>
              <w:left w:val="single" w:sz="2" w:space="0" w:color="000000"/>
              <w:bottom w:val="single" w:sz="2" w:space="0" w:color="000000"/>
            </w:tcBorders>
            <w:tcMar>
              <w:top w:w="55" w:type="dxa"/>
              <w:left w:w="55" w:type="dxa"/>
              <w:bottom w:w="55" w:type="dxa"/>
              <w:right w:w="55" w:type="dxa"/>
            </w:tcMar>
          </w:tcPr>
          <w:p w14:paraId="2BF8F069" w14:textId="77777777" w:rsidR="00B137FF" w:rsidRDefault="001A30D6">
            <w:pPr>
              <w:pStyle w:val="Default"/>
              <w:rPr>
                <w:rFonts w:ascii="Arial" w:hAnsi="Arial"/>
                <w:sz w:val="18"/>
                <w:szCs w:val="18"/>
              </w:rPr>
            </w:pPr>
            <w:proofErr w:type="spellStart"/>
            <w:r>
              <w:rPr>
                <w:rFonts w:ascii="Arial" w:hAnsi="Arial"/>
                <w:sz w:val="18"/>
                <w:szCs w:val="18"/>
              </w:rPr>
              <w:t>f</w:t>
            </w:r>
            <w:r>
              <w:rPr>
                <w:rFonts w:ascii="Arial" w:hAnsi="Arial"/>
                <w:sz w:val="18"/>
                <w:szCs w:val="18"/>
                <w:vertAlign w:val="subscript"/>
              </w:rPr>
              <w:t>Deklarowana</w:t>
            </w:r>
            <w:proofErr w:type="spellEnd"/>
          </w:p>
        </w:tc>
        <w:tc>
          <w:tcPr>
            <w:tcW w:w="1146" w:type="dxa"/>
            <w:tcBorders>
              <w:left w:val="single" w:sz="2" w:space="0" w:color="000000"/>
              <w:bottom w:val="single" w:sz="2" w:space="0" w:color="000000"/>
            </w:tcBorders>
            <w:tcMar>
              <w:top w:w="55" w:type="dxa"/>
              <w:left w:w="55" w:type="dxa"/>
              <w:bottom w:w="55" w:type="dxa"/>
              <w:right w:w="55" w:type="dxa"/>
            </w:tcMar>
          </w:tcPr>
          <w:p w14:paraId="082BBFD8" w14:textId="77777777" w:rsidR="00B137FF" w:rsidRDefault="001A30D6">
            <w:pPr>
              <w:pStyle w:val="Default"/>
              <w:rPr>
                <w:rFonts w:ascii="Arial" w:hAnsi="Arial"/>
                <w:sz w:val="18"/>
                <w:szCs w:val="18"/>
              </w:rPr>
            </w:pPr>
            <w:proofErr w:type="spellStart"/>
            <w:r>
              <w:rPr>
                <w:rFonts w:ascii="Arial" w:hAnsi="Arial"/>
                <w:sz w:val="18"/>
                <w:szCs w:val="18"/>
              </w:rPr>
              <w:t>f</w:t>
            </w:r>
            <w:r>
              <w:rPr>
                <w:rFonts w:ascii="Arial" w:hAnsi="Arial"/>
                <w:sz w:val="18"/>
                <w:szCs w:val="18"/>
                <w:vertAlign w:val="subscript"/>
              </w:rPr>
              <w:t>Deklarowana</w:t>
            </w:r>
            <w:proofErr w:type="spellEnd"/>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16B70D4" w14:textId="77777777" w:rsidR="00B137FF" w:rsidRDefault="001A30D6">
            <w:pPr>
              <w:pStyle w:val="Default"/>
              <w:rPr>
                <w:rFonts w:ascii="Arial" w:hAnsi="Arial"/>
                <w:sz w:val="18"/>
                <w:szCs w:val="18"/>
              </w:rPr>
            </w:pPr>
            <w:proofErr w:type="spellStart"/>
            <w:r>
              <w:rPr>
                <w:rFonts w:ascii="Arial" w:hAnsi="Arial"/>
                <w:sz w:val="18"/>
                <w:szCs w:val="18"/>
              </w:rPr>
              <w:t>f</w:t>
            </w:r>
            <w:r>
              <w:rPr>
                <w:rFonts w:ascii="Arial" w:hAnsi="Arial"/>
                <w:sz w:val="18"/>
                <w:szCs w:val="18"/>
                <w:vertAlign w:val="subscript"/>
              </w:rPr>
              <w:t>Deklarowana</w:t>
            </w:r>
            <w:proofErr w:type="spellEnd"/>
          </w:p>
        </w:tc>
      </w:tr>
      <w:tr w:rsidR="00B137FF" w14:paraId="483C9130" w14:textId="77777777">
        <w:tc>
          <w:tcPr>
            <w:tcW w:w="1023" w:type="dxa"/>
            <w:tcBorders>
              <w:left w:val="single" w:sz="2" w:space="0" w:color="000000"/>
              <w:bottom w:val="single" w:sz="2" w:space="0" w:color="000000"/>
            </w:tcBorders>
            <w:tcMar>
              <w:top w:w="55" w:type="dxa"/>
              <w:left w:w="55" w:type="dxa"/>
              <w:bottom w:w="55" w:type="dxa"/>
              <w:right w:w="55" w:type="dxa"/>
            </w:tcMar>
          </w:tcPr>
          <w:p w14:paraId="21F748E6" w14:textId="77777777" w:rsidR="00B137FF" w:rsidRDefault="001A30D6">
            <w:pPr>
              <w:pStyle w:val="Default"/>
              <w:rPr>
                <w:rFonts w:ascii="Arial" w:hAnsi="Arial"/>
                <w:sz w:val="18"/>
                <w:szCs w:val="18"/>
              </w:rPr>
            </w:pPr>
            <w:r>
              <w:rPr>
                <w:rFonts w:ascii="Arial" w:hAnsi="Arial"/>
                <w:sz w:val="18"/>
                <w:szCs w:val="18"/>
              </w:rPr>
              <w:t>4.7.</w:t>
            </w:r>
          </w:p>
        </w:tc>
        <w:tc>
          <w:tcPr>
            <w:tcW w:w="3518" w:type="dxa"/>
            <w:tcBorders>
              <w:left w:val="single" w:sz="2" w:space="0" w:color="000000"/>
              <w:bottom w:val="single" w:sz="2" w:space="0" w:color="000000"/>
            </w:tcBorders>
            <w:tcMar>
              <w:top w:w="55" w:type="dxa"/>
              <w:left w:w="55" w:type="dxa"/>
              <w:bottom w:w="55" w:type="dxa"/>
              <w:right w:w="55" w:type="dxa"/>
            </w:tcMar>
          </w:tcPr>
          <w:p w14:paraId="26B4592D" w14:textId="77777777" w:rsidR="00B137FF" w:rsidRDefault="001A30D6">
            <w:pPr>
              <w:pStyle w:val="Default"/>
              <w:rPr>
                <w:rFonts w:ascii="Arial" w:hAnsi="Arial"/>
                <w:sz w:val="18"/>
                <w:szCs w:val="18"/>
              </w:rPr>
            </w:pPr>
            <w:r>
              <w:rPr>
                <w:rFonts w:ascii="Arial" w:hAnsi="Arial"/>
                <w:sz w:val="18"/>
                <w:szCs w:val="18"/>
              </w:rPr>
              <w:t>Jakość pyłów</w:t>
            </w:r>
          </w:p>
        </w:tc>
        <w:tc>
          <w:tcPr>
            <w:tcW w:w="4391"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6FCDE0F9" w14:textId="77777777" w:rsidR="00B137FF" w:rsidRDefault="001A30D6">
            <w:pPr>
              <w:pStyle w:val="Default"/>
              <w:rPr>
                <w:rFonts w:ascii="Arial" w:hAnsi="Arial"/>
                <w:sz w:val="18"/>
                <w:szCs w:val="18"/>
              </w:rPr>
            </w:pPr>
            <w:r>
              <w:rPr>
                <w:rFonts w:ascii="Arial" w:hAnsi="Arial"/>
                <w:sz w:val="18"/>
                <w:szCs w:val="18"/>
              </w:rPr>
              <w:t xml:space="preserve">Właściwość niebadana na </w:t>
            </w:r>
            <w:r w:rsidR="00B2686D">
              <w:rPr>
                <w:rFonts w:ascii="Arial" w:hAnsi="Arial"/>
                <w:sz w:val="18"/>
                <w:szCs w:val="18"/>
              </w:rPr>
              <w:t>pojedynczych</w:t>
            </w:r>
            <w:r>
              <w:rPr>
                <w:rFonts w:ascii="Arial" w:hAnsi="Arial"/>
                <w:sz w:val="18"/>
                <w:szCs w:val="18"/>
              </w:rPr>
              <w:t xml:space="preserve"> frakcjach, a tylko w mieszankach</w:t>
            </w:r>
          </w:p>
        </w:tc>
      </w:tr>
      <w:tr w:rsidR="00B137FF" w14:paraId="3C4BDEB9" w14:textId="77777777">
        <w:tc>
          <w:tcPr>
            <w:tcW w:w="1023" w:type="dxa"/>
            <w:tcBorders>
              <w:left w:val="single" w:sz="2" w:space="0" w:color="000000"/>
              <w:bottom w:val="single" w:sz="2" w:space="0" w:color="000000"/>
            </w:tcBorders>
            <w:tcMar>
              <w:top w:w="55" w:type="dxa"/>
              <w:left w:w="55" w:type="dxa"/>
              <w:bottom w:w="55" w:type="dxa"/>
              <w:right w:w="55" w:type="dxa"/>
            </w:tcMar>
          </w:tcPr>
          <w:p w14:paraId="569ACB75" w14:textId="77777777" w:rsidR="00B137FF" w:rsidRDefault="001A30D6">
            <w:pPr>
              <w:pStyle w:val="Default"/>
              <w:rPr>
                <w:rFonts w:ascii="Arial" w:hAnsi="Arial"/>
                <w:sz w:val="18"/>
                <w:szCs w:val="18"/>
              </w:rPr>
            </w:pPr>
            <w:r>
              <w:rPr>
                <w:rFonts w:ascii="Arial" w:hAnsi="Arial"/>
                <w:sz w:val="18"/>
                <w:szCs w:val="18"/>
              </w:rPr>
              <w:t>5.2.</w:t>
            </w:r>
          </w:p>
        </w:tc>
        <w:tc>
          <w:tcPr>
            <w:tcW w:w="3518" w:type="dxa"/>
            <w:tcBorders>
              <w:left w:val="single" w:sz="2" w:space="0" w:color="000000"/>
              <w:bottom w:val="single" w:sz="2" w:space="0" w:color="000000"/>
            </w:tcBorders>
            <w:tcMar>
              <w:top w:w="55" w:type="dxa"/>
              <w:left w:w="55" w:type="dxa"/>
              <w:bottom w:w="55" w:type="dxa"/>
              <w:right w:w="55" w:type="dxa"/>
            </w:tcMar>
          </w:tcPr>
          <w:p w14:paraId="0B7C2C5C" w14:textId="77777777" w:rsidR="00B137FF" w:rsidRDefault="001A30D6">
            <w:pPr>
              <w:pStyle w:val="Default"/>
              <w:rPr>
                <w:rFonts w:ascii="Arial" w:hAnsi="Arial"/>
                <w:sz w:val="18"/>
                <w:szCs w:val="18"/>
              </w:rPr>
            </w:pPr>
            <w:r>
              <w:rPr>
                <w:rFonts w:ascii="Arial" w:hAnsi="Arial"/>
                <w:sz w:val="18"/>
                <w:szCs w:val="18"/>
              </w:rPr>
              <w:t>Odporność na rozdrabnianie wg. PN-EN 1097-2 kategoria nie wyższa niż</w:t>
            </w:r>
          </w:p>
        </w:tc>
        <w:tc>
          <w:tcPr>
            <w:tcW w:w="1009" w:type="dxa"/>
            <w:tcBorders>
              <w:left w:val="single" w:sz="2" w:space="0" w:color="000000"/>
              <w:bottom w:val="single" w:sz="2" w:space="0" w:color="000000"/>
            </w:tcBorders>
            <w:tcMar>
              <w:top w:w="55" w:type="dxa"/>
              <w:left w:w="55" w:type="dxa"/>
              <w:bottom w:w="55" w:type="dxa"/>
              <w:right w:w="55" w:type="dxa"/>
            </w:tcMar>
          </w:tcPr>
          <w:p w14:paraId="35BE8BA1" w14:textId="77777777" w:rsidR="00B137FF" w:rsidRDefault="001A30D6">
            <w:pPr>
              <w:pStyle w:val="Default"/>
              <w:rPr>
                <w:rFonts w:ascii="Arial" w:hAnsi="Arial"/>
                <w:sz w:val="18"/>
                <w:szCs w:val="18"/>
              </w:rPr>
            </w:pPr>
            <w:r>
              <w:rPr>
                <w:rFonts w:ascii="Arial" w:hAnsi="Arial"/>
                <w:sz w:val="18"/>
                <w:szCs w:val="18"/>
              </w:rPr>
              <w:t>LA</w:t>
            </w:r>
            <w:r>
              <w:rPr>
                <w:rFonts w:ascii="Arial" w:hAnsi="Arial"/>
                <w:sz w:val="18"/>
                <w:szCs w:val="18"/>
                <w:vertAlign w:val="subscript"/>
              </w:rPr>
              <w:t>50</w:t>
            </w:r>
          </w:p>
        </w:tc>
        <w:tc>
          <w:tcPr>
            <w:tcW w:w="1077" w:type="dxa"/>
            <w:tcBorders>
              <w:left w:val="single" w:sz="2" w:space="0" w:color="000000"/>
              <w:bottom w:val="single" w:sz="2" w:space="0" w:color="000000"/>
            </w:tcBorders>
            <w:tcMar>
              <w:top w:w="55" w:type="dxa"/>
              <w:left w:w="55" w:type="dxa"/>
              <w:bottom w:w="55" w:type="dxa"/>
              <w:right w:w="55" w:type="dxa"/>
            </w:tcMar>
          </w:tcPr>
          <w:p w14:paraId="69FF80E5" w14:textId="77777777" w:rsidR="00B137FF" w:rsidRDefault="001A30D6">
            <w:pPr>
              <w:pStyle w:val="Default"/>
              <w:rPr>
                <w:rFonts w:ascii="Arial" w:hAnsi="Arial"/>
                <w:sz w:val="18"/>
                <w:szCs w:val="18"/>
              </w:rPr>
            </w:pPr>
            <w:r>
              <w:rPr>
                <w:rFonts w:ascii="Arial" w:hAnsi="Arial"/>
                <w:sz w:val="18"/>
                <w:szCs w:val="18"/>
              </w:rPr>
              <w:t>LA</w:t>
            </w:r>
            <w:r>
              <w:rPr>
                <w:rFonts w:ascii="Arial" w:hAnsi="Arial"/>
                <w:sz w:val="18"/>
                <w:szCs w:val="18"/>
                <w:vertAlign w:val="subscript"/>
              </w:rPr>
              <w:t>50</w:t>
            </w:r>
          </w:p>
        </w:tc>
        <w:tc>
          <w:tcPr>
            <w:tcW w:w="1146" w:type="dxa"/>
            <w:tcBorders>
              <w:left w:val="single" w:sz="2" w:space="0" w:color="000000"/>
              <w:bottom w:val="single" w:sz="2" w:space="0" w:color="000000"/>
            </w:tcBorders>
            <w:tcMar>
              <w:top w:w="55" w:type="dxa"/>
              <w:left w:w="55" w:type="dxa"/>
              <w:bottom w:w="55" w:type="dxa"/>
              <w:right w:w="55" w:type="dxa"/>
            </w:tcMar>
          </w:tcPr>
          <w:p w14:paraId="0A00B021" w14:textId="77777777" w:rsidR="00B137FF" w:rsidRDefault="001A30D6">
            <w:pPr>
              <w:pStyle w:val="Default"/>
              <w:rPr>
                <w:rFonts w:ascii="Arial" w:hAnsi="Arial"/>
                <w:sz w:val="18"/>
                <w:szCs w:val="18"/>
                <w:vertAlign w:val="subscript"/>
              </w:rPr>
            </w:pPr>
            <w:r>
              <w:rPr>
                <w:rFonts w:ascii="Arial" w:hAnsi="Arial"/>
                <w:sz w:val="18"/>
                <w:szCs w:val="18"/>
              </w:rPr>
              <w:t>LA</w:t>
            </w:r>
            <w:r>
              <w:rPr>
                <w:rFonts w:ascii="Arial" w:hAnsi="Arial"/>
                <w:sz w:val="18"/>
                <w:szCs w:val="18"/>
                <w:vertAlign w:val="subscript"/>
              </w:rPr>
              <w:t>40</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7719AC8" w14:textId="77777777" w:rsidR="00B137FF" w:rsidRDefault="001A30D6">
            <w:pPr>
              <w:pStyle w:val="Default"/>
              <w:rPr>
                <w:rFonts w:ascii="Arial" w:hAnsi="Arial"/>
                <w:sz w:val="18"/>
                <w:szCs w:val="18"/>
                <w:vertAlign w:val="subscript"/>
              </w:rPr>
            </w:pPr>
            <w:r>
              <w:rPr>
                <w:rFonts w:ascii="Arial" w:hAnsi="Arial"/>
                <w:sz w:val="18"/>
                <w:szCs w:val="18"/>
              </w:rPr>
              <w:t>LA</w:t>
            </w:r>
            <w:r>
              <w:rPr>
                <w:rFonts w:ascii="Arial" w:hAnsi="Arial"/>
                <w:sz w:val="18"/>
                <w:szCs w:val="18"/>
                <w:vertAlign w:val="subscript"/>
              </w:rPr>
              <w:t>40</w:t>
            </w:r>
            <w:r>
              <w:rPr>
                <w:rFonts w:ascii="Arial" w:hAnsi="Arial"/>
                <w:sz w:val="18"/>
                <w:szCs w:val="18"/>
                <w:vertAlign w:val="superscript"/>
              </w:rPr>
              <w:t>***)</w:t>
            </w:r>
          </w:p>
        </w:tc>
      </w:tr>
      <w:tr w:rsidR="00B137FF" w14:paraId="1CF55B94" w14:textId="77777777">
        <w:tc>
          <w:tcPr>
            <w:tcW w:w="1023" w:type="dxa"/>
            <w:tcBorders>
              <w:left w:val="single" w:sz="2" w:space="0" w:color="000000"/>
              <w:bottom w:val="single" w:sz="2" w:space="0" w:color="000000"/>
            </w:tcBorders>
            <w:tcMar>
              <w:top w:w="55" w:type="dxa"/>
              <w:left w:w="55" w:type="dxa"/>
              <w:bottom w:w="55" w:type="dxa"/>
              <w:right w:w="55" w:type="dxa"/>
            </w:tcMar>
          </w:tcPr>
          <w:p w14:paraId="45AC208B" w14:textId="77777777" w:rsidR="00B137FF" w:rsidRDefault="001A30D6">
            <w:pPr>
              <w:pStyle w:val="Default"/>
              <w:rPr>
                <w:rFonts w:ascii="Arial" w:hAnsi="Arial"/>
                <w:sz w:val="18"/>
                <w:szCs w:val="18"/>
              </w:rPr>
            </w:pPr>
            <w:r>
              <w:rPr>
                <w:rFonts w:ascii="Arial" w:hAnsi="Arial"/>
                <w:sz w:val="18"/>
                <w:szCs w:val="18"/>
              </w:rPr>
              <w:t>5.3.</w:t>
            </w:r>
          </w:p>
        </w:tc>
        <w:tc>
          <w:tcPr>
            <w:tcW w:w="3518" w:type="dxa"/>
            <w:tcBorders>
              <w:left w:val="single" w:sz="2" w:space="0" w:color="000000"/>
              <w:bottom w:val="single" w:sz="2" w:space="0" w:color="000000"/>
            </w:tcBorders>
            <w:tcMar>
              <w:top w:w="55" w:type="dxa"/>
              <w:left w:w="55" w:type="dxa"/>
              <w:bottom w:w="55" w:type="dxa"/>
              <w:right w:w="55" w:type="dxa"/>
            </w:tcMar>
          </w:tcPr>
          <w:p w14:paraId="77695D51" w14:textId="77777777" w:rsidR="00B137FF" w:rsidRDefault="001A30D6">
            <w:pPr>
              <w:pStyle w:val="Default"/>
              <w:rPr>
                <w:rFonts w:ascii="Arial" w:hAnsi="Arial"/>
                <w:sz w:val="18"/>
                <w:szCs w:val="18"/>
              </w:rPr>
            </w:pPr>
            <w:r>
              <w:rPr>
                <w:rFonts w:ascii="Arial" w:hAnsi="Arial"/>
                <w:sz w:val="18"/>
                <w:szCs w:val="18"/>
              </w:rPr>
              <w:t>Odporność na ścieranie kruszywa grubego wg. PN-EN 1097-1</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202DF10D" w14:textId="77777777" w:rsidR="00B137FF" w:rsidRDefault="001A30D6">
            <w:pPr>
              <w:pStyle w:val="Default"/>
              <w:rPr>
                <w:rFonts w:ascii="Arial" w:hAnsi="Arial"/>
                <w:sz w:val="18"/>
                <w:szCs w:val="18"/>
              </w:rPr>
            </w:pPr>
            <w:proofErr w:type="spellStart"/>
            <w:r>
              <w:rPr>
                <w:rFonts w:ascii="Arial" w:hAnsi="Arial"/>
                <w:sz w:val="18"/>
                <w:szCs w:val="18"/>
              </w:rPr>
              <w:t>M</w:t>
            </w:r>
            <w:r>
              <w:rPr>
                <w:rFonts w:ascii="Arial" w:hAnsi="Arial"/>
                <w:sz w:val="18"/>
                <w:szCs w:val="18"/>
                <w:vertAlign w:val="subscript"/>
              </w:rPr>
              <w:t>DE</w:t>
            </w:r>
            <w:r>
              <w:rPr>
                <w:rFonts w:ascii="Arial" w:hAnsi="Arial"/>
                <w:sz w:val="18"/>
                <w:szCs w:val="18"/>
              </w:rPr>
              <w:t>Deklarowana</w:t>
            </w:r>
            <w:proofErr w:type="spellEnd"/>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D8546AF" w14:textId="77777777" w:rsidR="00B137FF" w:rsidRDefault="001A30D6">
            <w:pPr>
              <w:pStyle w:val="Default"/>
              <w:rPr>
                <w:rFonts w:ascii="Arial" w:hAnsi="Arial"/>
                <w:sz w:val="18"/>
                <w:szCs w:val="18"/>
              </w:rPr>
            </w:pPr>
            <w:proofErr w:type="spellStart"/>
            <w:r>
              <w:rPr>
                <w:rFonts w:ascii="Arial" w:hAnsi="Arial"/>
                <w:sz w:val="18"/>
                <w:szCs w:val="18"/>
              </w:rPr>
              <w:t>M</w:t>
            </w:r>
            <w:r>
              <w:rPr>
                <w:rFonts w:ascii="Arial" w:hAnsi="Arial"/>
                <w:sz w:val="18"/>
                <w:szCs w:val="18"/>
                <w:vertAlign w:val="subscript"/>
              </w:rPr>
              <w:t>DE</w:t>
            </w:r>
            <w:r>
              <w:rPr>
                <w:rFonts w:ascii="Arial" w:hAnsi="Arial"/>
                <w:sz w:val="18"/>
                <w:szCs w:val="18"/>
              </w:rPr>
              <w:t>Deklarowana</w:t>
            </w:r>
            <w:proofErr w:type="spellEnd"/>
          </w:p>
        </w:tc>
      </w:tr>
      <w:tr w:rsidR="00B137FF" w14:paraId="0600A064" w14:textId="77777777">
        <w:tc>
          <w:tcPr>
            <w:tcW w:w="1023" w:type="dxa"/>
            <w:tcBorders>
              <w:left w:val="single" w:sz="2" w:space="0" w:color="000000"/>
              <w:bottom w:val="single" w:sz="2" w:space="0" w:color="000000"/>
            </w:tcBorders>
            <w:tcMar>
              <w:top w:w="55" w:type="dxa"/>
              <w:left w:w="55" w:type="dxa"/>
              <w:bottom w:w="55" w:type="dxa"/>
              <w:right w:w="55" w:type="dxa"/>
            </w:tcMar>
          </w:tcPr>
          <w:p w14:paraId="0BC6F27E" w14:textId="77777777" w:rsidR="00B137FF" w:rsidRDefault="001A30D6">
            <w:pPr>
              <w:pStyle w:val="Default"/>
              <w:rPr>
                <w:rFonts w:ascii="Arial" w:hAnsi="Arial"/>
                <w:sz w:val="18"/>
                <w:szCs w:val="18"/>
              </w:rPr>
            </w:pPr>
            <w:r>
              <w:rPr>
                <w:rFonts w:ascii="Arial" w:hAnsi="Arial"/>
                <w:sz w:val="18"/>
                <w:szCs w:val="18"/>
              </w:rPr>
              <w:t>5.4.</w:t>
            </w:r>
          </w:p>
        </w:tc>
        <w:tc>
          <w:tcPr>
            <w:tcW w:w="3518" w:type="dxa"/>
            <w:tcBorders>
              <w:left w:val="single" w:sz="2" w:space="0" w:color="000000"/>
              <w:bottom w:val="single" w:sz="2" w:space="0" w:color="000000"/>
            </w:tcBorders>
            <w:tcMar>
              <w:top w:w="55" w:type="dxa"/>
              <w:left w:w="55" w:type="dxa"/>
              <w:bottom w:w="55" w:type="dxa"/>
              <w:right w:w="55" w:type="dxa"/>
            </w:tcMar>
          </w:tcPr>
          <w:p w14:paraId="6A518850" w14:textId="77777777" w:rsidR="00B137FF" w:rsidRDefault="001A30D6">
            <w:pPr>
              <w:pStyle w:val="Default"/>
              <w:rPr>
                <w:rFonts w:ascii="Arial" w:hAnsi="Arial"/>
                <w:sz w:val="18"/>
                <w:szCs w:val="18"/>
              </w:rPr>
            </w:pPr>
            <w:r>
              <w:rPr>
                <w:rFonts w:ascii="Arial" w:hAnsi="Arial"/>
                <w:sz w:val="18"/>
                <w:szCs w:val="18"/>
              </w:rPr>
              <w:t>Gęstość wg. PN-EN 1097-6:2001 rozdział 7,8 albo 9</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54E75C46" w14:textId="77777777" w:rsidR="00B137FF" w:rsidRDefault="001A30D6">
            <w:pPr>
              <w:pStyle w:val="Default"/>
              <w:rPr>
                <w:rFonts w:ascii="Arial" w:hAnsi="Arial"/>
                <w:sz w:val="18"/>
                <w:szCs w:val="18"/>
              </w:rPr>
            </w:pPr>
            <w:r>
              <w:rPr>
                <w:rFonts w:ascii="Arial" w:hAnsi="Arial"/>
                <w:sz w:val="18"/>
                <w:szCs w:val="18"/>
              </w:rPr>
              <w:t>Deklarowana</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ACBC2E5" w14:textId="77777777" w:rsidR="00B137FF" w:rsidRDefault="001A30D6">
            <w:pPr>
              <w:pStyle w:val="Default"/>
              <w:rPr>
                <w:rFonts w:ascii="Arial" w:hAnsi="Arial"/>
                <w:sz w:val="18"/>
                <w:szCs w:val="18"/>
              </w:rPr>
            </w:pPr>
            <w:r>
              <w:rPr>
                <w:rFonts w:ascii="Arial" w:hAnsi="Arial"/>
                <w:sz w:val="18"/>
                <w:szCs w:val="18"/>
              </w:rPr>
              <w:t>Deklarowana</w:t>
            </w:r>
          </w:p>
        </w:tc>
      </w:tr>
      <w:tr w:rsidR="00B137FF" w14:paraId="291F4DD5" w14:textId="77777777">
        <w:tc>
          <w:tcPr>
            <w:tcW w:w="1023" w:type="dxa"/>
            <w:vMerge w:val="restart"/>
            <w:tcBorders>
              <w:left w:val="single" w:sz="2" w:space="0" w:color="000000"/>
              <w:bottom w:val="single" w:sz="2" w:space="0" w:color="000000"/>
            </w:tcBorders>
            <w:tcMar>
              <w:top w:w="55" w:type="dxa"/>
              <w:left w:w="55" w:type="dxa"/>
              <w:bottom w:w="55" w:type="dxa"/>
              <w:right w:w="55" w:type="dxa"/>
            </w:tcMar>
          </w:tcPr>
          <w:p w14:paraId="6115BD98" w14:textId="77777777" w:rsidR="00B137FF" w:rsidRDefault="001A30D6">
            <w:pPr>
              <w:pStyle w:val="Default"/>
              <w:rPr>
                <w:rFonts w:ascii="Arial" w:hAnsi="Arial"/>
                <w:sz w:val="18"/>
                <w:szCs w:val="18"/>
              </w:rPr>
            </w:pPr>
            <w:r>
              <w:rPr>
                <w:rFonts w:ascii="Arial" w:hAnsi="Arial"/>
                <w:sz w:val="18"/>
                <w:szCs w:val="18"/>
              </w:rPr>
              <w:t>5.5.</w:t>
            </w:r>
          </w:p>
        </w:tc>
        <w:tc>
          <w:tcPr>
            <w:tcW w:w="3518" w:type="dxa"/>
            <w:vMerge w:val="restart"/>
            <w:tcBorders>
              <w:left w:val="single" w:sz="2" w:space="0" w:color="000000"/>
              <w:bottom w:val="single" w:sz="2" w:space="0" w:color="000000"/>
            </w:tcBorders>
            <w:tcMar>
              <w:top w:w="55" w:type="dxa"/>
              <w:left w:w="55" w:type="dxa"/>
              <w:bottom w:w="55" w:type="dxa"/>
              <w:right w:w="55" w:type="dxa"/>
            </w:tcMar>
          </w:tcPr>
          <w:p w14:paraId="1A1762F0" w14:textId="77777777" w:rsidR="00B137FF" w:rsidRDefault="001A30D6">
            <w:pPr>
              <w:pStyle w:val="Default"/>
              <w:rPr>
                <w:rFonts w:ascii="Arial" w:hAnsi="Arial"/>
                <w:sz w:val="18"/>
                <w:szCs w:val="18"/>
              </w:rPr>
            </w:pPr>
            <w:r>
              <w:rPr>
                <w:rFonts w:ascii="Arial" w:hAnsi="Arial"/>
                <w:sz w:val="18"/>
                <w:szCs w:val="18"/>
              </w:rPr>
              <w:t>Nasiąkliwość wg. PN-EN 1097- 6:2001, rozdział 7,8 albo 9 (w zależności od frakcji)</w:t>
            </w:r>
          </w:p>
        </w:tc>
        <w:tc>
          <w:tcPr>
            <w:tcW w:w="1009" w:type="dxa"/>
            <w:tcBorders>
              <w:left w:val="single" w:sz="2" w:space="0" w:color="000000"/>
              <w:bottom w:val="single" w:sz="2" w:space="0" w:color="000000"/>
            </w:tcBorders>
            <w:tcMar>
              <w:top w:w="55" w:type="dxa"/>
              <w:left w:w="55" w:type="dxa"/>
              <w:bottom w:w="55" w:type="dxa"/>
              <w:right w:w="55" w:type="dxa"/>
            </w:tcMar>
          </w:tcPr>
          <w:p w14:paraId="0E3B4830" w14:textId="77777777" w:rsidR="00B137FF" w:rsidRDefault="001A30D6">
            <w:pPr>
              <w:pStyle w:val="Default"/>
              <w:rPr>
                <w:rFonts w:ascii="Arial" w:hAnsi="Arial"/>
                <w:sz w:val="18"/>
                <w:szCs w:val="18"/>
              </w:rPr>
            </w:pPr>
            <w:proofErr w:type="spellStart"/>
            <w:r>
              <w:rPr>
                <w:rFonts w:ascii="Arial" w:hAnsi="Arial"/>
                <w:sz w:val="18"/>
                <w:szCs w:val="18"/>
              </w:rPr>
              <w:t>W</w:t>
            </w:r>
            <w:r>
              <w:rPr>
                <w:rFonts w:ascii="Arial" w:hAnsi="Arial"/>
                <w:sz w:val="18"/>
                <w:szCs w:val="18"/>
                <w:vertAlign w:val="subscript"/>
              </w:rPr>
              <w:t>cm</w:t>
            </w:r>
            <w:r>
              <w:rPr>
                <w:rFonts w:ascii="Arial" w:hAnsi="Arial"/>
                <w:sz w:val="18"/>
                <w:szCs w:val="18"/>
              </w:rPr>
              <w:t>NR</w:t>
            </w:r>
            <w:proofErr w:type="spellEnd"/>
          </w:p>
        </w:tc>
        <w:tc>
          <w:tcPr>
            <w:tcW w:w="1077" w:type="dxa"/>
            <w:tcBorders>
              <w:left w:val="single" w:sz="2" w:space="0" w:color="000000"/>
              <w:bottom w:val="single" w:sz="2" w:space="0" w:color="000000"/>
            </w:tcBorders>
            <w:tcMar>
              <w:top w:w="55" w:type="dxa"/>
              <w:left w:w="55" w:type="dxa"/>
              <w:bottom w:w="55" w:type="dxa"/>
              <w:right w:w="55" w:type="dxa"/>
            </w:tcMar>
          </w:tcPr>
          <w:p w14:paraId="134D195B" w14:textId="77777777" w:rsidR="00B137FF" w:rsidRDefault="001A30D6">
            <w:pPr>
              <w:pStyle w:val="Default"/>
              <w:rPr>
                <w:rFonts w:ascii="Arial" w:hAnsi="Arial"/>
                <w:sz w:val="18"/>
                <w:szCs w:val="18"/>
              </w:rPr>
            </w:pPr>
            <w:proofErr w:type="spellStart"/>
            <w:r>
              <w:rPr>
                <w:rFonts w:ascii="Arial" w:hAnsi="Arial"/>
                <w:sz w:val="18"/>
                <w:szCs w:val="18"/>
              </w:rPr>
              <w:t>W</w:t>
            </w:r>
            <w:r>
              <w:rPr>
                <w:rFonts w:ascii="Arial" w:hAnsi="Arial"/>
                <w:sz w:val="18"/>
                <w:szCs w:val="18"/>
                <w:vertAlign w:val="subscript"/>
              </w:rPr>
              <w:t>cm</w:t>
            </w:r>
            <w:r>
              <w:rPr>
                <w:rFonts w:ascii="Arial" w:hAnsi="Arial"/>
                <w:sz w:val="18"/>
                <w:szCs w:val="18"/>
              </w:rPr>
              <w:t>NR</w:t>
            </w:r>
            <w:proofErr w:type="spellEnd"/>
          </w:p>
        </w:tc>
        <w:tc>
          <w:tcPr>
            <w:tcW w:w="1146" w:type="dxa"/>
            <w:tcBorders>
              <w:left w:val="single" w:sz="2" w:space="0" w:color="000000"/>
              <w:bottom w:val="single" w:sz="2" w:space="0" w:color="000000"/>
            </w:tcBorders>
            <w:tcMar>
              <w:top w:w="55" w:type="dxa"/>
              <w:left w:w="55" w:type="dxa"/>
              <w:bottom w:w="55" w:type="dxa"/>
              <w:right w:w="55" w:type="dxa"/>
            </w:tcMar>
          </w:tcPr>
          <w:p w14:paraId="0FD26937" w14:textId="77777777" w:rsidR="00B137FF" w:rsidRDefault="001A30D6">
            <w:pPr>
              <w:pStyle w:val="Default"/>
              <w:rPr>
                <w:rFonts w:ascii="Arial" w:hAnsi="Arial"/>
                <w:sz w:val="18"/>
                <w:szCs w:val="18"/>
              </w:rPr>
            </w:pPr>
            <w:proofErr w:type="spellStart"/>
            <w:r>
              <w:rPr>
                <w:rFonts w:ascii="Arial" w:hAnsi="Arial"/>
                <w:sz w:val="18"/>
                <w:szCs w:val="18"/>
              </w:rPr>
              <w:t>W</w:t>
            </w:r>
            <w:r>
              <w:rPr>
                <w:rFonts w:ascii="Arial" w:hAnsi="Arial"/>
                <w:sz w:val="18"/>
                <w:szCs w:val="18"/>
                <w:vertAlign w:val="subscript"/>
              </w:rPr>
              <w:t>cm</w:t>
            </w:r>
            <w:r>
              <w:rPr>
                <w:rFonts w:ascii="Arial" w:hAnsi="Arial"/>
                <w:sz w:val="18"/>
                <w:szCs w:val="18"/>
              </w:rPr>
              <w:t>NR</w:t>
            </w:r>
            <w:proofErr w:type="spellEnd"/>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61B1C74" w14:textId="77777777" w:rsidR="00B137FF" w:rsidRDefault="001A30D6">
            <w:pPr>
              <w:pStyle w:val="Default"/>
              <w:rPr>
                <w:rFonts w:ascii="Arial" w:hAnsi="Arial"/>
                <w:sz w:val="18"/>
                <w:szCs w:val="18"/>
              </w:rPr>
            </w:pPr>
            <w:proofErr w:type="spellStart"/>
            <w:r>
              <w:rPr>
                <w:rFonts w:ascii="Arial" w:hAnsi="Arial"/>
                <w:sz w:val="18"/>
                <w:szCs w:val="18"/>
              </w:rPr>
              <w:t>W</w:t>
            </w:r>
            <w:r>
              <w:rPr>
                <w:rFonts w:ascii="Arial" w:hAnsi="Arial"/>
                <w:sz w:val="18"/>
                <w:szCs w:val="18"/>
                <w:vertAlign w:val="subscript"/>
              </w:rPr>
              <w:t>cm</w:t>
            </w:r>
            <w:r>
              <w:rPr>
                <w:rFonts w:ascii="Arial" w:hAnsi="Arial"/>
                <w:sz w:val="18"/>
                <w:szCs w:val="18"/>
              </w:rPr>
              <w:t>NR</w:t>
            </w:r>
            <w:proofErr w:type="spellEnd"/>
          </w:p>
        </w:tc>
      </w:tr>
      <w:tr w:rsidR="00B137FF" w14:paraId="4A07BC09" w14:textId="77777777">
        <w:tc>
          <w:tcPr>
            <w:tcW w:w="1023" w:type="dxa"/>
            <w:vMerge/>
            <w:tcBorders>
              <w:left w:val="single" w:sz="2" w:space="0" w:color="000000"/>
              <w:bottom w:val="single" w:sz="2" w:space="0" w:color="000000"/>
            </w:tcBorders>
            <w:tcMar>
              <w:top w:w="55" w:type="dxa"/>
              <w:left w:w="55" w:type="dxa"/>
              <w:bottom w:w="55" w:type="dxa"/>
              <w:right w:w="55" w:type="dxa"/>
            </w:tcMar>
          </w:tcPr>
          <w:p w14:paraId="30F9A6FE"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vMerge/>
            <w:tcBorders>
              <w:left w:val="single" w:sz="2" w:space="0" w:color="000000"/>
              <w:bottom w:val="single" w:sz="2" w:space="0" w:color="000000"/>
            </w:tcBorders>
            <w:tcMar>
              <w:top w:w="55" w:type="dxa"/>
              <w:left w:w="55" w:type="dxa"/>
              <w:bottom w:w="55" w:type="dxa"/>
              <w:right w:w="55" w:type="dxa"/>
            </w:tcMar>
          </w:tcPr>
          <w:p w14:paraId="7488241B"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1009" w:type="dxa"/>
            <w:tcBorders>
              <w:left w:val="single" w:sz="2" w:space="0" w:color="000000"/>
              <w:bottom w:val="single" w:sz="2" w:space="0" w:color="000000"/>
            </w:tcBorders>
            <w:tcMar>
              <w:top w:w="55" w:type="dxa"/>
              <w:left w:w="55" w:type="dxa"/>
              <w:bottom w:w="55" w:type="dxa"/>
              <w:right w:w="55" w:type="dxa"/>
            </w:tcMar>
          </w:tcPr>
          <w:p w14:paraId="25DE04BD" w14:textId="77777777" w:rsidR="00B137FF" w:rsidRDefault="001A30D6">
            <w:pPr>
              <w:pStyle w:val="Default"/>
              <w:rPr>
                <w:rFonts w:ascii="Arial" w:hAnsi="Arial"/>
                <w:sz w:val="18"/>
                <w:szCs w:val="18"/>
              </w:rPr>
            </w:pPr>
            <w:r>
              <w:rPr>
                <w:rFonts w:ascii="Arial" w:hAnsi="Arial"/>
                <w:sz w:val="18"/>
                <w:szCs w:val="18"/>
              </w:rPr>
              <w:t>WA</w:t>
            </w:r>
            <w:r>
              <w:rPr>
                <w:rFonts w:ascii="Arial" w:hAnsi="Arial"/>
                <w:sz w:val="18"/>
                <w:szCs w:val="18"/>
                <w:vertAlign w:val="subscript"/>
              </w:rPr>
              <w:t>24</w:t>
            </w:r>
            <w:r>
              <w:rPr>
                <w:rFonts w:ascii="Arial" w:hAnsi="Arial"/>
                <w:sz w:val="18"/>
                <w:szCs w:val="18"/>
              </w:rPr>
              <w:t>2</w:t>
            </w:r>
            <w:r>
              <w:rPr>
                <w:rFonts w:ascii="Arial" w:hAnsi="Arial"/>
                <w:sz w:val="18"/>
                <w:szCs w:val="18"/>
                <w:vertAlign w:val="superscript"/>
              </w:rPr>
              <w:t>****)</w:t>
            </w:r>
          </w:p>
        </w:tc>
        <w:tc>
          <w:tcPr>
            <w:tcW w:w="1077" w:type="dxa"/>
            <w:tcBorders>
              <w:left w:val="single" w:sz="2" w:space="0" w:color="000000"/>
              <w:bottom w:val="single" w:sz="2" w:space="0" w:color="000000"/>
            </w:tcBorders>
            <w:tcMar>
              <w:top w:w="55" w:type="dxa"/>
              <w:left w:w="55" w:type="dxa"/>
              <w:bottom w:w="55" w:type="dxa"/>
              <w:right w:w="55" w:type="dxa"/>
            </w:tcMar>
          </w:tcPr>
          <w:p w14:paraId="516893E9" w14:textId="77777777" w:rsidR="00B137FF" w:rsidRDefault="001A30D6">
            <w:pPr>
              <w:pStyle w:val="Default"/>
              <w:rPr>
                <w:rFonts w:ascii="Arial" w:hAnsi="Arial"/>
                <w:sz w:val="18"/>
                <w:szCs w:val="18"/>
              </w:rPr>
            </w:pPr>
            <w:r>
              <w:rPr>
                <w:rFonts w:ascii="Arial" w:hAnsi="Arial"/>
                <w:sz w:val="18"/>
                <w:szCs w:val="18"/>
              </w:rPr>
              <w:t>WA</w:t>
            </w:r>
            <w:r>
              <w:rPr>
                <w:rFonts w:ascii="Arial" w:hAnsi="Arial"/>
                <w:sz w:val="18"/>
                <w:szCs w:val="18"/>
                <w:vertAlign w:val="subscript"/>
              </w:rPr>
              <w:t>24</w:t>
            </w:r>
            <w:r>
              <w:rPr>
                <w:rFonts w:ascii="Arial" w:hAnsi="Arial"/>
                <w:sz w:val="18"/>
                <w:szCs w:val="18"/>
              </w:rPr>
              <w:t>2</w:t>
            </w:r>
            <w:r>
              <w:rPr>
                <w:rFonts w:ascii="Arial" w:hAnsi="Arial"/>
                <w:sz w:val="18"/>
                <w:szCs w:val="18"/>
                <w:vertAlign w:val="superscript"/>
              </w:rPr>
              <w:t>****)</w:t>
            </w:r>
          </w:p>
        </w:tc>
        <w:tc>
          <w:tcPr>
            <w:tcW w:w="1146" w:type="dxa"/>
            <w:tcBorders>
              <w:left w:val="single" w:sz="2" w:space="0" w:color="000000"/>
              <w:bottom w:val="single" w:sz="2" w:space="0" w:color="000000"/>
            </w:tcBorders>
            <w:tcMar>
              <w:top w:w="55" w:type="dxa"/>
              <w:left w:w="55" w:type="dxa"/>
              <w:bottom w:w="55" w:type="dxa"/>
              <w:right w:w="55" w:type="dxa"/>
            </w:tcMar>
          </w:tcPr>
          <w:p w14:paraId="33FF35E6" w14:textId="77777777" w:rsidR="00B137FF" w:rsidRDefault="001A30D6">
            <w:pPr>
              <w:pStyle w:val="Default"/>
              <w:rPr>
                <w:rFonts w:ascii="Arial" w:hAnsi="Arial"/>
                <w:sz w:val="18"/>
                <w:szCs w:val="18"/>
              </w:rPr>
            </w:pPr>
            <w:r>
              <w:rPr>
                <w:rFonts w:ascii="Arial" w:hAnsi="Arial"/>
                <w:sz w:val="18"/>
                <w:szCs w:val="18"/>
              </w:rPr>
              <w:t>WA</w:t>
            </w:r>
            <w:r>
              <w:rPr>
                <w:rFonts w:ascii="Arial" w:hAnsi="Arial"/>
                <w:sz w:val="18"/>
                <w:szCs w:val="18"/>
                <w:vertAlign w:val="subscript"/>
              </w:rPr>
              <w:t>24</w:t>
            </w:r>
            <w:r>
              <w:rPr>
                <w:rFonts w:ascii="Arial" w:hAnsi="Arial"/>
                <w:sz w:val="18"/>
                <w:szCs w:val="18"/>
              </w:rPr>
              <w:t>2</w:t>
            </w:r>
            <w:r>
              <w:rPr>
                <w:rFonts w:ascii="Arial" w:hAnsi="Arial"/>
                <w:sz w:val="18"/>
                <w:szCs w:val="18"/>
                <w:vertAlign w:val="superscript"/>
              </w:rPr>
              <w:t>****)</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60C393BE" w14:textId="77777777" w:rsidR="00B137FF" w:rsidRDefault="001A30D6">
            <w:pPr>
              <w:pStyle w:val="Default"/>
              <w:rPr>
                <w:rFonts w:ascii="Arial" w:hAnsi="Arial"/>
                <w:sz w:val="18"/>
                <w:szCs w:val="18"/>
              </w:rPr>
            </w:pPr>
            <w:r>
              <w:rPr>
                <w:rFonts w:ascii="Arial" w:hAnsi="Arial"/>
                <w:sz w:val="18"/>
                <w:szCs w:val="18"/>
              </w:rPr>
              <w:t>WA</w:t>
            </w:r>
            <w:r>
              <w:rPr>
                <w:rFonts w:ascii="Arial" w:hAnsi="Arial"/>
                <w:sz w:val="18"/>
                <w:szCs w:val="18"/>
                <w:vertAlign w:val="subscript"/>
              </w:rPr>
              <w:t>24</w:t>
            </w:r>
            <w:r>
              <w:rPr>
                <w:rFonts w:ascii="Arial" w:hAnsi="Arial"/>
                <w:sz w:val="18"/>
                <w:szCs w:val="18"/>
              </w:rPr>
              <w:t>2</w:t>
            </w:r>
            <w:r>
              <w:rPr>
                <w:rFonts w:ascii="Arial" w:hAnsi="Arial"/>
                <w:sz w:val="18"/>
                <w:szCs w:val="18"/>
                <w:vertAlign w:val="superscript"/>
              </w:rPr>
              <w:t>****)</w:t>
            </w:r>
          </w:p>
        </w:tc>
      </w:tr>
      <w:tr w:rsidR="00B137FF" w14:paraId="2334364F" w14:textId="77777777">
        <w:tc>
          <w:tcPr>
            <w:tcW w:w="1023" w:type="dxa"/>
            <w:tcBorders>
              <w:left w:val="single" w:sz="2" w:space="0" w:color="000000"/>
              <w:bottom w:val="single" w:sz="2" w:space="0" w:color="000000"/>
            </w:tcBorders>
            <w:tcMar>
              <w:top w:w="55" w:type="dxa"/>
              <w:left w:w="55" w:type="dxa"/>
              <w:bottom w:w="55" w:type="dxa"/>
              <w:right w:w="55" w:type="dxa"/>
            </w:tcMar>
          </w:tcPr>
          <w:p w14:paraId="25C58135" w14:textId="77777777" w:rsidR="00B137FF" w:rsidRDefault="001A30D6">
            <w:pPr>
              <w:pStyle w:val="Default"/>
              <w:rPr>
                <w:rFonts w:ascii="Arial" w:hAnsi="Arial"/>
                <w:sz w:val="18"/>
                <w:szCs w:val="18"/>
              </w:rPr>
            </w:pPr>
            <w:r>
              <w:rPr>
                <w:rFonts w:ascii="Arial" w:hAnsi="Arial"/>
                <w:sz w:val="18"/>
                <w:szCs w:val="18"/>
              </w:rPr>
              <w:t>6.2.</w:t>
            </w:r>
          </w:p>
        </w:tc>
        <w:tc>
          <w:tcPr>
            <w:tcW w:w="3518" w:type="dxa"/>
            <w:tcBorders>
              <w:left w:val="single" w:sz="2" w:space="0" w:color="000000"/>
              <w:bottom w:val="single" w:sz="2" w:space="0" w:color="000000"/>
            </w:tcBorders>
            <w:tcMar>
              <w:top w:w="55" w:type="dxa"/>
              <w:left w:w="55" w:type="dxa"/>
              <w:bottom w:w="55" w:type="dxa"/>
              <w:right w:w="55" w:type="dxa"/>
            </w:tcMar>
          </w:tcPr>
          <w:p w14:paraId="24FAA339" w14:textId="77777777" w:rsidR="00B137FF" w:rsidRDefault="001A30D6">
            <w:pPr>
              <w:pStyle w:val="Default"/>
              <w:rPr>
                <w:rFonts w:ascii="Arial" w:hAnsi="Arial"/>
                <w:sz w:val="18"/>
                <w:szCs w:val="18"/>
              </w:rPr>
            </w:pPr>
            <w:r>
              <w:rPr>
                <w:rFonts w:ascii="Arial" w:hAnsi="Arial"/>
                <w:sz w:val="18"/>
                <w:szCs w:val="18"/>
              </w:rPr>
              <w:t xml:space="preserve">Siarczany rozpuszczalne w kwasie wg </w:t>
            </w:r>
            <w:r>
              <w:rPr>
                <w:rFonts w:ascii="Arial" w:hAnsi="Arial"/>
                <w:sz w:val="18"/>
                <w:szCs w:val="18"/>
              </w:rPr>
              <w:lastRenderedPageBreak/>
              <w:t>PN-EN 1744-1</w:t>
            </w:r>
          </w:p>
        </w:tc>
        <w:tc>
          <w:tcPr>
            <w:tcW w:w="1009" w:type="dxa"/>
            <w:tcBorders>
              <w:left w:val="single" w:sz="2" w:space="0" w:color="000000"/>
              <w:bottom w:val="single" w:sz="2" w:space="0" w:color="000000"/>
            </w:tcBorders>
            <w:tcMar>
              <w:top w:w="55" w:type="dxa"/>
              <w:left w:w="55" w:type="dxa"/>
              <w:bottom w:w="55" w:type="dxa"/>
              <w:right w:w="55" w:type="dxa"/>
            </w:tcMar>
          </w:tcPr>
          <w:p w14:paraId="3E549ACC" w14:textId="77777777" w:rsidR="00B137FF" w:rsidRDefault="001A30D6">
            <w:pPr>
              <w:pStyle w:val="Default"/>
              <w:rPr>
                <w:rFonts w:ascii="Arial" w:hAnsi="Arial"/>
                <w:sz w:val="18"/>
                <w:szCs w:val="18"/>
              </w:rPr>
            </w:pPr>
            <w:r>
              <w:rPr>
                <w:rFonts w:ascii="Arial" w:hAnsi="Arial"/>
                <w:sz w:val="18"/>
                <w:szCs w:val="18"/>
              </w:rPr>
              <w:lastRenderedPageBreak/>
              <w:t>AS</w:t>
            </w:r>
            <w:r>
              <w:rPr>
                <w:rFonts w:ascii="Arial" w:hAnsi="Arial"/>
                <w:sz w:val="18"/>
                <w:szCs w:val="18"/>
                <w:vertAlign w:val="subscript"/>
              </w:rPr>
              <w:t>NR</w:t>
            </w:r>
          </w:p>
        </w:tc>
        <w:tc>
          <w:tcPr>
            <w:tcW w:w="1077" w:type="dxa"/>
            <w:tcBorders>
              <w:left w:val="single" w:sz="2" w:space="0" w:color="000000"/>
              <w:bottom w:val="single" w:sz="2" w:space="0" w:color="000000"/>
            </w:tcBorders>
            <w:tcMar>
              <w:top w:w="55" w:type="dxa"/>
              <w:left w:w="55" w:type="dxa"/>
              <w:bottom w:w="55" w:type="dxa"/>
              <w:right w:w="55" w:type="dxa"/>
            </w:tcMar>
          </w:tcPr>
          <w:p w14:paraId="4EC35CD3" w14:textId="77777777" w:rsidR="00B137FF" w:rsidRDefault="001A30D6">
            <w:pPr>
              <w:pStyle w:val="Default"/>
              <w:rPr>
                <w:rFonts w:ascii="Arial" w:hAnsi="Arial"/>
                <w:sz w:val="18"/>
                <w:szCs w:val="18"/>
              </w:rPr>
            </w:pPr>
            <w:r>
              <w:rPr>
                <w:rFonts w:ascii="Arial" w:hAnsi="Arial"/>
                <w:sz w:val="18"/>
                <w:szCs w:val="18"/>
              </w:rPr>
              <w:t>AS</w:t>
            </w:r>
            <w:r>
              <w:rPr>
                <w:rFonts w:ascii="Arial" w:hAnsi="Arial"/>
                <w:sz w:val="18"/>
                <w:szCs w:val="18"/>
                <w:vertAlign w:val="subscript"/>
              </w:rPr>
              <w:t>NR</w:t>
            </w:r>
          </w:p>
        </w:tc>
        <w:tc>
          <w:tcPr>
            <w:tcW w:w="1146" w:type="dxa"/>
            <w:tcBorders>
              <w:left w:val="single" w:sz="2" w:space="0" w:color="000000"/>
              <w:bottom w:val="single" w:sz="2" w:space="0" w:color="000000"/>
            </w:tcBorders>
            <w:tcMar>
              <w:top w:w="55" w:type="dxa"/>
              <w:left w:w="55" w:type="dxa"/>
              <w:bottom w:w="55" w:type="dxa"/>
              <w:right w:w="55" w:type="dxa"/>
            </w:tcMar>
          </w:tcPr>
          <w:p w14:paraId="37CCE6E4" w14:textId="77777777" w:rsidR="00B137FF" w:rsidRDefault="001A30D6">
            <w:pPr>
              <w:pStyle w:val="Default"/>
              <w:rPr>
                <w:rFonts w:ascii="Arial" w:hAnsi="Arial"/>
                <w:sz w:val="18"/>
                <w:szCs w:val="18"/>
              </w:rPr>
            </w:pPr>
            <w:r>
              <w:rPr>
                <w:rFonts w:ascii="Arial" w:hAnsi="Arial"/>
                <w:sz w:val="18"/>
                <w:szCs w:val="18"/>
              </w:rPr>
              <w:t>AS</w:t>
            </w:r>
            <w:r>
              <w:rPr>
                <w:rFonts w:ascii="Arial" w:hAnsi="Arial"/>
                <w:sz w:val="18"/>
                <w:szCs w:val="18"/>
                <w:vertAlign w:val="subscript"/>
              </w:rPr>
              <w:t>NR</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AC2834E" w14:textId="77777777" w:rsidR="00B137FF" w:rsidRDefault="001A30D6">
            <w:pPr>
              <w:pStyle w:val="Default"/>
              <w:rPr>
                <w:rFonts w:ascii="Arial" w:hAnsi="Arial"/>
                <w:sz w:val="18"/>
                <w:szCs w:val="18"/>
              </w:rPr>
            </w:pPr>
            <w:r>
              <w:rPr>
                <w:rFonts w:ascii="Arial" w:hAnsi="Arial"/>
                <w:sz w:val="18"/>
                <w:szCs w:val="18"/>
              </w:rPr>
              <w:t>AS</w:t>
            </w:r>
            <w:r>
              <w:rPr>
                <w:rFonts w:ascii="Arial" w:hAnsi="Arial"/>
                <w:sz w:val="18"/>
                <w:szCs w:val="18"/>
                <w:vertAlign w:val="subscript"/>
              </w:rPr>
              <w:t>NR</w:t>
            </w:r>
          </w:p>
        </w:tc>
      </w:tr>
      <w:tr w:rsidR="00B137FF" w14:paraId="4E38457D" w14:textId="77777777">
        <w:tc>
          <w:tcPr>
            <w:tcW w:w="1023" w:type="dxa"/>
            <w:tcBorders>
              <w:left w:val="single" w:sz="2" w:space="0" w:color="000000"/>
              <w:bottom w:val="single" w:sz="2" w:space="0" w:color="000000"/>
            </w:tcBorders>
            <w:tcMar>
              <w:top w:w="55" w:type="dxa"/>
              <w:left w:w="55" w:type="dxa"/>
              <w:bottom w:w="55" w:type="dxa"/>
              <w:right w:w="55" w:type="dxa"/>
            </w:tcMar>
          </w:tcPr>
          <w:p w14:paraId="2514288D" w14:textId="77777777" w:rsidR="00B137FF" w:rsidRDefault="001A30D6">
            <w:pPr>
              <w:pStyle w:val="Default"/>
              <w:rPr>
                <w:rFonts w:ascii="Arial" w:hAnsi="Arial"/>
                <w:sz w:val="18"/>
                <w:szCs w:val="18"/>
              </w:rPr>
            </w:pPr>
            <w:r>
              <w:rPr>
                <w:rFonts w:ascii="Arial" w:hAnsi="Arial"/>
                <w:sz w:val="18"/>
                <w:szCs w:val="18"/>
              </w:rPr>
              <w:t>6.3.</w:t>
            </w:r>
          </w:p>
        </w:tc>
        <w:tc>
          <w:tcPr>
            <w:tcW w:w="3518" w:type="dxa"/>
            <w:tcBorders>
              <w:left w:val="single" w:sz="2" w:space="0" w:color="000000"/>
              <w:bottom w:val="single" w:sz="2" w:space="0" w:color="000000"/>
            </w:tcBorders>
            <w:tcMar>
              <w:top w:w="55" w:type="dxa"/>
              <w:left w:w="55" w:type="dxa"/>
              <w:bottom w:w="55" w:type="dxa"/>
              <w:right w:w="55" w:type="dxa"/>
            </w:tcMar>
          </w:tcPr>
          <w:p w14:paraId="11647760" w14:textId="77777777" w:rsidR="00B137FF" w:rsidRDefault="001A30D6">
            <w:pPr>
              <w:pStyle w:val="Default"/>
              <w:rPr>
                <w:rFonts w:ascii="Arial" w:hAnsi="Arial"/>
                <w:sz w:val="18"/>
                <w:szCs w:val="18"/>
              </w:rPr>
            </w:pPr>
            <w:r>
              <w:rPr>
                <w:rFonts w:ascii="Arial" w:hAnsi="Arial"/>
                <w:sz w:val="18"/>
                <w:szCs w:val="18"/>
              </w:rPr>
              <w:t>Całkowita zawartość siarki wg PN-EN 1744-1</w:t>
            </w:r>
          </w:p>
        </w:tc>
        <w:tc>
          <w:tcPr>
            <w:tcW w:w="1009" w:type="dxa"/>
            <w:tcBorders>
              <w:left w:val="single" w:sz="2" w:space="0" w:color="000000"/>
              <w:bottom w:val="single" w:sz="2" w:space="0" w:color="000000"/>
            </w:tcBorders>
            <w:tcMar>
              <w:top w:w="55" w:type="dxa"/>
              <w:left w:w="55" w:type="dxa"/>
              <w:bottom w:w="55" w:type="dxa"/>
              <w:right w:w="55" w:type="dxa"/>
            </w:tcMar>
          </w:tcPr>
          <w:p w14:paraId="564462A8" w14:textId="77777777" w:rsidR="00B137FF" w:rsidRDefault="001A30D6">
            <w:pPr>
              <w:pStyle w:val="Default"/>
              <w:rPr>
                <w:rFonts w:ascii="Arial" w:hAnsi="Arial"/>
                <w:sz w:val="18"/>
                <w:szCs w:val="18"/>
              </w:rPr>
            </w:pPr>
            <w:r>
              <w:rPr>
                <w:rFonts w:ascii="Arial" w:hAnsi="Arial"/>
                <w:sz w:val="18"/>
                <w:szCs w:val="18"/>
              </w:rPr>
              <w:t>S</w:t>
            </w:r>
            <w:r>
              <w:rPr>
                <w:rFonts w:ascii="Arial" w:hAnsi="Arial"/>
                <w:sz w:val="18"/>
                <w:szCs w:val="18"/>
                <w:vertAlign w:val="subscript"/>
              </w:rPr>
              <w:t>NR</w:t>
            </w:r>
          </w:p>
        </w:tc>
        <w:tc>
          <w:tcPr>
            <w:tcW w:w="1077" w:type="dxa"/>
            <w:tcBorders>
              <w:left w:val="single" w:sz="2" w:space="0" w:color="000000"/>
              <w:bottom w:val="single" w:sz="2" w:space="0" w:color="000000"/>
            </w:tcBorders>
            <w:tcMar>
              <w:top w:w="55" w:type="dxa"/>
              <w:left w:w="55" w:type="dxa"/>
              <w:bottom w:w="55" w:type="dxa"/>
              <w:right w:w="55" w:type="dxa"/>
            </w:tcMar>
          </w:tcPr>
          <w:p w14:paraId="1889BD7F" w14:textId="77777777" w:rsidR="00B137FF" w:rsidRDefault="001A30D6">
            <w:pPr>
              <w:pStyle w:val="Default"/>
              <w:rPr>
                <w:rFonts w:ascii="Arial" w:hAnsi="Arial"/>
                <w:sz w:val="18"/>
                <w:szCs w:val="18"/>
              </w:rPr>
            </w:pPr>
            <w:r>
              <w:rPr>
                <w:rFonts w:ascii="Arial" w:hAnsi="Arial"/>
                <w:sz w:val="18"/>
                <w:szCs w:val="18"/>
              </w:rPr>
              <w:t>S</w:t>
            </w:r>
            <w:r>
              <w:rPr>
                <w:rFonts w:ascii="Arial" w:hAnsi="Arial"/>
                <w:sz w:val="18"/>
                <w:szCs w:val="18"/>
                <w:vertAlign w:val="subscript"/>
              </w:rPr>
              <w:t>NR</w:t>
            </w:r>
          </w:p>
        </w:tc>
        <w:tc>
          <w:tcPr>
            <w:tcW w:w="1146" w:type="dxa"/>
            <w:tcBorders>
              <w:left w:val="single" w:sz="2" w:space="0" w:color="000000"/>
              <w:bottom w:val="single" w:sz="2" w:space="0" w:color="000000"/>
            </w:tcBorders>
            <w:tcMar>
              <w:top w:w="55" w:type="dxa"/>
              <w:left w:w="55" w:type="dxa"/>
              <w:bottom w:w="55" w:type="dxa"/>
              <w:right w:w="55" w:type="dxa"/>
            </w:tcMar>
          </w:tcPr>
          <w:p w14:paraId="77376B47" w14:textId="77777777" w:rsidR="00B137FF" w:rsidRDefault="001A30D6">
            <w:pPr>
              <w:pStyle w:val="Default"/>
              <w:rPr>
                <w:rFonts w:ascii="Arial" w:hAnsi="Arial"/>
                <w:sz w:val="18"/>
                <w:szCs w:val="18"/>
              </w:rPr>
            </w:pPr>
            <w:r>
              <w:rPr>
                <w:rFonts w:ascii="Arial" w:hAnsi="Arial"/>
                <w:sz w:val="18"/>
                <w:szCs w:val="18"/>
              </w:rPr>
              <w:t>S</w:t>
            </w:r>
            <w:r>
              <w:rPr>
                <w:rFonts w:ascii="Arial" w:hAnsi="Arial"/>
                <w:sz w:val="18"/>
                <w:szCs w:val="18"/>
                <w:vertAlign w:val="subscript"/>
              </w:rPr>
              <w:t>NR</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241B8133" w14:textId="77777777" w:rsidR="00B137FF" w:rsidRDefault="001A30D6">
            <w:pPr>
              <w:pStyle w:val="Default"/>
              <w:rPr>
                <w:rFonts w:ascii="Arial" w:hAnsi="Arial"/>
                <w:sz w:val="18"/>
                <w:szCs w:val="18"/>
              </w:rPr>
            </w:pPr>
            <w:r>
              <w:rPr>
                <w:rFonts w:ascii="Arial" w:hAnsi="Arial"/>
                <w:sz w:val="18"/>
                <w:szCs w:val="18"/>
              </w:rPr>
              <w:t>S</w:t>
            </w:r>
            <w:r>
              <w:rPr>
                <w:rFonts w:ascii="Arial" w:hAnsi="Arial"/>
                <w:sz w:val="18"/>
                <w:szCs w:val="18"/>
                <w:vertAlign w:val="subscript"/>
              </w:rPr>
              <w:t>NR</w:t>
            </w:r>
          </w:p>
        </w:tc>
      </w:tr>
      <w:tr w:rsidR="00B137FF" w14:paraId="47E07092" w14:textId="77777777">
        <w:tc>
          <w:tcPr>
            <w:tcW w:w="1023" w:type="dxa"/>
            <w:tcBorders>
              <w:left w:val="single" w:sz="2" w:space="0" w:color="000000"/>
              <w:bottom w:val="single" w:sz="2" w:space="0" w:color="000000"/>
            </w:tcBorders>
            <w:tcMar>
              <w:top w:w="55" w:type="dxa"/>
              <w:left w:w="55" w:type="dxa"/>
              <w:bottom w:w="55" w:type="dxa"/>
              <w:right w:w="55" w:type="dxa"/>
            </w:tcMar>
          </w:tcPr>
          <w:p w14:paraId="5FCE9C95" w14:textId="77777777" w:rsidR="00B137FF" w:rsidRDefault="001A30D6">
            <w:pPr>
              <w:pStyle w:val="Default"/>
              <w:rPr>
                <w:rFonts w:ascii="Arial" w:hAnsi="Arial"/>
                <w:sz w:val="18"/>
                <w:szCs w:val="18"/>
              </w:rPr>
            </w:pPr>
            <w:r>
              <w:rPr>
                <w:rFonts w:ascii="Arial" w:hAnsi="Arial"/>
                <w:sz w:val="18"/>
                <w:szCs w:val="18"/>
              </w:rPr>
              <w:t>6.4.2.1.</w:t>
            </w:r>
          </w:p>
        </w:tc>
        <w:tc>
          <w:tcPr>
            <w:tcW w:w="3518" w:type="dxa"/>
            <w:tcBorders>
              <w:left w:val="single" w:sz="2" w:space="0" w:color="000000"/>
              <w:bottom w:val="single" w:sz="2" w:space="0" w:color="000000"/>
            </w:tcBorders>
            <w:tcMar>
              <w:top w:w="55" w:type="dxa"/>
              <w:left w:w="55" w:type="dxa"/>
              <w:bottom w:w="55" w:type="dxa"/>
              <w:right w:w="55" w:type="dxa"/>
            </w:tcMar>
          </w:tcPr>
          <w:p w14:paraId="1459E79C" w14:textId="77777777" w:rsidR="00B137FF" w:rsidRDefault="001A30D6">
            <w:pPr>
              <w:pStyle w:val="Default"/>
              <w:rPr>
                <w:rFonts w:ascii="Arial" w:hAnsi="Arial"/>
                <w:sz w:val="18"/>
                <w:szCs w:val="18"/>
              </w:rPr>
            </w:pPr>
            <w:r>
              <w:rPr>
                <w:rFonts w:ascii="Arial" w:hAnsi="Arial"/>
                <w:sz w:val="18"/>
                <w:szCs w:val="18"/>
              </w:rPr>
              <w:t>Stałość objętości żużla stalowniczego wg PN-EN 1744-1:1998, rozdział 19.3</w:t>
            </w:r>
          </w:p>
        </w:tc>
        <w:tc>
          <w:tcPr>
            <w:tcW w:w="1009" w:type="dxa"/>
            <w:tcBorders>
              <w:left w:val="single" w:sz="2" w:space="0" w:color="000000"/>
              <w:bottom w:val="single" w:sz="2" w:space="0" w:color="000000"/>
            </w:tcBorders>
            <w:tcMar>
              <w:top w:w="55" w:type="dxa"/>
              <w:left w:w="55" w:type="dxa"/>
              <w:bottom w:w="55" w:type="dxa"/>
              <w:right w:w="55" w:type="dxa"/>
            </w:tcMar>
          </w:tcPr>
          <w:p w14:paraId="5816F93A" w14:textId="77777777" w:rsidR="00B137FF" w:rsidRDefault="001A30D6">
            <w:pPr>
              <w:pStyle w:val="Default"/>
              <w:rPr>
                <w:rFonts w:ascii="Arial" w:hAnsi="Arial"/>
                <w:sz w:val="18"/>
                <w:szCs w:val="18"/>
              </w:rPr>
            </w:pPr>
            <w:r>
              <w:rPr>
                <w:rFonts w:ascii="Arial" w:hAnsi="Arial"/>
                <w:sz w:val="18"/>
                <w:szCs w:val="18"/>
              </w:rPr>
              <w:t>V</w:t>
            </w:r>
            <w:r>
              <w:rPr>
                <w:rFonts w:ascii="Arial" w:hAnsi="Arial"/>
                <w:sz w:val="18"/>
                <w:szCs w:val="18"/>
                <w:vertAlign w:val="subscript"/>
              </w:rPr>
              <w:t>5</w:t>
            </w:r>
          </w:p>
        </w:tc>
        <w:tc>
          <w:tcPr>
            <w:tcW w:w="1077" w:type="dxa"/>
            <w:tcBorders>
              <w:left w:val="single" w:sz="2" w:space="0" w:color="000000"/>
              <w:bottom w:val="single" w:sz="2" w:space="0" w:color="000000"/>
            </w:tcBorders>
            <w:tcMar>
              <w:top w:w="55" w:type="dxa"/>
              <w:left w:w="55" w:type="dxa"/>
              <w:bottom w:w="55" w:type="dxa"/>
              <w:right w:w="55" w:type="dxa"/>
            </w:tcMar>
          </w:tcPr>
          <w:p w14:paraId="046410B2" w14:textId="77777777" w:rsidR="00B137FF" w:rsidRDefault="001A30D6">
            <w:pPr>
              <w:pStyle w:val="Default"/>
              <w:rPr>
                <w:rFonts w:ascii="Arial" w:hAnsi="Arial"/>
                <w:sz w:val="18"/>
                <w:szCs w:val="18"/>
              </w:rPr>
            </w:pPr>
            <w:r>
              <w:rPr>
                <w:rFonts w:ascii="Arial" w:hAnsi="Arial"/>
                <w:sz w:val="18"/>
                <w:szCs w:val="18"/>
              </w:rPr>
              <w:t>V</w:t>
            </w:r>
            <w:r>
              <w:rPr>
                <w:rFonts w:ascii="Arial" w:hAnsi="Arial"/>
                <w:sz w:val="18"/>
                <w:szCs w:val="18"/>
                <w:vertAlign w:val="subscript"/>
              </w:rPr>
              <w:t>5</w:t>
            </w:r>
          </w:p>
        </w:tc>
        <w:tc>
          <w:tcPr>
            <w:tcW w:w="1146" w:type="dxa"/>
            <w:tcBorders>
              <w:left w:val="single" w:sz="2" w:space="0" w:color="000000"/>
              <w:bottom w:val="single" w:sz="2" w:space="0" w:color="000000"/>
            </w:tcBorders>
            <w:tcMar>
              <w:top w:w="55" w:type="dxa"/>
              <w:left w:w="55" w:type="dxa"/>
              <w:bottom w:w="55" w:type="dxa"/>
              <w:right w:w="55" w:type="dxa"/>
            </w:tcMar>
          </w:tcPr>
          <w:p w14:paraId="0DE1425A" w14:textId="77777777" w:rsidR="00B137FF" w:rsidRDefault="001A30D6">
            <w:pPr>
              <w:pStyle w:val="Default"/>
              <w:rPr>
                <w:rFonts w:ascii="Arial" w:hAnsi="Arial"/>
                <w:sz w:val="18"/>
                <w:szCs w:val="18"/>
              </w:rPr>
            </w:pPr>
            <w:r>
              <w:rPr>
                <w:rFonts w:ascii="Arial" w:hAnsi="Arial"/>
                <w:sz w:val="18"/>
                <w:szCs w:val="18"/>
              </w:rPr>
              <w:t>V</w:t>
            </w:r>
            <w:r>
              <w:rPr>
                <w:rFonts w:ascii="Arial" w:hAnsi="Arial"/>
                <w:sz w:val="18"/>
                <w:szCs w:val="18"/>
                <w:vertAlign w:val="subscript"/>
              </w:rPr>
              <w:t>5</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5BB2754" w14:textId="77777777" w:rsidR="00B137FF" w:rsidRDefault="001A30D6">
            <w:pPr>
              <w:pStyle w:val="Default"/>
              <w:rPr>
                <w:rFonts w:ascii="Arial" w:hAnsi="Arial"/>
                <w:sz w:val="18"/>
                <w:szCs w:val="18"/>
              </w:rPr>
            </w:pPr>
            <w:r>
              <w:rPr>
                <w:rFonts w:ascii="Arial" w:hAnsi="Arial"/>
                <w:sz w:val="18"/>
                <w:szCs w:val="18"/>
              </w:rPr>
              <w:t>V</w:t>
            </w:r>
            <w:r>
              <w:rPr>
                <w:rFonts w:ascii="Arial" w:hAnsi="Arial"/>
                <w:sz w:val="18"/>
                <w:szCs w:val="18"/>
                <w:vertAlign w:val="subscript"/>
              </w:rPr>
              <w:t>5</w:t>
            </w:r>
          </w:p>
        </w:tc>
      </w:tr>
      <w:tr w:rsidR="00B137FF" w14:paraId="63D74DC7" w14:textId="77777777">
        <w:tc>
          <w:tcPr>
            <w:tcW w:w="1023" w:type="dxa"/>
            <w:tcBorders>
              <w:left w:val="single" w:sz="2" w:space="0" w:color="000000"/>
              <w:bottom w:val="single" w:sz="2" w:space="0" w:color="000000"/>
            </w:tcBorders>
            <w:tcMar>
              <w:top w:w="55" w:type="dxa"/>
              <w:left w:w="55" w:type="dxa"/>
              <w:bottom w:w="55" w:type="dxa"/>
              <w:right w:w="55" w:type="dxa"/>
            </w:tcMar>
          </w:tcPr>
          <w:p w14:paraId="084B6D94" w14:textId="77777777" w:rsidR="00B137FF" w:rsidRDefault="001A30D6">
            <w:pPr>
              <w:pStyle w:val="Default"/>
              <w:rPr>
                <w:rFonts w:ascii="Arial" w:hAnsi="Arial"/>
                <w:sz w:val="18"/>
                <w:szCs w:val="18"/>
              </w:rPr>
            </w:pPr>
            <w:r>
              <w:rPr>
                <w:rFonts w:ascii="Arial" w:hAnsi="Arial"/>
                <w:sz w:val="18"/>
                <w:szCs w:val="18"/>
              </w:rPr>
              <w:t>6.4.2.2.</w:t>
            </w:r>
          </w:p>
        </w:tc>
        <w:tc>
          <w:tcPr>
            <w:tcW w:w="3518" w:type="dxa"/>
            <w:tcBorders>
              <w:left w:val="single" w:sz="2" w:space="0" w:color="000000"/>
              <w:bottom w:val="single" w:sz="2" w:space="0" w:color="000000"/>
            </w:tcBorders>
            <w:tcMar>
              <w:top w:w="55" w:type="dxa"/>
              <w:left w:w="55" w:type="dxa"/>
              <w:bottom w:w="55" w:type="dxa"/>
              <w:right w:w="55" w:type="dxa"/>
            </w:tcMar>
          </w:tcPr>
          <w:p w14:paraId="50B786C1" w14:textId="77777777" w:rsidR="00B137FF" w:rsidRDefault="001A30D6">
            <w:pPr>
              <w:pStyle w:val="Default"/>
              <w:rPr>
                <w:rFonts w:ascii="Arial" w:hAnsi="Arial"/>
                <w:sz w:val="18"/>
                <w:szCs w:val="18"/>
              </w:rPr>
            </w:pPr>
            <w:r>
              <w:rPr>
                <w:rFonts w:ascii="Arial" w:hAnsi="Arial"/>
                <w:sz w:val="18"/>
                <w:szCs w:val="18"/>
              </w:rPr>
              <w:t>Rozpad krzemianowy w żużlu wielkopiecowym kawałkowym wg. PN-EN 1744-1:1998, p.19.1</w:t>
            </w:r>
          </w:p>
        </w:tc>
        <w:tc>
          <w:tcPr>
            <w:tcW w:w="1009" w:type="dxa"/>
            <w:tcBorders>
              <w:left w:val="single" w:sz="2" w:space="0" w:color="000000"/>
              <w:bottom w:val="single" w:sz="2" w:space="0" w:color="000000"/>
            </w:tcBorders>
            <w:tcMar>
              <w:top w:w="55" w:type="dxa"/>
              <w:left w:w="55" w:type="dxa"/>
              <w:bottom w:w="55" w:type="dxa"/>
              <w:right w:w="55" w:type="dxa"/>
            </w:tcMar>
          </w:tcPr>
          <w:p w14:paraId="2BB97899" w14:textId="77777777" w:rsidR="00B137FF" w:rsidRDefault="001A30D6">
            <w:pPr>
              <w:pStyle w:val="Default"/>
              <w:rPr>
                <w:rFonts w:ascii="Arial" w:hAnsi="Arial"/>
                <w:sz w:val="18"/>
                <w:szCs w:val="18"/>
              </w:rPr>
            </w:pPr>
            <w:r>
              <w:rPr>
                <w:rFonts w:ascii="Arial" w:hAnsi="Arial"/>
                <w:sz w:val="18"/>
                <w:szCs w:val="18"/>
              </w:rPr>
              <w:t>brak rozpadu</w:t>
            </w:r>
          </w:p>
        </w:tc>
        <w:tc>
          <w:tcPr>
            <w:tcW w:w="1077" w:type="dxa"/>
            <w:tcBorders>
              <w:left w:val="single" w:sz="2" w:space="0" w:color="000000"/>
              <w:bottom w:val="single" w:sz="2" w:space="0" w:color="000000"/>
            </w:tcBorders>
            <w:tcMar>
              <w:top w:w="55" w:type="dxa"/>
              <w:left w:w="55" w:type="dxa"/>
              <w:bottom w:w="55" w:type="dxa"/>
              <w:right w:w="55" w:type="dxa"/>
            </w:tcMar>
          </w:tcPr>
          <w:p w14:paraId="0554614C" w14:textId="77777777" w:rsidR="00B137FF" w:rsidRDefault="001A30D6">
            <w:pPr>
              <w:pStyle w:val="Default"/>
              <w:rPr>
                <w:rFonts w:ascii="Arial" w:hAnsi="Arial"/>
                <w:sz w:val="18"/>
                <w:szCs w:val="18"/>
              </w:rPr>
            </w:pPr>
            <w:r>
              <w:rPr>
                <w:rFonts w:ascii="Arial" w:hAnsi="Arial"/>
                <w:sz w:val="18"/>
                <w:szCs w:val="18"/>
              </w:rPr>
              <w:t>brak rozpadu</w:t>
            </w:r>
          </w:p>
        </w:tc>
        <w:tc>
          <w:tcPr>
            <w:tcW w:w="1146" w:type="dxa"/>
            <w:tcBorders>
              <w:left w:val="single" w:sz="2" w:space="0" w:color="000000"/>
              <w:bottom w:val="single" w:sz="2" w:space="0" w:color="000000"/>
            </w:tcBorders>
            <w:tcMar>
              <w:top w:w="55" w:type="dxa"/>
              <w:left w:w="55" w:type="dxa"/>
              <w:bottom w:w="55" w:type="dxa"/>
              <w:right w:w="55" w:type="dxa"/>
            </w:tcMar>
          </w:tcPr>
          <w:p w14:paraId="112560AD" w14:textId="77777777" w:rsidR="00B137FF" w:rsidRDefault="001A30D6">
            <w:pPr>
              <w:pStyle w:val="Default"/>
              <w:rPr>
                <w:rFonts w:ascii="Arial" w:hAnsi="Arial"/>
                <w:sz w:val="18"/>
                <w:szCs w:val="18"/>
              </w:rPr>
            </w:pPr>
            <w:r>
              <w:rPr>
                <w:rFonts w:ascii="Arial" w:hAnsi="Arial"/>
                <w:sz w:val="18"/>
                <w:szCs w:val="18"/>
              </w:rPr>
              <w:t>brak rozpadu</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61FA8BEF" w14:textId="77777777" w:rsidR="00B137FF" w:rsidRDefault="001A30D6">
            <w:pPr>
              <w:pStyle w:val="Default"/>
              <w:rPr>
                <w:rFonts w:ascii="Arial" w:hAnsi="Arial"/>
                <w:sz w:val="18"/>
                <w:szCs w:val="18"/>
              </w:rPr>
            </w:pPr>
            <w:r>
              <w:rPr>
                <w:rFonts w:ascii="Arial" w:hAnsi="Arial"/>
                <w:sz w:val="18"/>
                <w:szCs w:val="18"/>
              </w:rPr>
              <w:t>brak rozpadu</w:t>
            </w:r>
          </w:p>
        </w:tc>
      </w:tr>
      <w:tr w:rsidR="00B137FF" w14:paraId="52F5A349" w14:textId="77777777">
        <w:tc>
          <w:tcPr>
            <w:tcW w:w="1023" w:type="dxa"/>
            <w:tcBorders>
              <w:left w:val="single" w:sz="2" w:space="0" w:color="000000"/>
              <w:bottom w:val="single" w:sz="2" w:space="0" w:color="000000"/>
            </w:tcBorders>
            <w:tcMar>
              <w:top w:w="55" w:type="dxa"/>
              <w:left w:w="55" w:type="dxa"/>
              <w:bottom w:w="55" w:type="dxa"/>
              <w:right w:w="55" w:type="dxa"/>
            </w:tcMar>
          </w:tcPr>
          <w:p w14:paraId="55CFB218" w14:textId="77777777" w:rsidR="00B137FF" w:rsidRDefault="001A30D6">
            <w:pPr>
              <w:pStyle w:val="Default"/>
              <w:rPr>
                <w:rFonts w:ascii="Arial" w:hAnsi="Arial"/>
                <w:sz w:val="18"/>
                <w:szCs w:val="18"/>
              </w:rPr>
            </w:pPr>
            <w:r>
              <w:rPr>
                <w:rFonts w:ascii="Arial" w:hAnsi="Arial"/>
                <w:sz w:val="18"/>
                <w:szCs w:val="18"/>
              </w:rPr>
              <w:t>6.4.2.2.</w:t>
            </w:r>
          </w:p>
        </w:tc>
        <w:tc>
          <w:tcPr>
            <w:tcW w:w="3518" w:type="dxa"/>
            <w:tcBorders>
              <w:left w:val="single" w:sz="2" w:space="0" w:color="000000"/>
              <w:bottom w:val="single" w:sz="2" w:space="0" w:color="000000"/>
            </w:tcBorders>
            <w:tcMar>
              <w:top w:w="55" w:type="dxa"/>
              <w:left w:w="55" w:type="dxa"/>
              <w:bottom w:w="55" w:type="dxa"/>
              <w:right w:w="55" w:type="dxa"/>
            </w:tcMar>
          </w:tcPr>
          <w:p w14:paraId="1BF024A7" w14:textId="77777777" w:rsidR="00B137FF" w:rsidRDefault="001A30D6">
            <w:pPr>
              <w:pStyle w:val="Default"/>
              <w:rPr>
                <w:rFonts w:ascii="Arial" w:hAnsi="Arial"/>
                <w:sz w:val="18"/>
                <w:szCs w:val="18"/>
              </w:rPr>
            </w:pPr>
            <w:r>
              <w:rPr>
                <w:rFonts w:ascii="Arial" w:hAnsi="Arial"/>
                <w:sz w:val="18"/>
                <w:szCs w:val="18"/>
              </w:rPr>
              <w:t>Rozpad żelazawy w żużlu wielkopiecowym kawałkowym wg. PN-EN 1744-1:1998, p.19.2</w:t>
            </w:r>
          </w:p>
        </w:tc>
        <w:tc>
          <w:tcPr>
            <w:tcW w:w="1009" w:type="dxa"/>
            <w:tcBorders>
              <w:left w:val="single" w:sz="2" w:space="0" w:color="000000"/>
              <w:bottom w:val="single" w:sz="2" w:space="0" w:color="000000"/>
            </w:tcBorders>
            <w:tcMar>
              <w:top w:w="55" w:type="dxa"/>
              <w:left w:w="55" w:type="dxa"/>
              <w:bottom w:w="55" w:type="dxa"/>
              <w:right w:w="55" w:type="dxa"/>
            </w:tcMar>
          </w:tcPr>
          <w:p w14:paraId="66BADDA7" w14:textId="77777777" w:rsidR="00B137FF" w:rsidRDefault="001A30D6">
            <w:pPr>
              <w:pStyle w:val="Default"/>
              <w:rPr>
                <w:rFonts w:ascii="Arial" w:hAnsi="Arial"/>
                <w:sz w:val="18"/>
                <w:szCs w:val="18"/>
              </w:rPr>
            </w:pPr>
            <w:r>
              <w:rPr>
                <w:rFonts w:ascii="Arial" w:hAnsi="Arial"/>
                <w:sz w:val="18"/>
                <w:szCs w:val="18"/>
              </w:rPr>
              <w:t>brak rozpadu</w:t>
            </w:r>
          </w:p>
        </w:tc>
        <w:tc>
          <w:tcPr>
            <w:tcW w:w="1077" w:type="dxa"/>
            <w:tcBorders>
              <w:left w:val="single" w:sz="2" w:space="0" w:color="000000"/>
              <w:bottom w:val="single" w:sz="2" w:space="0" w:color="000000"/>
            </w:tcBorders>
            <w:tcMar>
              <w:top w:w="55" w:type="dxa"/>
              <w:left w:w="55" w:type="dxa"/>
              <w:bottom w:w="55" w:type="dxa"/>
              <w:right w:w="55" w:type="dxa"/>
            </w:tcMar>
          </w:tcPr>
          <w:p w14:paraId="29D63858" w14:textId="77777777" w:rsidR="00B137FF" w:rsidRDefault="001A30D6">
            <w:pPr>
              <w:pStyle w:val="Default"/>
              <w:rPr>
                <w:rFonts w:ascii="Arial" w:hAnsi="Arial"/>
                <w:sz w:val="18"/>
                <w:szCs w:val="18"/>
              </w:rPr>
            </w:pPr>
            <w:r>
              <w:rPr>
                <w:rFonts w:ascii="Arial" w:hAnsi="Arial"/>
                <w:sz w:val="18"/>
                <w:szCs w:val="18"/>
              </w:rPr>
              <w:t>brak rozpadu</w:t>
            </w:r>
          </w:p>
        </w:tc>
        <w:tc>
          <w:tcPr>
            <w:tcW w:w="1146" w:type="dxa"/>
            <w:tcBorders>
              <w:left w:val="single" w:sz="2" w:space="0" w:color="000000"/>
              <w:bottom w:val="single" w:sz="2" w:space="0" w:color="000000"/>
            </w:tcBorders>
            <w:tcMar>
              <w:top w:w="55" w:type="dxa"/>
              <w:left w:w="55" w:type="dxa"/>
              <w:bottom w:w="55" w:type="dxa"/>
              <w:right w:w="55" w:type="dxa"/>
            </w:tcMar>
          </w:tcPr>
          <w:p w14:paraId="1A3C584B" w14:textId="77777777" w:rsidR="00B137FF" w:rsidRDefault="001A30D6">
            <w:pPr>
              <w:pStyle w:val="Default"/>
              <w:rPr>
                <w:rFonts w:ascii="Arial" w:hAnsi="Arial"/>
                <w:sz w:val="18"/>
                <w:szCs w:val="18"/>
              </w:rPr>
            </w:pPr>
            <w:r>
              <w:rPr>
                <w:rFonts w:ascii="Arial" w:hAnsi="Arial"/>
                <w:sz w:val="18"/>
                <w:szCs w:val="18"/>
              </w:rPr>
              <w:t>brak rozpadu</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814044C" w14:textId="77777777" w:rsidR="00B137FF" w:rsidRDefault="001A30D6">
            <w:pPr>
              <w:pStyle w:val="Default"/>
              <w:rPr>
                <w:rFonts w:ascii="Arial" w:hAnsi="Arial"/>
                <w:sz w:val="18"/>
                <w:szCs w:val="18"/>
              </w:rPr>
            </w:pPr>
            <w:r>
              <w:rPr>
                <w:rFonts w:ascii="Arial" w:hAnsi="Arial"/>
                <w:sz w:val="18"/>
                <w:szCs w:val="18"/>
              </w:rPr>
              <w:t>brak rozpadu</w:t>
            </w:r>
          </w:p>
        </w:tc>
      </w:tr>
      <w:tr w:rsidR="00B137FF" w14:paraId="007071D9" w14:textId="77777777">
        <w:tc>
          <w:tcPr>
            <w:tcW w:w="1023" w:type="dxa"/>
            <w:tcBorders>
              <w:left w:val="single" w:sz="2" w:space="0" w:color="000000"/>
              <w:bottom w:val="single" w:sz="2" w:space="0" w:color="000000"/>
            </w:tcBorders>
            <w:tcMar>
              <w:top w:w="55" w:type="dxa"/>
              <w:left w:w="55" w:type="dxa"/>
              <w:bottom w:w="55" w:type="dxa"/>
              <w:right w:w="55" w:type="dxa"/>
            </w:tcMar>
          </w:tcPr>
          <w:p w14:paraId="348612E5" w14:textId="77777777" w:rsidR="00B137FF" w:rsidRDefault="001A30D6">
            <w:pPr>
              <w:pStyle w:val="Default"/>
              <w:rPr>
                <w:rFonts w:ascii="Arial" w:hAnsi="Arial"/>
                <w:sz w:val="18"/>
                <w:szCs w:val="18"/>
              </w:rPr>
            </w:pPr>
            <w:r>
              <w:rPr>
                <w:rFonts w:ascii="Arial" w:hAnsi="Arial"/>
                <w:sz w:val="18"/>
                <w:szCs w:val="18"/>
              </w:rPr>
              <w:t>6.4.3.</w:t>
            </w:r>
          </w:p>
        </w:tc>
        <w:tc>
          <w:tcPr>
            <w:tcW w:w="3518" w:type="dxa"/>
            <w:tcBorders>
              <w:left w:val="single" w:sz="2" w:space="0" w:color="000000"/>
              <w:bottom w:val="single" w:sz="2" w:space="0" w:color="000000"/>
            </w:tcBorders>
            <w:tcMar>
              <w:top w:w="55" w:type="dxa"/>
              <w:left w:w="55" w:type="dxa"/>
              <w:bottom w:w="55" w:type="dxa"/>
              <w:right w:w="55" w:type="dxa"/>
            </w:tcMar>
          </w:tcPr>
          <w:p w14:paraId="168F99D6" w14:textId="77777777" w:rsidR="00B137FF" w:rsidRDefault="001A30D6">
            <w:pPr>
              <w:pStyle w:val="Default"/>
              <w:rPr>
                <w:rFonts w:ascii="Arial" w:hAnsi="Arial"/>
                <w:sz w:val="18"/>
                <w:szCs w:val="18"/>
              </w:rPr>
            </w:pPr>
            <w:r>
              <w:rPr>
                <w:rFonts w:ascii="Arial" w:hAnsi="Arial"/>
                <w:sz w:val="18"/>
                <w:szCs w:val="18"/>
              </w:rPr>
              <w:t>Składniki rozpuszczalne w wodzie wg. PN-EN 1744-3</w:t>
            </w:r>
          </w:p>
        </w:tc>
        <w:tc>
          <w:tcPr>
            <w:tcW w:w="4391"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1E0D5487" w14:textId="77777777" w:rsidR="00B137FF" w:rsidRDefault="001A30D6">
            <w:pPr>
              <w:pStyle w:val="Default"/>
              <w:rPr>
                <w:rFonts w:ascii="Arial" w:hAnsi="Arial"/>
                <w:sz w:val="18"/>
                <w:szCs w:val="18"/>
              </w:rPr>
            </w:pPr>
            <w:r>
              <w:rPr>
                <w:rFonts w:ascii="Arial" w:hAnsi="Arial"/>
                <w:sz w:val="18"/>
                <w:szCs w:val="18"/>
              </w:rPr>
              <w:t>Brak substancji szkodliwych w stosunku do środowiska wg. odrębnych przepisów</w:t>
            </w:r>
          </w:p>
        </w:tc>
      </w:tr>
      <w:tr w:rsidR="00B137FF" w14:paraId="0B686A0C" w14:textId="77777777">
        <w:tc>
          <w:tcPr>
            <w:tcW w:w="1023" w:type="dxa"/>
            <w:tcBorders>
              <w:left w:val="single" w:sz="2" w:space="0" w:color="000000"/>
              <w:bottom w:val="single" w:sz="2" w:space="0" w:color="000000"/>
            </w:tcBorders>
            <w:tcMar>
              <w:top w:w="55" w:type="dxa"/>
              <w:left w:w="55" w:type="dxa"/>
              <w:bottom w:w="55" w:type="dxa"/>
              <w:right w:w="55" w:type="dxa"/>
            </w:tcMar>
          </w:tcPr>
          <w:p w14:paraId="74CC4B26" w14:textId="77777777" w:rsidR="00B137FF" w:rsidRDefault="001A30D6">
            <w:pPr>
              <w:pStyle w:val="Default"/>
              <w:rPr>
                <w:rFonts w:ascii="Arial" w:hAnsi="Arial"/>
                <w:sz w:val="18"/>
                <w:szCs w:val="18"/>
              </w:rPr>
            </w:pPr>
            <w:r>
              <w:rPr>
                <w:rFonts w:ascii="Arial" w:hAnsi="Arial"/>
                <w:sz w:val="18"/>
                <w:szCs w:val="18"/>
              </w:rPr>
              <w:t>6.4.4.</w:t>
            </w:r>
          </w:p>
        </w:tc>
        <w:tc>
          <w:tcPr>
            <w:tcW w:w="3518" w:type="dxa"/>
            <w:tcBorders>
              <w:left w:val="single" w:sz="2" w:space="0" w:color="000000"/>
              <w:bottom w:val="single" w:sz="2" w:space="0" w:color="000000"/>
            </w:tcBorders>
            <w:tcMar>
              <w:top w:w="55" w:type="dxa"/>
              <w:left w:w="55" w:type="dxa"/>
              <w:bottom w:w="55" w:type="dxa"/>
              <w:right w:w="55" w:type="dxa"/>
            </w:tcMar>
          </w:tcPr>
          <w:p w14:paraId="5C6BEF49" w14:textId="77777777" w:rsidR="00B137FF" w:rsidRDefault="001A30D6">
            <w:pPr>
              <w:pStyle w:val="Default"/>
              <w:rPr>
                <w:rFonts w:ascii="Arial" w:hAnsi="Arial"/>
                <w:sz w:val="18"/>
                <w:szCs w:val="18"/>
              </w:rPr>
            </w:pPr>
            <w:r>
              <w:rPr>
                <w:rFonts w:ascii="Arial" w:hAnsi="Arial"/>
                <w:sz w:val="18"/>
                <w:szCs w:val="18"/>
              </w:rPr>
              <w:t>Zanieczyszczenia</w:t>
            </w:r>
          </w:p>
        </w:tc>
        <w:tc>
          <w:tcPr>
            <w:tcW w:w="4391"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33C799EA" w14:textId="77777777" w:rsidR="00B137FF" w:rsidRDefault="001A30D6">
            <w:pPr>
              <w:pStyle w:val="Default"/>
              <w:rPr>
                <w:rFonts w:ascii="Arial" w:hAnsi="Arial"/>
                <w:sz w:val="18"/>
                <w:szCs w:val="18"/>
              </w:rPr>
            </w:pPr>
            <w:r>
              <w:rPr>
                <w:rFonts w:ascii="Arial" w:hAnsi="Arial"/>
                <w:sz w:val="18"/>
                <w:szCs w:val="18"/>
              </w:rPr>
              <w:t>Brak żadnych ciał obcych takich jak drewno, szkło i plastik, mogących pogorszyć wyrób końcowy</w:t>
            </w:r>
          </w:p>
        </w:tc>
      </w:tr>
      <w:tr w:rsidR="00B137FF" w14:paraId="63A51095" w14:textId="77777777">
        <w:tc>
          <w:tcPr>
            <w:tcW w:w="1023" w:type="dxa"/>
            <w:tcBorders>
              <w:left w:val="single" w:sz="2" w:space="0" w:color="000000"/>
              <w:bottom w:val="single" w:sz="2" w:space="0" w:color="000000"/>
            </w:tcBorders>
            <w:tcMar>
              <w:top w:w="55" w:type="dxa"/>
              <w:left w:w="55" w:type="dxa"/>
              <w:bottom w:w="55" w:type="dxa"/>
              <w:right w:w="55" w:type="dxa"/>
            </w:tcMar>
          </w:tcPr>
          <w:p w14:paraId="3FB8FF23" w14:textId="77777777" w:rsidR="00B137FF" w:rsidRDefault="001A30D6">
            <w:pPr>
              <w:pStyle w:val="Default"/>
              <w:rPr>
                <w:rFonts w:ascii="Arial" w:hAnsi="Arial"/>
                <w:sz w:val="18"/>
                <w:szCs w:val="18"/>
              </w:rPr>
            </w:pPr>
            <w:r>
              <w:rPr>
                <w:rFonts w:ascii="Arial" w:hAnsi="Arial"/>
                <w:sz w:val="18"/>
                <w:szCs w:val="18"/>
              </w:rPr>
              <w:t>7.2.</w:t>
            </w:r>
          </w:p>
        </w:tc>
        <w:tc>
          <w:tcPr>
            <w:tcW w:w="3518" w:type="dxa"/>
            <w:tcBorders>
              <w:left w:val="single" w:sz="2" w:space="0" w:color="000000"/>
              <w:bottom w:val="single" w:sz="2" w:space="0" w:color="000000"/>
            </w:tcBorders>
            <w:tcMar>
              <w:top w:w="55" w:type="dxa"/>
              <w:left w:w="55" w:type="dxa"/>
              <w:bottom w:w="55" w:type="dxa"/>
              <w:right w:w="55" w:type="dxa"/>
            </w:tcMar>
          </w:tcPr>
          <w:p w14:paraId="3720C512" w14:textId="77777777" w:rsidR="00B137FF" w:rsidRDefault="001A30D6">
            <w:pPr>
              <w:pStyle w:val="Default"/>
              <w:rPr>
                <w:rFonts w:ascii="Arial" w:hAnsi="Arial"/>
                <w:sz w:val="18"/>
                <w:szCs w:val="18"/>
              </w:rPr>
            </w:pPr>
            <w:r>
              <w:rPr>
                <w:rFonts w:ascii="Arial" w:hAnsi="Arial"/>
                <w:sz w:val="18"/>
                <w:szCs w:val="18"/>
              </w:rPr>
              <w:t>Zgorzel słoneczna bazaltu wg. PN-EN 1367-3, wg. PN-EN 1097-2</w:t>
            </w:r>
          </w:p>
        </w:tc>
        <w:tc>
          <w:tcPr>
            <w:tcW w:w="1009" w:type="dxa"/>
            <w:tcBorders>
              <w:left w:val="single" w:sz="2" w:space="0" w:color="000000"/>
              <w:bottom w:val="single" w:sz="2" w:space="0" w:color="000000"/>
            </w:tcBorders>
            <w:tcMar>
              <w:top w:w="55" w:type="dxa"/>
              <w:left w:w="55" w:type="dxa"/>
              <w:bottom w:w="55" w:type="dxa"/>
              <w:right w:w="55" w:type="dxa"/>
            </w:tcMar>
          </w:tcPr>
          <w:p w14:paraId="7F3517D4" w14:textId="77777777" w:rsidR="00B137FF" w:rsidRDefault="001A30D6">
            <w:pPr>
              <w:pStyle w:val="Default"/>
              <w:rPr>
                <w:rFonts w:ascii="Arial" w:hAnsi="Arial"/>
                <w:sz w:val="18"/>
                <w:szCs w:val="18"/>
              </w:rPr>
            </w:pPr>
            <w:r>
              <w:rPr>
                <w:rFonts w:ascii="Arial" w:hAnsi="Arial"/>
                <w:sz w:val="18"/>
                <w:szCs w:val="18"/>
              </w:rPr>
              <w:t>SB</w:t>
            </w:r>
            <w:r>
              <w:rPr>
                <w:rFonts w:ascii="Arial" w:hAnsi="Arial"/>
                <w:sz w:val="18"/>
                <w:szCs w:val="18"/>
                <w:vertAlign w:val="subscript"/>
              </w:rPr>
              <w:t>LA</w:t>
            </w:r>
          </w:p>
        </w:tc>
        <w:tc>
          <w:tcPr>
            <w:tcW w:w="1077" w:type="dxa"/>
            <w:tcBorders>
              <w:left w:val="single" w:sz="2" w:space="0" w:color="000000"/>
              <w:bottom w:val="single" w:sz="2" w:space="0" w:color="000000"/>
            </w:tcBorders>
            <w:tcMar>
              <w:top w:w="55" w:type="dxa"/>
              <w:left w:w="55" w:type="dxa"/>
              <w:bottom w:w="55" w:type="dxa"/>
              <w:right w:w="55" w:type="dxa"/>
            </w:tcMar>
          </w:tcPr>
          <w:p w14:paraId="32E02D7B" w14:textId="77777777" w:rsidR="00B137FF" w:rsidRDefault="001A30D6">
            <w:pPr>
              <w:pStyle w:val="Default"/>
              <w:rPr>
                <w:rFonts w:ascii="Arial" w:hAnsi="Arial"/>
                <w:sz w:val="18"/>
                <w:szCs w:val="18"/>
              </w:rPr>
            </w:pPr>
            <w:r>
              <w:rPr>
                <w:rFonts w:ascii="Arial" w:hAnsi="Arial"/>
                <w:sz w:val="18"/>
                <w:szCs w:val="18"/>
              </w:rPr>
              <w:t>SB</w:t>
            </w:r>
            <w:r>
              <w:rPr>
                <w:rFonts w:ascii="Arial" w:hAnsi="Arial"/>
                <w:sz w:val="18"/>
                <w:szCs w:val="18"/>
                <w:vertAlign w:val="subscript"/>
              </w:rPr>
              <w:t>LA</w:t>
            </w:r>
          </w:p>
        </w:tc>
        <w:tc>
          <w:tcPr>
            <w:tcW w:w="1146" w:type="dxa"/>
            <w:tcBorders>
              <w:left w:val="single" w:sz="2" w:space="0" w:color="000000"/>
              <w:bottom w:val="single" w:sz="2" w:space="0" w:color="000000"/>
            </w:tcBorders>
            <w:tcMar>
              <w:top w:w="55" w:type="dxa"/>
              <w:left w:w="55" w:type="dxa"/>
              <w:bottom w:w="55" w:type="dxa"/>
              <w:right w:w="55" w:type="dxa"/>
            </w:tcMar>
          </w:tcPr>
          <w:p w14:paraId="5D3D9F20" w14:textId="77777777" w:rsidR="00B137FF" w:rsidRDefault="001A30D6">
            <w:pPr>
              <w:pStyle w:val="Default"/>
              <w:rPr>
                <w:rFonts w:ascii="Arial" w:hAnsi="Arial"/>
                <w:sz w:val="18"/>
                <w:szCs w:val="18"/>
              </w:rPr>
            </w:pPr>
            <w:r>
              <w:rPr>
                <w:rFonts w:ascii="Arial" w:hAnsi="Arial"/>
                <w:sz w:val="18"/>
                <w:szCs w:val="18"/>
              </w:rPr>
              <w:t>SB</w:t>
            </w:r>
            <w:r>
              <w:rPr>
                <w:rFonts w:ascii="Arial" w:hAnsi="Arial"/>
                <w:sz w:val="18"/>
                <w:szCs w:val="18"/>
                <w:vertAlign w:val="subscript"/>
              </w:rPr>
              <w:t>LA</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0E677E" w14:textId="77777777" w:rsidR="00B137FF" w:rsidRDefault="001A30D6">
            <w:pPr>
              <w:pStyle w:val="Default"/>
              <w:rPr>
                <w:rFonts w:ascii="Arial" w:hAnsi="Arial"/>
                <w:sz w:val="18"/>
                <w:szCs w:val="18"/>
              </w:rPr>
            </w:pPr>
            <w:r>
              <w:rPr>
                <w:rFonts w:ascii="Arial" w:hAnsi="Arial"/>
                <w:sz w:val="18"/>
                <w:szCs w:val="18"/>
              </w:rPr>
              <w:t>SB</w:t>
            </w:r>
            <w:r>
              <w:rPr>
                <w:rFonts w:ascii="Arial" w:hAnsi="Arial"/>
                <w:sz w:val="18"/>
                <w:szCs w:val="18"/>
                <w:vertAlign w:val="subscript"/>
              </w:rPr>
              <w:t>LA</w:t>
            </w:r>
          </w:p>
        </w:tc>
      </w:tr>
      <w:tr w:rsidR="00B137FF" w14:paraId="5BE129DB" w14:textId="77777777">
        <w:tc>
          <w:tcPr>
            <w:tcW w:w="1023" w:type="dxa"/>
            <w:vMerge w:val="restart"/>
            <w:tcBorders>
              <w:left w:val="single" w:sz="2" w:space="0" w:color="000000"/>
              <w:bottom w:val="single" w:sz="2" w:space="0" w:color="000000"/>
            </w:tcBorders>
            <w:tcMar>
              <w:top w:w="55" w:type="dxa"/>
              <w:left w:w="55" w:type="dxa"/>
              <w:bottom w:w="55" w:type="dxa"/>
              <w:right w:w="55" w:type="dxa"/>
            </w:tcMar>
          </w:tcPr>
          <w:p w14:paraId="4E7A0CBA" w14:textId="77777777" w:rsidR="00B137FF" w:rsidRDefault="001A30D6">
            <w:pPr>
              <w:pStyle w:val="Default"/>
              <w:rPr>
                <w:rFonts w:ascii="Arial" w:hAnsi="Arial"/>
                <w:sz w:val="18"/>
                <w:szCs w:val="18"/>
              </w:rPr>
            </w:pPr>
            <w:r>
              <w:rPr>
                <w:rFonts w:ascii="Arial" w:hAnsi="Arial"/>
                <w:sz w:val="18"/>
                <w:szCs w:val="18"/>
              </w:rPr>
              <w:t>7.3.3.</w:t>
            </w:r>
          </w:p>
        </w:tc>
        <w:tc>
          <w:tcPr>
            <w:tcW w:w="3518" w:type="dxa"/>
            <w:vMerge w:val="restart"/>
            <w:tcBorders>
              <w:left w:val="single" w:sz="2" w:space="0" w:color="000000"/>
              <w:bottom w:val="single" w:sz="2" w:space="0" w:color="000000"/>
            </w:tcBorders>
            <w:tcMar>
              <w:top w:w="55" w:type="dxa"/>
              <w:left w:w="55" w:type="dxa"/>
              <w:bottom w:w="55" w:type="dxa"/>
              <w:right w:w="55" w:type="dxa"/>
            </w:tcMar>
          </w:tcPr>
          <w:p w14:paraId="3B472B4A" w14:textId="77777777" w:rsidR="00B137FF" w:rsidRDefault="001A30D6">
            <w:pPr>
              <w:pStyle w:val="Default"/>
              <w:rPr>
                <w:rFonts w:ascii="Arial" w:hAnsi="Arial"/>
                <w:sz w:val="18"/>
                <w:szCs w:val="18"/>
              </w:rPr>
            </w:pPr>
            <w:r>
              <w:rPr>
                <w:rFonts w:ascii="Arial" w:hAnsi="Arial"/>
                <w:sz w:val="18"/>
                <w:szCs w:val="18"/>
              </w:rPr>
              <w:t>Mrozoodporność na frakcji kruszywa 8/16 wg PN-EN 1367-1</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3454890E" w14:textId="77777777" w:rsidR="00B137FF" w:rsidRDefault="001A30D6">
            <w:pPr>
              <w:pStyle w:val="Default"/>
              <w:rPr>
                <w:rFonts w:ascii="Arial" w:hAnsi="Arial"/>
                <w:sz w:val="18"/>
                <w:szCs w:val="18"/>
              </w:rPr>
            </w:pPr>
            <w:r>
              <w:rPr>
                <w:rFonts w:ascii="Arial" w:hAnsi="Arial"/>
                <w:sz w:val="18"/>
                <w:szCs w:val="18"/>
              </w:rPr>
              <w:t>skały magmowe i przeobrażone: F4</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A1AA964" w14:textId="77777777" w:rsidR="00B137FF" w:rsidRDefault="001A30D6">
            <w:pPr>
              <w:pStyle w:val="Default"/>
              <w:rPr>
                <w:rFonts w:ascii="Arial" w:hAnsi="Arial"/>
                <w:sz w:val="18"/>
                <w:szCs w:val="18"/>
              </w:rPr>
            </w:pPr>
            <w:r>
              <w:rPr>
                <w:rFonts w:ascii="Arial" w:hAnsi="Arial"/>
                <w:sz w:val="18"/>
                <w:szCs w:val="18"/>
              </w:rPr>
              <w:t>skały magmowe i przeobrażone: F4</w:t>
            </w:r>
          </w:p>
        </w:tc>
      </w:tr>
      <w:tr w:rsidR="00B137FF" w14:paraId="2246F06D" w14:textId="77777777">
        <w:tc>
          <w:tcPr>
            <w:tcW w:w="1023" w:type="dxa"/>
            <w:vMerge/>
            <w:tcBorders>
              <w:left w:val="single" w:sz="2" w:space="0" w:color="000000"/>
              <w:bottom w:val="single" w:sz="2" w:space="0" w:color="000000"/>
            </w:tcBorders>
            <w:tcMar>
              <w:top w:w="55" w:type="dxa"/>
              <w:left w:w="55" w:type="dxa"/>
              <w:bottom w:w="55" w:type="dxa"/>
              <w:right w:w="55" w:type="dxa"/>
            </w:tcMar>
          </w:tcPr>
          <w:p w14:paraId="680FB02A"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vMerge/>
            <w:tcBorders>
              <w:left w:val="single" w:sz="2" w:space="0" w:color="000000"/>
              <w:bottom w:val="single" w:sz="2" w:space="0" w:color="000000"/>
            </w:tcBorders>
            <w:tcMar>
              <w:top w:w="55" w:type="dxa"/>
              <w:left w:w="55" w:type="dxa"/>
              <w:bottom w:w="55" w:type="dxa"/>
              <w:right w:w="55" w:type="dxa"/>
            </w:tcMar>
          </w:tcPr>
          <w:p w14:paraId="3CE633E5"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66619C99" w14:textId="77777777" w:rsidR="00B137FF" w:rsidRDefault="001A30D6">
            <w:pPr>
              <w:pStyle w:val="Default"/>
              <w:rPr>
                <w:rFonts w:ascii="Arial" w:hAnsi="Arial"/>
                <w:sz w:val="18"/>
                <w:szCs w:val="18"/>
              </w:rPr>
            </w:pPr>
            <w:r>
              <w:rPr>
                <w:rFonts w:ascii="Arial" w:hAnsi="Arial"/>
                <w:sz w:val="18"/>
                <w:szCs w:val="18"/>
              </w:rPr>
              <w:t>skały osadowe: F10</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9C19391" w14:textId="77777777" w:rsidR="00B137FF" w:rsidRDefault="001A30D6">
            <w:pPr>
              <w:pStyle w:val="Default"/>
              <w:rPr>
                <w:rFonts w:ascii="Arial" w:hAnsi="Arial"/>
                <w:sz w:val="18"/>
                <w:szCs w:val="18"/>
              </w:rPr>
            </w:pPr>
            <w:r>
              <w:rPr>
                <w:rFonts w:ascii="Arial" w:hAnsi="Arial"/>
                <w:sz w:val="18"/>
                <w:szCs w:val="18"/>
              </w:rPr>
              <w:t>skały osadowe: F10</w:t>
            </w:r>
          </w:p>
        </w:tc>
      </w:tr>
      <w:tr w:rsidR="00B137FF" w14:paraId="5661100E" w14:textId="77777777">
        <w:tc>
          <w:tcPr>
            <w:tcW w:w="1023" w:type="dxa"/>
            <w:vMerge/>
            <w:tcBorders>
              <w:left w:val="single" w:sz="2" w:space="0" w:color="000000"/>
              <w:bottom w:val="single" w:sz="2" w:space="0" w:color="000000"/>
            </w:tcBorders>
            <w:tcMar>
              <w:top w:w="55" w:type="dxa"/>
              <w:left w:w="55" w:type="dxa"/>
              <w:bottom w:w="55" w:type="dxa"/>
              <w:right w:w="55" w:type="dxa"/>
            </w:tcMar>
          </w:tcPr>
          <w:p w14:paraId="16825BC5"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vMerge/>
            <w:tcBorders>
              <w:left w:val="single" w:sz="2" w:space="0" w:color="000000"/>
              <w:bottom w:val="single" w:sz="2" w:space="0" w:color="000000"/>
            </w:tcBorders>
            <w:tcMar>
              <w:top w:w="55" w:type="dxa"/>
              <w:left w:w="55" w:type="dxa"/>
              <w:bottom w:w="55" w:type="dxa"/>
              <w:right w:w="55" w:type="dxa"/>
            </w:tcMar>
          </w:tcPr>
          <w:p w14:paraId="220743B3"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0BBCE72C" w14:textId="77777777" w:rsidR="00B137FF" w:rsidRDefault="001A30D6">
            <w:pPr>
              <w:pStyle w:val="Default"/>
              <w:rPr>
                <w:rFonts w:ascii="Arial" w:hAnsi="Arial"/>
                <w:sz w:val="18"/>
                <w:szCs w:val="18"/>
              </w:rPr>
            </w:pPr>
            <w:r>
              <w:rPr>
                <w:rFonts w:ascii="Arial" w:hAnsi="Arial"/>
                <w:sz w:val="18"/>
                <w:szCs w:val="18"/>
              </w:rPr>
              <w:t>kruszywa z recyklingu: F10 (F25**)</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8FD3EDA" w14:textId="77777777" w:rsidR="00B137FF" w:rsidRDefault="001A30D6">
            <w:pPr>
              <w:pStyle w:val="Default"/>
              <w:rPr>
                <w:rFonts w:ascii="Arial" w:hAnsi="Arial"/>
                <w:sz w:val="18"/>
                <w:szCs w:val="18"/>
              </w:rPr>
            </w:pPr>
            <w:r>
              <w:rPr>
                <w:rFonts w:ascii="Arial" w:hAnsi="Arial"/>
                <w:sz w:val="18"/>
                <w:szCs w:val="18"/>
              </w:rPr>
              <w:t>kruszywa z recyklingu: F10 (F25**)</w:t>
            </w:r>
          </w:p>
        </w:tc>
      </w:tr>
      <w:tr w:rsidR="00B137FF" w14:paraId="552F4B11" w14:textId="77777777">
        <w:tc>
          <w:tcPr>
            <w:tcW w:w="1023" w:type="dxa"/>
            <w:tcBorders>
              <w:left w:val="single" w:sz="2" w:space="0" w:color="000000"/>
              <w:bottom w:val="single" w:sz="2" w:space="0" w:color="000000"/>
            </w:tcBorders>
            <w:tcMar>
              <w:top w:w="55" w:type="dxa"/>
              <w:left w:w="55" w:type="dxa"/>
              <w:bottom w:w="55" w:type="dxa"/>
              <w:right w:w="55" w:type="dxa"/>
            </w:tcMar>
          </w:tcPr>
          <w:p w14:paraId="64B1C146" w14:textId="77777777" w:rsidR="00B137FF" w:rsidRDefault="001A30D6">
            <w:pPr>
              <w:pStyle w:val="Default"/>
              <w:rPr>
                <w:rFonts w:ascii="Arial" w:hAnsi="Arial"/>
                <w:sz w:val="18"/>
                <w:szCs w:val="18"/>
              </w:rPr>
            </w:pPr>
            <w:r>
              <w:rPr>
                <w:rFonts w:ascii="Arial" w:hAnsi="Arial"/>
                <w:sz w:val="18"/>
                <w:szCs w:val="18"/>
              </w:rPr>
              <w:t>Załącznik C</w:t>
            </w:r>
          </w:p>
        </w:tc>
        <w:tc>
          <w:tcPr>
            <w:tcW w:w="3518" w:type="dxa"/>
            <w:tcBorders>
              <w:left w:val="single" w:sz="2" w:space="0" w:color="000000"/>
              <w:bottom w:val="single" w:sz="2" w:space="0" w:color="000000"/>
            </w:tcBorders>
            <w:tcMar>
              <w:top w:w="55" w:type="dxa"/>
              <w:left w:w="55" w:type="dxa"/>
              <w:bottom w:w="55" w:type="dxa"/>
              <w:right w:w="55" w:type="dxa"/>
            </w:tcMar>
          </w:tcPr>
          <w:p w14:paraId="1250929E" w14:textId="77777777" w:rsidR="00B137FF" w:rsidRDefault="001A30D6">
            <w:pPr>
              <w:pStyle w:val="Default"/>
              <w:rPr>
                <w:rFonts w:ascii="Arial" w:hAnsi="Arial"/>
                <w:sz w:val="18"/>
                <w:szCs w:val="18"/>
              </w:rPr>
            </w:pPr>
            <w:r>
              <w:rPr>
                <w:rFonts w:ascii="Arial" w:hAnsi="Arial"/>
                <w:sz w:val="18"/>
                <w:szCs w:val="18"/>
              </w:rPr>
              <w:t>Skład materiałowy</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3815785D" w14:textId="77777777" w:rsidR="00B137FF" w:rsidRDefault="001A30D6">
            <w:pPr>
              <w:pStyle w:val="Default"/>
              <w:rPr>
                <w:rFonts w:ascii="Arial" w:hAnsi="Arial"/>
                <w:sz w:val="18"/>
                <w:szCs w:val="18"/>
              </w:rPr>
            </w:pPr>
            <w:r>
              <w:rPr>
                <w:rFonts w:ascii="Arial" w:hAnsi="Arial"/>
                <w:sz w:val="18"/>
                <w:szCs w:val="18"/>
              </w:rPr>
              <w:t>deklarowany</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AB74DC5" w14:textId="77777777" w:rsidR="00B137FF" w:rsidRDefault="001A30D6">
            <w:pPr>
              <w:pStyle w:val="Default"/>
              <w:rPr>
                <w:rFonts w:ascii="Arial" w:hAnsi="Arial"/>
                <w:sz w:val="18"/>
                <w:szCs w:val="18"/>
              </w:rPr>
            </w:pPr>
            <w:r>
              <w:rPr>
                <w:rFonts w:ascii="Arial" w:hAnsi="Arial"/>
                <w:sz w:val="18"/>
                <w:szCs w:val="18"/>
              </w:rPr>
              <w:t>deklarowany</w:t>
            </w:r>
          </w:p>
        </w:tc>
      </w:tr>
      <w:tr w:rsidR="00B137FF" w14:paraId="1DB79413" w14:textId="77777777">
        <w:tc>
          <w:tcPr>
            <w:tcW w:w="1023" w:type="dxa"/>
            <w:tcBorders>
              <w:left w:val="single" w:sz="2" w:space="0" w:color="000000"/>
              <w:bottom w:val="single" w:sz="2" w:space="0" w:color="000000"/>
            </w:tcBorders>
            <w:tcMar>
              <w:top w:w="55" w:type="dxa"/>
              <w:left w:w="55" w:type="dxa"/>
              <w:bottom w:w="55" w:type="dxa"/>
              <w:right w:w="55" w:type="dxa"/>
            </w:tcMar>
          </w:tcPr>
          <w:p w14:paraId="125FB67A" w14:textId="77777777" w:rsidR="00B137FF" w:rsidRDefault="001A30D6">
            <w:pPr>
              <w:pStyle w:val="Default"/>
              <w:rPr>
                <w:rFonts w:ascii="Arial" w:hAnsi="Arial"/>
                <w:sz w:val="18"/>
                <w:szCs w:val="18"/>
              </w:rPr>
            </w:pPr>
            <w:r>
              <w:rPr>
                <w:rFonts w:ascii="Arial" w:hAnsi="Arial"/>
                <w:sz w:val="18"/>
                <w:szCs w:val="18"/>
              </w:rPr>
              <w:t>Załącznik C podrozdział C.3.4.</w:t>
            </w:r>
          </w:p>
        </w:tc>
        <w:tc>
          <w:tcPr>
            <w:tcW w:w="3518" w:type="dxa"/>
            <w:tcBorders>
              <w:left w:val="single" w:sz="2" w:space="0" w:color="000000"/>
              <w:bottom w:val="single" w:sz="2" w:space="0" w:color="000000"/>
            </w:tcBorders>
            <w:tcMar>
              <w:top w:w="55" w:type="dxa"/>
              <w:left w:w="55" w:type="dxa"/>
              <w:bottom w:w="55" w:type="dxa"/>
              <w:right w:w="55" w:type="dxa"/>
            </w:tcMar>
          </w:tcPr>
          <w:p w14:paraId="7CE81DFD" w14:textId="77777777" w:rsidR="00B137FF" w:rsidRDefault="001A30D6">
            <w:pPr>
              <w:pStyle w:val="Default"/>
              <w:rPr>
                <w:rFonts w:ascii="Arial" w:hAnsi="Arial"/>
                <w:sz w:val="18"/>
                <w:szCs w:val="18"/>
              </w:rPr>
            </w:pPr>
            <w:r>
              <w:rPr>
                <w:rFonts w:ascii="Arial" w:hAnsi="Arial"/>
                <w:sz w:val="18"/>
                <w:szCs w:val="18"/>
              </w:rPr>
              <w:t>Istotne cechy środowiskowe</w:t>
            </w:r>
          </w:p>
        </w:tc>
        <w:tc>
          <w:tcPr>
            <w:tcW w:w="4391"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6FD37189" w14:textId="77777777" w:rsidR="00B137FF" w:rsidRDefault="001A30D6" w:rsidP="00B2686D">
            <w:pPr>
              <w:pStyle w:val="Default"/>
              <w:rPr>
                <w:rFonts w:ascii="Arial" w:hAnsi="Arial"/>
                <w:sz w:val="18"/>
                <w:szCs w:val="18"/>
              </w:rPr>
            </w:pPr>
            <w:r>
              <w:rPr>
                <w:rFonts w:ascii="Arial" w:hAnsi="Arial"/>
                <w:sz w:val="18"/>
                <w:szCs w:val="18"/>
              </w:rPr>
              <w:t xml:space="preserve">Większość substancji niebezpiecznych określonych w dyrektywie Rady 76/769/EWG zazwyczaj nie </w:t>
            </w:r>
            <w:r w:rsidR="00B2686D">
              <w:rPr>
                <w:rFonts w:ascii="Arial" w:hAnsi="Arial"/>
                <w:sz w:val="18"/>
                <w:szCs w:val="18"/>
              </w:rPr>
              <w:t>występuje</w:t>
            </w:r>
            <w:r>
              <w:rPr>
                <w:rFonts w:ascii="Arial" w:hAnsi="Arial"/>
                <w:sz w:val="18"/>
                <w:szCs w:val="18"/>
              </w:rPr>
              <w:t xml:space="preserve"> w źródłach kruszywa pochodzenia mineralnego. Jednak w odniesien</w:t>
            </w:r>
            <w:r w:rsidR="00B2686D">
              <w:rPr>
                <w:rFonts w:ascii="Arial" w:hAnsi="Arial"/>
                <w:sz w:val="18"/>
                <w:szCs w:val="18"/>
              </w:rPr>
              <w:t>iu do kruszyw sztucznych i odpa</w:t>
            </w:r>
            <w:r>
              <w:rPr>
                <w:rFonts w:ascii="Arial" w:hAnsi="Arial"/>
                <w:sz w:val="18"/>
                <w:szCs w:val="18"/>
              </w:rPr>
              <w:t>dowych należy badać czy zawartość substancji niebezpiecznych nie przekracza wartości dopuszczalnych wg. odrębnych przepisów</w:t>
            </w:r>
          </w:p>
        </w:tc>
      </w:tr>
      <w:tr w:rsidR="00B137FF" w14:paraId="0B714290" w14:textId="77777777">
        <w:tc>
          <w:tcPr>
            <w:tcW w:w="8932" w:type="dxa"/>
            <w:gridSpan w:val="6"/>
            <w:tcBorders>
              <w:left w:val="single" w:sz="2" w:space="0" w:color="000000"/>
              <w:bottom w:val="single" w:sz="2" w:space="0" w:color="000000"/>
              <w:right w:val="single" w:sz="2" w:space="0" w:color="000000"/>
            </w:tcBorders>
            <w:tcMar>
              <w:top w:w="55" w:type="dxa"/>
              <w:left w:w="55" w:type="dxa"/>
              <w:bottom w:w="55" w:type="dxa"/>
              <w:right w:w="55" w:type="dxa"/>
            </w:tcMar>
          </w:tcPr>
          <w:p w14:paraId="26B867C2" w14:textId="77777777" w:rsidR="00B137FF" w:rsidRDefault="001A30D6">
            <w:pPr>
              <w:pStyle w:val="Default"/>
              <w:rPr>
                <w:rFonts w:ascii="Arial" w:hAnsi="Arial"/>
                <w:sz w:val="18"/>
                <w:szCs w:val="18"/>
              </w:rPr>
            </w:pPr>
            <w:r>
              <w:rPr>
                <w:rFonts w:ascii="Arial" w:hAnsi="Arial"/>
                <w:sz w:val="18"/>
                <w:szCs w:val="18"/>
              </w:rPr>
              <w:t>*) Łączna zawartość pyłów w mieszance powinna mieścić się w wybranych krzywych granicznych</w:t>
            </w:r>
          </w:p>
        </w:tc>
      </w:tr>
      <w:tr w:rsidR="00B137FF" w14:paraId="678754C1" w14:textId="77777777">
        <w:tc>
          <w:tcPr>
            <w:tcW w:w="8932" w:type="dxa"/>
            <w:gridSpan w:val="6"/>
            <w:tcBorders>
              <w:left w:val="single" w:sz="2" w:space="0" w:color="000000"/>
              <w:bottom w:val="single" w:sz="2" w:space="0" w:color="000000"/>
              <w:right w:val="single" w:sz="2" w:space="0" w:color="000000"/>
            </w:tcBorders>
            <w:tcMar>
              <w:top w:w="55" w:type="dxa"/>
              <w:left w:w="55" w:type="dxa"/>
              <w:bottom w:w="55" w:type="dxa"/>
              <w:right w:w="55" w:type="dxa"/>
            </w:tcMar>
          </w:tcPr>
          <w:p w14:paraId="131353ED" w14:textId="77777777" w:rsidR="00B137FF" w:rsidRDefault="001A30D6">
            <w:pPr>
              <w:pStyle w:val="Default"/>
              <w:rPr>
                <w:rFonts w:ascii="Arial" w:hAnsi="Arial"/>
                <w:sz w:val="18"/>
                <w:szCs w:val="18"/>
              </w:rPr>
            </w:pPr>
            <w:r>
              <w:rPr>
                <w:rFonts w:ascii="Arial" w:hAnsi="Arial"/>
                <w:sz w:val="18"/>
                <w:szCs w:val="18"/>
              </w:rPr>
              <w:t>**) Pod warunkiem, gdy zawartość w mieszance nie przekracza 50% m/m</w:t>
            </w:r>
          </w:p>
        </w:tc>
      </w:tr>
      <w:tr w:rsidR="00B137FF" w14:paraId="1095259E" w14:textId="77777777">
        <w:tc>
          <w:tcPr>
            <w:tcW w:w="8932" w:type="dxa"/>
            <w:gridSpan w:val="6"/>
            <w:tcBorders>
              <w:left w:val="single" w:sz="2" w:space="0" w:color="000000"/>
              <w:bottom w:val="single" w:sz="2" w:space="0" w:color="000000"/>
              <w:right w:val="single" w:sz="2" w:space="0" w:color="000000"/>
            </w:tcBorders>
            <w:tcMar>
              <w:top w:w="55" w:type="dxa"/>
              <w:left w:w="55" w:type="dxa"/>
              <w:bottom w:w="55" w:type="dxa"/>
              <w:right w:w="55" w:type="dxa"/>
            </w:tcMar>
          </w:tcPr>
          <w:p w14:paraId="4DCB7004" w14:textId="77777777" w:rsidR="00B137FF" w:rsidRDefault="001A30D6">
            <w:pPr>
              <w:pStyle w:val="Default"/>
              <w:rPr>
                <w:rFonts w:ascii="Arial" w:hAnsi="Arial"/>
                <w:sz w:val="18"/>
                <w:szCs w:val="18"/>
              </w:rPr>
            </w:pPr>
            <w:r>
              <w:rPr>
                <w:rFonts w:ascii="Arial" w:hAnsi="Arial"/>
                <w:sz w:val="18"/>
                <w:szCs w:val="18"/>
              </w:rPr>
              <w:t>***) Do warstwy podbudów zasadniczych na drogach obciążonych ruchem KR5-6 dopuszcza się jedynie kruszywa charakteryzujące się odpornością na rozdrabnianie LA≤35</w:t>
            </w:r>
          </w:p>
        </w:tc>
      </w:tr>
      <w:tr w:rsidR="00B137FF" w14:paraId="1C777460" w14:textId="77777777">
        <w:tc>
          <w:tcPr>
            <w:tcW w:w="8932" w:type="dxa"/>
            <w:gridSpan w:val="6"/>
            <w:tcBorders>
              <w:left w:val="single" w:sz="2" w:space="0" w:color="000000"/>
              <w:bottom w:val="single" w:sz="2" w:space="0" w:color="000000"/>
              <w:right w:val="single" w:sz="2" w:space="0" w:color="000000"/>
            </w:tcBorders>
            <w:tcMar>
              <w:top w:w="55" w:type="dxa"/>
              <w:left w:w="55" w:type="dxa"/>
              <w:bottom w:w="55" w:type="dxa"/>
              <w:right w:w="55" w:type="dxa"/>
            </w:tcMar>
          </w:tcPr>
          <w:p w14:paraId="44D0E1E9" w14:textId="77777777" w:rsidR="00B137FF" w:rsidRDefault="001A30D6">
            <w:pPr>
              <w:pStyle w:val="Default"/>
              <w:rPr>
                <w:rFonts w:ascii="Arial" w:hAnsi="Arial"/>
                <w:sz w:val="18"/>
                <w:szCs w:val="18"/>
              </w:rPr>
            </w:pPr>
            <w:r>
              <w:rPr>
                <w:rFonts w:ascii="Arial" w:hAnsi="Arial"/>
                <w:sz w:val="18"/>
                <w:szCs w:val="18"/>
              </w:rPr>
              <w:t>****) w przypadku gdy wymaganie nie jest spełnione, należy sprawdzić mrozoodporność</w:t>
            </w:r>
          </w:p>
        </w:tc>
      </w:tr>
    </w:tbl>
    <w:p w14:paraId="2DB83A5A" w14:textId="77777777" w:rsidR="00B137FF" w:rsidRDefault="00B137FF">
      <w:pPr>
        <w:pStyle w:val="Standard"/>
        <w:jc w:val="left"/>
        <w:rPr>
          <w:rFonts w:ascii="Arial" w:hAnsi="Arial"/>
          <w:color w:val="000000"/>
          <w:szCs w:val="22"/>
        </w:rPr>
      </w:pPr>
    </w:p>
    <w:p w14:paraId="0FA3605F" w14:textId="77777777" w:rsidR="00B137FF" w:rsidRPr="00BF2736" w:rsidRDefault="001A30D6" w:rsidP="00BF2736">
      <w:pPr>
        <w:pStyle w:val="Standard"/>
        <w:widowControl/>
        <w:numPr>
          <w:ilvl w:val="1"/>
          <w:numId w:val="350"/>
        </w:numPr>
        <w:autoSpaceDE w:val="0"/>
        <w:rPr>
          <w:rFonts w:ascii="Arial" w:hAnsi="Arial" w:cs="Arial"/>
          <w:b/>
          <w:bCs/>
          <w:szCs w:val="22"/>
        </w:rPr>
      </w:pPr>
      <w:r w:rsidRPr="00BF2736">
        <w:rPr>
          <w:rFonts w:ascii="Arial" w:hAnsi="Arial" w:cs="Arial"/>
          <w:b/>
          <w:bCs/>
          <w:szCs w:val="22"/>
        </w:rPr>
        <w:t>Wymagania wobec mieszanek</w:t>
      </w:r>
    </w:p>
    <w:p w14:paraId="09B4CF8B" w14:textId="2655B943" w:rsidR="00B137FF" w:rsidRDefault="00F40360" w:rsidP="000E73E2">
      <w:pPr>
        <w:pStyle w:val="Default"/>
        <w:jc w:val="both"/>
        <w:rPr>
          <w:rFonts w:ascii="Arial" w:hAnsi="Arial"/>
          <w:sz w:val="22"/>
          <w:szCs w:val="22"/>
        </w:rPr>
      </w:pPr>
      <w:r>
        <w:rPr>
          <w:rFonts w:ascii="Arial" w:hAnsi="Arial"/>
          <w:sz w:val="22"/>
          <w:szCs w:val="22"/>
        </w:rPr>
        <w:tab/>
      </w:r>
      <w:r w:rsidR="001A30D6">
        <w:rPr>
          <w:rFonts w:ascii="Arial" w:hAnsi="Arial"/>
          <w:sz w:val="22"/>
          <w:szCs w:val="22"/>
        </w:rPr>
        <w:t>Wymagania wobec mieszanek przeznaczonych do podbudowy pomocniczej i z</w:t>
      </w:r>
      <w:r w:rsidR="00E148F4">
        <w:rPr>
          <w:rFonts w:ascii="Arial" w:hAnsi="Arial"/>
          <w:sz w:val="22"/>
          <w:szCs w:val="22"/>
        </w:rPr>
        <w:t xml:space="preserve">asadniczej podano w tablicy nr </w:t>
      </w:r>
      <w:r w:rsidR="008445B6">
        <w:rPr>
          <w:rFonts w:ascii="Arial" w:hAnsi="Arial"/>
          <w:sz w:val="22"/>
          <w:szCs w:val="22"/>
        </w:rPr>
        <w:t>4</w:t>
      </w:r>
    </w:p>
    <w:p w14:paraId="788AAF5B" w14:textId="77777777" w:rsidR="00B137FF" w:rsidRDefault="00B137FF">
      <w:pPr>
        <w:pStyle w:val="Standard"/>
        <w:rPr>
          <w:rFonts w:ascii="Arial" w:hAnsi="Arial"/>
          <w:color w:val="000000"/>
          <w:szCs w:val="22"/>
        </w:rPr>
      </w:pPr>
    </w:p>
    <w:p w14:paraId="7B76282C" w14:textId="3DE13C45" w:rsidR="00B137FF" w:rsidRDefault="00E148F4">
      <w:pPr>
        <w:pStyle w:val="Standard"/>
        <w:rPr>
          <w:rFonts w:ascii="Arial" w:hAnsi="Arial"/>
          <w:color w:val="000000"/>
          <w:szCs w:val="22"/>
        </w:rPr>
      </w:pPr>
      <w:r>
        <w:rPr>
          <w:rFonts w:ascii="Arial" w:hAnsi="Arial"/>
          <w:color w:val="000000"/>
          <w:szCs w:val="22"/>
        </w:rPr>
        <w:t xml:space="preserve">Tablica </w:t>
      </w:r>
      <w:r w:rsidR="008445B6">
        <w:rPr>
          <w:rFonts w:ascii="Arial" w:hAnsi="Arial"/>
          <w:color w:val="000000"/>
          <w:szCs w:val="22"/>
        </w:rPr>
        <w:t>4</w:t>
      </w:r>
      <w:r w:rsidR="00F40360">
        <w:rPr>
          <w:rFonts w:ascii="Arial" w:hAnsi="Arial"/>
          <w:color w:val="000000"/>
          <w:szCs w:val="22"/>
        </w:rPr>
        <w:t>.</w:t>
      </w:r>
      <w:r w:rsidR="001A30D6">
        <w:rPr>
          <w:rFonts w:ascii="Arial" w:hAnsi="Arial"/>
          <w:color w:val="000000"/>
          <w:szCs w:val="22"/>
        </w:rPr>
        <w:t xml:space="preserve"> Wymagania wobec mieszanek niezwiązanych do ulepszonego podłoża</w:t>
      </w:r>
    </w:p>
    <w:tbl>
      <w:tblPr>
        <w:tblW w:w="8932" w:type="dxa"/>
        <w:tblInd w:w="55" w:type="dxa"/>
        <w:tblLayout w:type="fixed"/>
        <w:tblCellMar>
          <w:left w:w="10" w:type="dxa"/>
          <w:right w:w="10" w:type="dxa"/>
        </w:tblCellMar>
        <w:tblLook w:val="0000" w:firstRow="0" w:lastRow="0" w:firstColumn="0" w:lastColumn="0" w:noHBand="0" w:noVBand="0"/>
      </w:tblPr>
      <w:tblGrid>
        <w:gridCol w:w="1023"/>
        <w:gridCol w:w="3518"/>
        <w:gridCol w:w="1009"/>
        <w:gridCol w:w="1077"/>
        <w:gridCol w:w="1146"/>
        <w:gridCol w:w="1159"/>
      </w:tblGrid>
      <w:tr w:rsidR="00B137FF" w14:paraId="410300FD" w14:textId="77777777">
        <w:tc>
          <w:tcPr>
            <w:tcW w:w="1023" w:type="dxa"/>
            <w:vMerge w:val="restart"/>
            <w:tcBorders>
              <w:top w:val="single" w:sz="2" w:space="0" w:color="000000"/>
              <w:left w:val="single" w:sz="2" w:space="0" w:color="000000"/>
              <w:bottom w:val="single" w:sz="2" w:space="0" w:color="000000"/>
            </w:tcBorders>
            <w:tcMar>
              <w:top w:w="55" w:type="dxa"/>
              <w:left w:w="55" w:type="dxa"/>
              <w:bottom w:w="55" w:type="dxa"/>
              <w:right w:w="55" w:type="dxa"/>
            </w:tcMar>
          </w:tcPr>
          <w:p w14:paraId="7EF01265" w14:textId="77777777" w:rsidR="00B137FF" w:rsidRDefault="001A30D6">
            <w:pPr>
              <w:pStyle w:val="Default"/>
              <w:rPr>
                <w:rFonts w:ascii="Arial" w:hAnsi="Arial"/>
                <w:sz w:val="18"/>
                <w:szCs w:val="18"/>
              </w:rPr>
            </w:pPr>
            <w:r>
              <w:rPr>
                <w:rFonts w:ascii="Arial" w:hAnsi="Arial"/>
                <w:sz w:val="18"/>
                <w:szCs w:val="18"/>
              </w:rPr>
              <w:t>Rozdział w PN-EN 13242: 2004</w:t>
            </w:r>
          </w:p>
        </w:tc>
        <w:tc>
          <w:tcPr>
            <w:tcW w:w="3518" w:type="dxa"/>
            <w:vMerge w:val="restart"/>
            <w:tcBorders>
              <w:top w:val="single" w:sz="2" w:space="0" w:color="000000"/>
              <w:left w:val="single" w:sz="2" w:space="0" w:color="000000"/>
              <w:bottom w:val="single" w:sz="2" w:space="0" w:color="000000"/>
            </w:tcBorders>
            <w:tcMar>
              <w:top w:w="55" w:type="dxa"/>
              <w:left w:w="55" w:type="dxa"/>
              <w:bottom w:w="55" w:type="dxa"/>
              <w:right w:w="55" w:type="dxa"/>
            </w:tcMar>
          </w:tcPr>
          <w:p w14:paraId="5AFEBAFB" w14:textId="77777777" w:rsidR="00B137FF" w:rsidRDefault="001A30D6">
            <w:pPr>
              <w:pStyle w:val="Default"/>
              <w:rPr>
                <w:rFonts w:ascii="Arial" w:hAnsi="Arial"/>
                <w:sz w:val="18"/>
                <w:szCs w:val="18"/>
              </w:rPr>
            </w:pPr>
            <w:r>
              <w:rPr>
                <w:rFonts w:ascii="Arial" w:hAnsi="Arial"/>
                <w:sz w:val="18"/>
                <w:szCs w:val="18"/>
              </w:rPr>
              <w:t>Właściwość</w:t>
            </w:r>
          </w:p>
        </w:tc>
        <w:tc>
          <w:tcPr>
            <w:tcW w:w="4391" w:type="dxa"/>
            <w:gridSpan w:val="4"/>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958069F" w14:textId="77777777" w:rsidR="00B137FF" w:rsidRDefault="001A30D6">
            <w:pPr>
              <w:pStyle w:val="Default"/>
              <w:rPr>
                <w:rFonts w:ascii="Arial" w:hAnsi="Arial"/>
                <w:sz w:val="18"/>
                <w:szCs w:val="18"/>
              </w:rPr>
            </w:pPr>
            <w:r>
              <w:rPr>
                <w:rFonts w:ascii="Arial" w:hAnsi="Arial"/>
                <w:sz w:val="18"/>
                <w:szCs w:val="18"/>
              </w:rPr>
              <w:t>Wymagania wobec mieszanek niezwiązanych przeznaczonych do zastosowania w warstwie:</w:t>
            </w:r>
          </w:p>
        </w:tc>
      </w:tr>
      <w:tr w:rsidR="00B137FF" w14:paraId="2F8873A1" w14:textId="77777777">
        <w:tc>
          <w:tcPr>
            <w:tcW w:w="1023" w:type="dxa"/>
            <w:vMerge/>
            <w:tcBorders>
              <w:top w:val="single" w:sz="2" w:space="0" w:color="000000"/>
              <w:left w:val="single" w:sz="2" w:space="0" w:color="000000"/>
              <w:bottom w:val="single" w:sz="2" w:space="0" w:color="000000"/>
            </w:tcBorders>
            <w:tcMar>
              <w:top w:w="55" w:type="dxa"/>
              <w:left w:w="55" w:type="dxa"/>
              <w:bottom w:w="55" w:type="dxa"/>
              <w:right w:w="55" w:type="dxa"/>
            </w:tcMar>
          </w:tcPr>
          <w:p w14:paraId="2B49D43C"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vMerge/>
            <w:tcBorders>
              <w:top w:val="single" w:sz="2" w:space="0" w:color="000000"/>
              <w:left w:val="single" w:sz="2" w:space="0" w:color="000000"/>
              <w:bottom w:val="single" w:sz="2" w:space="0" w:color="000000"/>
            </w:tcBorders>
            <w:tcMar>
              <w:top w:w="55" w:type="dxa"/>
              <w:left w:w="55" w:type="dxa"/>
              <w:bottom w:w="55" w:type="dxa"/>
              <w:right w:w="55" w:type="dxa"/>
            </w:tcMar>
          </w:tcPr>
          <w:p w14:paraId="4A5FD1F8"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5906FE92" w14:textId="77777777" w:rsidR="00B137FF" w:rsidRDefault="001A30D6">
            <w:pPr>
              <w:pStyle w:val="Default"/>
              <w:rPr>
                <w:rFonts w:ascii="Arial" w:hAnsi="Arial"/>
                <w:sz w:val="18"/>
                <w:szCs w:val="18"/>
              </w:rPr>
            </w:pPr>
            <w:r>
              <w:rPr>
                <w:rFonts w:ascii="Arial" w:hAnsi="Arial"/>
                <w:sz w:val="18"/>
                <w:szCs w:val="18"/>
              </w:rPr>
              <w:t>podbudowy pomocniczej nawierzchni drogi obciążonej ruchem</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C60FAF5" w14:textId="77777777" w:rsidR="00B137FF" w:rsidRDefault="001A30D6">
            <w:pPr>
              <w:pStyle w:val="Default"/>
              <w:rPr>
                <w:rFonts w:ascii="Arial" w:hAnsi="Arial"/>
                <w:sz w:val="18"/>
                <w:szCs w:val="18"/>
              </w:rPr>
            </w:pPr>
            <w:r>
              <w:rPr>
                <w:rFonts w:ascii="Arial" w:hAnsi="Arial"/>
                <w:sz w:val="18"/>
                <w:szCs w:val="18"/>
              </w:rPr>
              <w:t>podbudowy zasadniczej nawierzchni drogi obciążonej ruchem</w:t>
            </w:r>
          </w:p>
        </w:tc>
      </w:tr>
      <w:tr w:rsidR="00B137FF" w14:paraId="036D0035" w14:textId="77777777">
        <w:tc>
          <w:tcPr>
            <w:tcW w:w="1023" w:type="dxa"/>
            <w:vMerge/>
            <w:tcBorders>
              <w:top w:val="single" w:sz="2" w:space="0" w:color="000000"/>
              <w:left w:val="single" w:sz="2" w:space="0" w:color="000000"/>
              <w:bottom w:val="single" w:sz="2" w:space="0" w:color="000000"/>
            </w:tcBorders>
            <w:tcMar>
              <w:top w:w="55" w:type="dxa"/>
              <w:left w:w="55" w:type="dxa"/>
              <w:bottom w:w="55" w:type="dxa"/>
              <w:right w:w="55" w:type="dxa"/>
            </w:tcMar>
          </w:tcPr>
          <w:p w14:paraId="20C8AD40"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518" w:type="dxa"/>
            <w:vMerge/>
            <w:tcBorders>
              <w:top w:val="single" w:sz="2" w:space="0" w:color="000000"/>
              <w:left w:val="single" w:sz="2" w:space="0" w:color="000000"/>
              <w:bottom w:val="single" w:sz="2" w:space="0" w:color="000000"/>
            </w:tcBorders>
            <w:tcMar>
              <w:top w:w="55" w:type="dxa"/>
              <w:left w:w="55" w:type="dxa"/>
              <w:bottom w:w="55" w:type="dxa"/>
              <w:right w:w="55" w:type="dxa"/>
            </w:tcMar>
          </w:tcPr>
          <w:p w14:paraId="4DAB27D9"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1009" w:type="dxa"/>
            <w:tcBorders>
              <w:left w:val="single" w:sz="2" w:space="0" w:color="000000"/>
              <w:bottom w:val="single" w:sz="2" w:space="0" w:color="000000"/>
            </w:tcBorders>
            <w:tcMar>
              <w:top w:w="55" w:type="dxa"/>
              <w:left w:w="55" w:type="dxa"/>
              <w:bottom w:w="55" w:type="dxa"/>
              <w:right w:w="55" w:type="dxa"/>
            </w:tcMar>
          </w:tcPr>
          <w:p w14:paraId="3A248121" w14:textId="77777777" w:rsidR="00B137FF" w:rsidRDefault="001A30D6">
            <w:pPr>
              <w:pStyle w:val="Default"/>
              <w:rPr>
                <w:rFonts w:ascii="Arial" w:hAnsi="Arial"/>
                <w:sz w:val="18"/>
                <w:szCs w:val="18"/>
              </w:rPr>
            </w:pPr>
            <w:r>
              <w:rPr>
                <w:rFonts w:ascii="Arial" w:hAnsi="Arial"/>
                <w:sz w:val="18"/>
                <w:szCs w:val="18"/>
              </w:rPr>
              <w:t>KR1-KR2</w:t>
            </w:r>
          </w:p>
        </w:tc>
        <w:tc>
          <w:tcPr>
            <w:tcW w:w="1077" w:type="dxa"/>
            <w:tcBorders>
              <w:left w:val="single" w:sz="2" w:space="0" w:color="000000"/>
              <w:bottom w:val="single" w:sz="2" w:space="0" w:color="000000"/>
            </w:tcBorders>
            <w:tcMar>
              <w:top w:w="55" w:type="dxa"/>
              <w:left w:w="55" w:type="dxa"/>
              <w:bottom w:w="55" w:type="dxa"/>
              <w:right w:w="55" w:type="dxa"/>
            </w:tcMar>
          </w:tcPr>
          <w:p w14:paraId="257AABE7" w14:textId="77777777" w:rsidR="00B137FF" w:rsidRDefault="001A30D6">
            <w:pPr>
              <w:pStyle w:val="Default"/>
              <w:rPr>
                <w:rFonts w:ascii="Arial" w:hAnsi="Arial"/>
                <w:sz w:val="18"/>
                <w:szCs w:val="18"/>
              </w:rPr>
            </w:pPr>
            <w:r>
              <w:rPr>
                <w:rFonts w:ascii="Arial" w:hAnsi="Arial"/>
                <w:sz w:val="18"/>
                <w:szCs w:val="18"/>
              </w:rPr>
              <w:t>KR3-KR6</w:t>
            </w:r>
          </w:p>
        </w:tc>
        <w:tc>
          <w:tcPr>
            <w:tcW w:w="1146" w:type="dxa"/>
            <w:tcBorders>
              <w:left w:val="single" w:sz="2" w:space="0" w:color="000000"/>
              <w:bottom w:val="single" w:sz="2" w:space="0" w:color="000000"/>
            </w:tcBorders>
            <w:tcMar>
              <w:top w:w="55" w:type="dxa"/>
              <w:left w:w="55" w:type="dxa"/>
              <w:bottom w:w="55" w:type="dxa"/>
              <w:right w:w="55" w:type="dxa"/>
            </w:tcMar>
          </w:tcPr>
          <w:p w14:paraId="6E217962" w14:textId="77777777" w:rsidR="00B137FF" w:rsidRDefault="001A30D6">
            <w:pPr>
              <w:pStyle w:val="Default"/>
              <w:rPr>
                <w:rFonts w:ascii="Arial" w:hAnsi="Arial"/>
                <w:sz w:val="18"/>
                <w:szCs w:val="18"/>
              </w:rPr>
            </w:pPr>
            <w:r>
              <w:rPr>
                <w:rFonts w:ascii="Arial" w:hAnsi="Arial"/>
                <w:sz w:val="18"/>
                <w:szCs w:val="18"/>
              </w:rPr>
              <w:t>KR1-KR2</w:t>
            </w:r>
          </w:p>
        </w:tc>
        <w:tc>
          <w:tcPr>
            <w:tcW w:w="11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53A94D9" w14:textId="77777777" w:rsidR="00B137FF" w:rsidRDefault="001A30D6">
            <w:pPr>
              <w:pStyle w:val="Default"/>
              <w:rPr>
                <w:rFonts w:ascii="Arial" w:hAnsi="Arial"/>
                <w:sz w:val="18"/>
                <w:szCs w:val="18"/>
              </w:rPr>
            </w:pPr>
            <w:r>
              <w:rPr>
                <w:rFonts w:ascii="Arial" w:hAnsi="Arial"/>
                <w:sz w:val="18"/>
                <w:szCs w:val="18"/>
              </w:rPr>
              <w:t>KR3-KR6</w:t>
            </w:r>
          </w:p>
        </w:tc>
      </w:tr>
      <w:tr w:rsidR="00B137FF" w14:paraId="54032546" w14:textId="77777777">
        <w:tc>
          <w:tcPr>
            <w:tcW w:w="1023" w:type="dxa"/>
            <w:tcBorders>
              <w:left w:val="single" w:sz="2" w:space="0" w:color="000000"/>
              <w:bottom w:val="single" w:sz="2" w:space="0" w:color="000000"/>
            </w:tcBorders>
            <w:tcMar>
              <w:top w:w="55" w:type="dxa"/>
              <w:left w:w="55" w:type="dxa"/>
              <w:bottom w:w="55" w:type="dxa"/>
              <w:right w:w="55" w:type="dxa"/>
            </w:tcMar>
          </w:tcPr>
          <w:p w14:paraId="07ADADA6" w14:textId="77777777" w:rsidR="00B137FF" w:rsidRDefault="001A30D6">
            <w:pPr>
              <w:pStyle w:val="Default"/>
              <w:rPr>
                <w:rFonts w:ascii="Arial" w:hAnsi="Arial"/>
                <w:sz w:val="18"/>
                <w:szCs w:val="18"/>
              </w:rPr>
            </w:pPr>
            <w:r>
              <w:rPr>
                <w:rFonts w:ascii="Arial" w:hAnsi="Arial"/>
                <w:sz w:val="18"/>
                <w:szCs w:val="18"/>
              </w:rPr>
              <w:t>4.3.1.</w:t>
            </w:r>
          </w:p>
        </w:tc>
        <w:tc>
          <w:tcPr>
            <w:tcW w:w="3518" w:type="dxa"/>
            <w:tcBorders>
              <w:left w:val="single" w:sz="2" w:space="0" w:color="000000"/>
              <w:bottom w:val="single" w:sz="2" w:space="0" w:color="000000"/>
            </w:tcBorders>
            <w:tcMar>
              <w:top w:w="55" w:type="dxa"/>
              <w:left w:w="55" w:type="dxa"/>
              <w:bottom w:w="55" w:type="dxa"/>
              <w:right w:w="55" w:type="dxa"/>
            </w:tcMar>
          </w:tcPr>
          <w:p w14:paraId="2CEB7C38" w14:textId="77777777" w:rsidR="00B137FF" w:rsidRDefault="001A30D6">
            <w:pPr>
              <w:pStyle w:val="Default"/>
              <w:rPr>
                <w:rFonts w:ascii="Arial" w:hAnsi="Arial"/>
                <w:sz w:val="18"/>
                <w:szCs w:val="18"/>
              </w:rPr>
            </w:pPr>
            <w:r>
              <w:rPr>
                <w:rFonts w:ascii="Arial" w:hAnsi="Arial"/>
                <w:sz w:val="18"/>
                <w:szCs w:val="18"/>
              </w:rPr>
              <w:t>Uziarnienie mieszanek</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61092BAF" w14:textId="77777777" w:rsidR="00B137FF" w:rsidRDefault="001A30D6">
            <w:pPr>
              <w:pStyle w:val="Default"/>
              <w:rPr>
                <w:rFonts w:ascii="Arial" w:hAnsi="Arial"/>
                <w:sz w:val="18"/>
                <w:szCs w:val="18"/>
              </w:rPr>
            </w:pPr>
            <w:r>
              <w:rPr>
                <w:rFonts w:ascii="Arial" w:hAnsi="Arial"/>
                <w:sz w:val="18"/>
                <w:szCs w:val="18"/>
              </w:rPr>
              <w:t>0/31,5; 0/45; 0/63</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7DDD362" w14:textId="77777777" w:rsidR="00B137FF" w:rsidRDefault="001A30D6">
            <w:pPr>
              <w:pStyle w:val="Default"/>
              <w:rPr>
                <w:rFonts w:ascii="Arial" w:hAnsi="Arial"/>
                <w:sz w:val="18"/>
                <w:szCs w:val="18"/>
              </w:rPr>
            </w:pPr>
            <w:r>
              <w:rPr>
                <w:rFonts w:ascii="Arial" w:hAnsi="Arial"/>
                <w:sz w:val="18"/>
                <w:szCs w:val="18"/>
              </w:rPr>
              <w:t>0/31,5; 0/45; 0/63</w:t>
            </w:r>
          </w:p>
        </w:tc>
      </w:tr>
      <w:tr w:rsidR="00B137FF" w14:paraId="762BD88E" w14:textId="77777777">
        <w:tc>
          <w:tcPr>
            <w:tcW w:w="1023" w:type="dxa"/>
            <w:tcBorders>
              <w:left w:val="single" w:sz="2" w:space="0" w:color="000000"/>
              <w:bottom w:val="single" w:sz="2" w:space="0" w:color="000000"/>
            </w:tcBorders>
            <w:tcMar>
              <w:top w:w="55" w:type="dxa"/>
              <w:left w:w="55" w:type="dxa"/>
              <w:bottom w:w="55" w:type="dxa"/>
              <w:right w:w="55" w:type="dxa"/>
            </w:tcMar>
          </w:tcPr>
          <w:p w14:paraId="17B9E3FF" w14:textId="77777777" w:rsidR="00B137FF" w:rsidRDefault="001A30D6">
            <w:pPr>
              <w:pStyle w:val="Default"/>
              <w:rPr>
                <w:rFonts w:ascii="Arial" w:hAnsi="Arial"/>
                <w:sz w:val="18"/>
                <w:szCs w:val="18"/>
              </w:rPr>
            </w:pPr>
            <w:r>
              <w:rPr>
                <w:rFonts w:ascii="Arial" w:hAnsi="Arial"/>
                <w:sz w:val="18"/>
                <w:szCs w:val="18"/>
              </w:rPr>
              <w:t>4.3.2.</w:t>
            </w:r>
          </w:p>
        </w:tc>
        <w:tc>
          <w:tcPr>
            <w:tcW w:w="3518" w:type="dxa"/>
            <w:tcBorders>
              <w:left w:val="single" w:sz="2" w:space="0" w:color="000000"/>
              <w:bottom w:val="single" w:sz="2" w:space="0" w:color="000000"/>
            </w:tcBorders>
            <w:tcMar>
              <w:top w:w="55" w:type="dxa"/>
              <w:left w:w="55" w:type="dxa"/>
              <w:bottom w:w="55" w:type="dxa"/>
              <w:right w:w="55" w:type="dxa"/>
            </w:tcMar>
          </w:tcPr>
          <w:p w14:paraId="516C60E3" w14:textId="77777777" w:rsidR="00B137FF" w:rsidRDefault="001A30D6">
            <w:pPr>
              <w:pStyle w:val="Default"/>
              <w:rPr>
                <w:rFonts w:ascii="Arial" w:hAnsi="Arial"/>
                <w:sz w:val="18"/>
                <w:szCs w:val="18"/>
              </w:rPr>
            </w:pPr>
            <w:r>
              <w:rPr>
                <w:rFonts w:ascii="Arial" w:hAnsi="Arial"/>
                <w:sz w:val="18"/>
                <w:szCs w:val="18"/>
              </w:rPr>
              <w:t>Maksymalna zawartość pyłów: kategoria UF</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45CDC798" w14:textId="77777777" w:rsidR="00B137FF" w:rsidRDefault="001A30D6">
            <w:pPr>
              <w:pStyle w:val="Default"/>
              <w:rPr>
                <w:rFonts w:ascii="Arial" w:hAnsi="Arial"/>
                <w:sz w:val="18"/>
                <w:szCs w:val="18"/>
              </w:rPr>
            </w:pPr>
            <w:r>
              <w:rPr>
                <w:rFonts w:ascii="Arial" w:hAnsi="Arial"/>
                <w:sz w:val="18"/>
                <w:szCs w:val="18"/>
              </w:rPr>
              <w:t>UF</w:t>
            </w:r>
            <w:r>
              <w:rPr>
                <w:rFonts w:ascii="Arial" w:hAnsi="Arial"/>
                <w:sz w:val="18"/>
                <w:szCs w:val="18"/>
                <w:vertAlign w:val="subscript"/>
              </w:rPr>
              <w:t>12</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26EF7FA" w14:textId="77777777" w:rsidR="00B137FF" w:rsidRDefault="001A30D6">
            <w:pPr>
              <w:pStyle w:val="Default"/>
              <w:rPr>
                <w:rFonts w:ascii="Arial" w:hAnsi="Arial"/>
                <w:sz w:val="18"/>
                <w:szCs w:val="18"/>
              </w:rPr>
            </w:pPr>
            <w:r>
              <w:rPr>
                <w:rFonts w:ascii="Arial" w:hAnsi="Arial"/>
                <w:sz w:val="18"/>
                <w:szCs w:val="18"/>
              </w:rPr>
              <w:t>UF</w:t>
            </w:r>
            <w:r>
              <w:rPr>
                <w:rFonts w:ascii="Arial" w:hAnsi="Arial"/>
                <w:sz w:val="18"/>
                <w:szCs w:val="18"/>
                <w:vertAlign w:val="subscript"/>
              </w:rPr>
              <w:t>12</w:t>
            </w:r>
          </w:p>
        </w:tc>
      </w:tr>
      <w:tr w:rsidR="00B137FF" w14:paraId="09F31CBA" w14:textId="77777777">
        <w:tc>
          <w:tcPr>
            <w:tcW w:w="1023" w:type="dxa"/>
            <w:tcBorders>
              <w:left w:val="single" w:sz="2" w:space="0" w:color="000000"/>
              <w:bottom w:val="single" w:sz="2" w:space="0" w:color="000000"/>
            </w:tcBorders>
            <w:tcMar>
              <w:top w:w="55" w:type="dxa"/>
              <w:left w:w="55" w:type="dxa"/>
              <w:bottom w:w="55" w:type="dxa"/>
              <w:right w:w="55" w:type="dxa"/>
            </w:tcMar>
          </w:tcPr>
          <w:p w14:paraId="0B1FBC46" w14:textId="77777777" w:rsidR="00B137FF" w:rsidRDefault="001A30D6">
            <w:pPr>
              <w:pStyle w:val="Default"/>
              <w:rPr>
                <w:rFonts w:ascii="Arial" w:hAnsi="Arial"/>
                <w:sz w:val="18"/>
                <w:szCs w:val="18"/>
              </w:rPr>
            </w:pPr>
            <w:r>
              <w:rPr>
                <w:rFonts w:ascii="Arial" w:hAnsi="Arial"/>
                <w:sz w:val="18"/>
                <w:szCs w:val="18"/>
              </w:rPr>
              <w:t>4.3.2.</w:t>
            </w:r>
          </w:p>
        </w:tc>
        <w:tc>
          <w:tcPr>
            <w:tcW w:w="3518" w:type="dxa"/>
            <w:tcBorders>
              <w:left w:val="single" w:sz="2" w:space="0" w:color="000000"/>
              <w:bottom w:val="single" w:sz="2" w:space="0" w:color="000000"/>
            </w:tcBorders>
            <w:tcMar>
              <w:top w:w="55" w:type="dxa"/>
              <w:left w:w="55" w:type="dxa"/>
              <w:bottom w:w="55" w:type="dxa"/>
              <w:right w:w="55" w:type="dxa"/>
            </w:tcMar>
          </w:tcPr>
          <w:p w14:paraId="5B867736" w14:textId="77777777" w:rsidR="00B137FF" w:rsidRDefault="001A30D6">
            <w:pPr>
              <w:pStyle w:val="Default"/>
              <w:rPr>
                <w:rFonts w:ascii="Arial" w:hAnsi="Arial"/>
                <w:sz w:val="18"/>
                <w:szCs w:val="18"/>
              </w:rPr>
            </w:pPr>
            <w:r>
              <w:rPr>
                <w:rFonts w:ascii="Arial" w:hAnsi="Arial"/>
                <w:sz w:val="18"/>
                <w:szCs w:val="18"/>
              </w:rPr>
              <w:t>Minimalna zawartość pyłów: kategoria UF</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50982BC8" w14:textId="77777777" w:rsidR="00B137FF" w:rsidRDefault="001A30D6">
            <w:pPr>
              <w:pStyle w:val="Default"/>
              <w:rPr>
                <w:rFonts w:ascii="Arial" w:hAnsi="Arial"/>
                <w:sz w:val="18"/>
                <w:szCs w:val="18"/>
              </w:rPr>
            </w:pPr>
            <w:r>
              <w:rPr>
                <w:rFonts w:ascii="Arial" w:hAnsi="Arial"/>
                <w:sz w:val="18"/>
                <w:szCs w:val="18"/>
              </w:rPr>
              <w:t>LF</w:t>
            </w:r>
            <w:r>
              <w:rPr>
                <w:rFonts w:ascii="Arial" w:hAnsi="Arial"/>
                <w:sz w:val="18"/>
                <w:szCs w:val="18"/>
                <w:vertAlign w:val="subscript"/>
              </w:rPr>
              <w:t>NR</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8D47756" w14:textId="77777777" w:rsidR="00B137FF" w:rsidRDefault="001A30D6">
            <w:pPr>
              <w:pStyle w:val="Default"/>
              <w:rPr>
                <w:rFonts w:ascii="Arial" w:hAnsi="Arial"/>
                <w:sz w:val="18"/>
                <w:szCs w:val="18"/>
              </w:rPr>
            </w:pPr>
            <w:r>
              <w:rPr>
                <w:rFonts w:ascii="Arial" w:hAnsi="Arial"/>
                <w:sz w:val="18"/>
                <w:szCs w:val="18"/>
              </w:rPr>
              <w:t>LF</w:t>
            </w:r>
            <w:r>
              <w:rPr>
                <w:rFonts w:ascii="Arial" w:hAnsi="Arial"/>
                <w:sz w:val="18"/>
                <w:szCs w:val="18"/>
                <w:vertAlign w:val="subscript"/>
              </w:rPr>
              <w:t>NR</w:t>
            </w:r>
          </w:p>
        </w:tc>
      </w:tr>
      <w:tr w:rsidR="00B137FF" w14:paraId="4016D9B2" w14:textId="77777777">
        <w:tc>
          <w:tcPr>
            <w:tcW w:w="1023" w:type="dxa"/>
            <w:tcBorders>
              <w:left w:val="single" w:sz="2" w:space="0" w:color="000000"/>
              <w:bottom w:val="single" w:sz="2" w:space="0" w:color="000000"/>
            </w:tcBorders>
            <w:tcMar>
              <w:top w:w="55" w:type="dxa"/>
              <w:left w:w="55" w:type="dxa"/>
              <w:bottom w:w="55" w:type="dxa"/>
              <w:right w:w="55" w:type="dxa"/>
            </w:tcMar>
          </w:tcPr>
          <w:p w14:paraId="4EA1B00F" w14:textId="77777777" w:rsidR="00B137FF" w:rsidRDefault="001A30D6">
            <w:pPr>
              <w:pStyle w:val="Default"/>
              <w:rPr>
                <w:rFonts w:ascii="Arial" w:hAnsi="Arial"/>
                <w:sz w:val="18"/>
                <w:szCs w:val="18"/>
              </w:rPr>
            </w:pPr>
            <w:r>
              <w:rPr>
                <w:rFonts w:ascii="Arial" w:hAnsi="Arial"/>
                <w:sz w:val="18"/>
                <w:szCs w:val="18"/>
              </w:rPr>
              <w:lastRenderedPageBreak/>
              <w:t>4.3.3.</w:t>
            </w:r>
          </w:p>
        </w:tc>
        <w:tc>
          <w:tcPr>
            <w:tcW w:w="3518" w:type="dxa"/>
            <w:tcBorders>
              <w:left w:val="single" w:sz="2" w:space="0" w:color="000000"/>
              <w:bottom w:val="single" w:sz="2" w:space="0" w:color="000000"/>
            </w:tcBorders>
            <w:tcMar>
              <w:top w:w="55" w:type="dxa"/>
              <w:left w:w="55" w:type="dxa"/>
              <w:bottom w:w="55" w:type="dxa"/>
              <w:right w:w="55" w:type="dxa"/>
            </w:tcMar>
          </w:tcPr>
          <w:p w14:paraId="2BEC1AE6" w14:textId="77777777" w:rsidR="00B137FF" w:rsidRDefault="001A30D6">
            <w:pPr>
              <w:pStyle w:val="Default"/>
              <w:rPr>
                <w:rFonts w:ascii="Arial" w:hAnsi="Arial"/>
                <w:sz w:val="18"/>
                <w:szCs w:val="18"/>
              </w:rPr>
            </w:pPr>
            <w:r>
              <w:rPr>
                <w:rFonts w:ascii="Arial" w:hAnsi="Arial"/>
                <w:sz w:val="18"/>
                <w:szCs w:val="18"/>
              </w:rPr>
              <w:t xml:space="preserve">Zawartość nadziarna: </w:t>
            </w:r>
            <w:r w:rsidR="00B2686D">
              <w:rPr>
                <w:rFonts w:ascii="Arial" w:hAnsi="Arial"/>
                <w:sz w:val="18"/>
                <w:szCs w:val="18"/>
              </w:rPr>
              <w:t>kategoria</w:t>
            </w:r>
            <w:r>
              <w:rPr>
                <w:rFonts w:ascii="Arial" w:hAnsi="Arial"/>
                <w:sz w:val="18"/>
                <w:szCs w:val="18"/>
              </w:rPr>
              <w:t xml:space="preserve"> OC</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1BD0AF2A" w14:textId="77777777" w:rsidR="00B137FF" w:rsidRDefault="001A30D6">
            <w:pPr>
              <w:pStyle w:val="Default"/>
              <w:rPr>
                <w:rFonts w:ascii="Arial" w:hAnsi="Arial"/>
                <w:sz w:val="18"/>
                <w:szCs w:val="18"/>
              </w:rPr>
            </w:pPr>
            <w:r>
              <w:rPr>
                <w:rFonts w:ascii="Arial" w:hAnsi="Arial"/>
                <w:sz w:val="18"/>
                <w:szCs w:val="18"/>
              </w:rPr>
              <w:t>OC</w:t>
            </w:r>
            <w:r>
              <w:rPr>
                <w:rFonts w:ascii="Arial" w:hAnsi="Arial"/>
                <w:sz w:val="18"/>
                <w:szCs w:val="18"/>
                <w:vertAlign w:val="subscript"/>
              </w:rPr>
              <w:t>90</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FDCAE48" w14:textId="77777777" w:rsidR="00B137FF" w:rsidRDefault="001A30D6">
            <w:pPr>
              <w:pStyle w:val="Default"/>
              <w:rPr>
                <w:rFonts w:ascii="Arial" w:hAnsi="Arial"/>
                <w:sz w:val="18"/>
                <w:szCs w:val="18"/>
              </w:rPr>
            </w:pPr>
            <w:r>
              <w:rPr>
                <w:rFonts w:ascii="Arial" w:hAnsi="Arial"/>
                <w:sz w:val="18"/>
                <w:szCs w:val="18"/>
              </w:rPr>
              <w:t>OC</w:t>
            </w:r>
            <w:r>
              <w:rPr>
                <w:rFonts w:ascii="Arial" w:hAnsi="Arial"/>
                <w:sz w:val="18"/>
                <w:szCs w:val="18"/>
                <w:vertAlign w:val="subscript"/>
              </w:rPr>
              <w:t>90</w:t>
            </w:r>
          </w:p>
        </w:tc>
      </w:tr>
      <w:tr w:rsidR="00B137FF" w14:paraId="4353FE74" w14:textId="77777777">
        <w:tc>
          <w:tcPr>
            <w:tcW w:w="1023" w:type="dxa"/>
            <w:tcBorders>
              <w:left w:val="single" w:sz="2" w:space="0" w:color="000000"/>
              <w:bottom w:val="single" w:sz="2" w:space="0" w:color="000000"/>
            </w:tcBorders>
            <w:tcMar>
              <w:top w:w="55" w:type="dxa"/>
              <w:left w:w="55" w:type="dxa"/>
              <w:bottom w:w="55" w:type="dxa"/>
              <w:right w:w="55" w:type="dxa"/>
            </w:tcMar>
          </w:tcPr>
          <w:p w14:paraId="47AA5DD3" w14:textId="77777777" w:rsidR="00B137FF" w:rsidRDefault="001A30D6">
            <w:pPr>
              <w:pStyle w:val="Default"/>
              <w:rPr>
                <w:rFonts w:ascii="Arial" w:hAnsi="Arial"/>
                <w:sz w:val="18"/>
                <w:szCs w:val="18"/>
              </w:rPr>
            </w:pPr>
            <w:r>
              <w:rPr>
                <w:rFonts w:ascii="Arial" w:hAnsi="Arial"/>
                <w:sz w:val="18"/>
                <w:szCs w:val="18"/>
              </w:rPr>
              <w:t>4.4.1.</w:t>
            </w:r>
          </w:p>
        </w:tc>
        <w:tc>
          <w:tcPr>
            <w:tcW w:w="3518" w:type="dxa"/>
            <w:tcBorders>
              <w:left w:val="single" w:sz="2" w:space="0" w:color="000000"/>
              <w:bottom w:val="single" w:sz="2" w:space="0" w:color="000000"/>
            </w:tcBorders>
            <w:tcMar>
              <w:top w:w="55" w:type="dxa"/>
              <w:left w:w="55" w:type="dxa"/>
              <w:bottom w:w="55" w:type="dxa"/>
              <w:right w:w="55" w:type="dxa"/>
            </w:tcMar>
          </w:tcPr>
          <w:p w14:paraId="6DDE5186" w14:textId="77777777" w:rsidR="00B137FF" w:rsidRDefault="001A30D6">
            <w:pPr>
              <w:pStyle w:val="Default"/>
              <w:rPr>
                <w:rFonts w:ascii="Arial" w:hAnsi="Arial"/>
                <w:color w:val="auto"/>
                <w:sz w:val="18"/>
                <w:szCs w:val="18"/>
              </w:rPr>
            </w:pPr>
            <w:r>
              <w:rPr>
                <w:rFonts w:ascii="Arial" w:hAnsi="Arial"/>
                <w:color w:val="auto"/>
                <w:sz w:val="18"/>
                <w:szCs w:val="18"/>
              </w:rPr>
              <w:t>Wymagania wobec uziarnienia</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04EA74C6" w14:textId="77777777" w:rsidR="00B137FF" w:rsidRDefault="001A30D6">
            <w:pPr>
              <w:pStyle w:val="Default"/>
              <w:rPr>
                <w:rFonts w:ascii="Arial" w:hAnsi="Arial"/>
                <w:color w:val="auto"/>
                <w:sz w:val="18"/>
                <w:szCs w:val="18"/>
              </w:rPr>
            </w:pPr>
            <w:r>
              <w:rPr>
                <w:rFonts w:ascii="Arial" w:hAnsi="Arial"/>
                <w:color w:val="auto"/>
                <w:sz w:val="18"/>
                <w:szCs w:val="18"/>
              </w:rPr>
              <w:t>Krzywe uziarnienia wg. rys. 1</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18E8368" w14:textId="77777777" w:rsidR="00B137FF" w:rsidRDefault="001A30D6">
            <w:pPr>
              <w:pStyle w:val="Default"/>
              <w:rPr>
                <w:rFonts w:ascii="Arial" w:hAnsi="Arial"/>
                <w:color w:val="auto"/>
                <w:sz w:val="18"/>
                <w:szCs w:val="18"/>
              </w:rPr>
            </w:pPr>
            <w:r>
              <w:rPr>
                <w:rFonts w:ascii="Arial" w:hAnsi="Arial"/>
                <w:color w:val="auto"/>
                <w:sz w:val="18"/>
                <w:szCs w:val="18"/>
              </w:rPr>
              <w:t>Krzywe uziarnienia wg. rys. 2</w:t>
            </w:r>
          </w:p>
        </w:tc>
      </w:tr>
      <w:tr w:rsidR="00B137FF" w14:paraId="728A5D66" w14:textId="77777777">
        <w:tc>
          <w:tcPr>
            <w:tcW w:w="1023" w:type="dxa"/>
            <w:tcBorders>
              <w:left w:val="single" w:sz="2" w:space="0" w:color="000000"/>
              <w:bottom w:val="single" w:sz="2" w:space="0" w:color="000000"/>
            </w:tcBorders>
            <w:tcMar>
              <w:top w:w="55" w:type="dxa"/>
              <w:left w:w="55" w:type="dxa"/>
              <w:bottom w:w="55" w:type="dxa"/>
              <w:right w:w="55" w:type="dxa"/>
            </w:tcMar>
          </w:tcPr>
          <w:p w14:paraId="08558189" w14:textId="77777777" w:rsidR="00B137FF" w:rsidRDefault="001A30D6">
            <w:pPr>
              <w:pStyle w:val="Default"/>
              <w:rPr>
                <w:rFonts w:ascii="Arial" w:hAnsi="Arial"/>
                <w:sz w:val="18"/>
                <w:szCs w:val="18"/>
              </w:rPr>
            </w:pPr>
            <w:r>
              <w:rPr>
                <w:rFonts w:ascii="Arial" w:hAnsi="Arial"/>
                <w:sz w:val="18"/>
                <w:szCs w:val="18"/>
              </w:rPr>
              <w:t>4.4.2.</w:t>
            </w:r>
          </w:p>
        </w:tc>
        <w:tc>
          <w:tcPr>
            <w:tcW w:w="3518" w:type="dxa"/>
            <w:tcBorders>
              <w:left w:val="single" w:sz="2" w:space="0" w:color="000000"/>
              <w:bottom w:val="single" w:sz="2" w:space="0" w:color="000000"/>
            </w:tcBorders>
            <w:tcMar>
              <w:top w:w="55" w:type="dxa"/>
              <w:left w:w="55" w:type="dxa"/>
              <w:bottom w:w="55" w:type="dxa"/>
              <w:right w:w="55" w:type="dxa"/>
            </w:tcMar>
          </w:tcPr>
          <w:p w14:paraId="53570CA1" w14:textId="77777777" w:rsidR="00B137FF" w:rsidRDefault="001A30D6">
            <w:pPr>
              <w:pStyle w:val="Default"/>
              <w:rPr>
                <w:rFonts w:ascii="Arial" w:hAnsi="Arial"/>
                <w:color w:val="auto"/>
                <w:sz w:val="18"/>
                <w:szCs w:val="18"/>
              </w:rPr>
            </w:pPr>
            <w:r>
              <w:rPr>
                <w:rFonts w:ascii="Arial" w:hAnsi="Arial"/>
                <w:color w:val="auto"/>
                <w:sz w:val="18"/>
                <w:szCs w:val="18"/>
              </w:rPr>
              <w:t>Wymagania wobec jednorodności uziarnienia poszczególnych partii - porównanie z deklarowaną przez producenta wartością (S)</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4D8C6E9B" w14:textId="77777777" w:rsidR="00B137FF" w:rsidRDefault="001A30D6">
            <w:pPr>
              <w:pStyle w:val="Default"/>
              <w:rPr>
                <w:rFonts w:ascii="Arial" w:hAnsi="Arial"/>
                <w:color w:val="auto"/>
                <w:sz w:val="18"/>
                <w:szCs w:val="18"/>
              </w:rPr>
            </w:pPr>
            <w:r>
              <w:rPr>
                <w:rFonts w:ascii="Arial" w:hAnsi="Arial"/>
                <w:color w:val="auto"/>
                <w:sz w:val="18"/>
                <w:szCs w:val="18"/>
              </w:rPr>
              <w:t>wg. tab.5</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F7BFC4A" w14:textId="77777777" w:rsidR="00B137FF" w:rsidRDefault="001A30D6">
            <w:pPr>
              <w:pStyle w:val="Default"/>
              <w:rPr>
                <w:rFonts w:ascii="Arial" w:hAnsi="Arial"/>
                <w:color w:val="auto"/>
                <w:sz w:val="18"/>
                <w:szCs w:val="18"/>
              </w:rPr>
            </w:pPr>
            <w:r>
              <w:rPr>
                <w:rFonts w:ascii="Arial" w:hAnsi="Arial"/>
                <w:color w:val="auto"/>
                <w:sz w:val="18"/>
                <w:szCs w:val="18"/>
              </w:rPr>
              <w:t>wg. tab.5</w:t>
            </w:r>
          </w:p>
        </w:tc>
      </w:tr>
      <w:tr w:rsidR="00B137FF" w14:paraId="22EE0962" w14:textId="77777777">
        <w:tc>
          <w:tcPr>
            <w:tcW w:w="1023" w:type="dxa"/>
            <w:tcBorders>
              <w:left w:val="single" w:sz="2" w:space="0" w:color="000000"/>
              <w:bottom w:val="single" w:sz="2" w:space="0" w:color="000000"/>
            </w:tcBorders>
            <w:tcMar>
              <w:top w:w="55" w:type="dxa"/>
              <w:left w:w="55" w:type="dxa"/>
              <w:bottom w:w="55" w:type="dxa"/>
              <w:right w:w="55" w:type="dxa"/>
            </w:tcMar>
          </w:tcPr>
          <w:p w14:paraId="412E0CF0" w14:textId="77777777" w:rsidR="00B137FF" w:rsidRDefault="001A30D6">
            <w:pPr>
              <w:pStyle w:val="Default"/>
              <w:rPr>
                <w:rFonts w:ascii="Arial" w:hAnsi="Arial"/>
                <w:sz w:val="18"/>
                <w:szCs w:val="18"/>
              </w:rPr>
            </w:pPr>
            <w:r>
              <w:rPr>
                <w:rFonts w:ascii="Arial" w:hAnsi="Arial"/>
                <w:sz w:val="18"/>
                <w:szCs w:val="18"/>
              </w:rPr>
              <w:t>4.4.2.</w:t>
            </w:r>
          </w:p>
        </w:tc>
        <w:tc>
          <w:tcPr>
            <w:tcW w:w="3518" w:type="dxa"/>
            <w:tcBorders>
              <w:left w:val="single" w:sz="2" w:space="0" w:color="000000"/>
              <w:bottom w:val="single" w:sz="2" w:space="0" w:color="000000"/>
            </w:tcBorders>
            <w:tcMar>
              <w:top w:w="55" w:type="dxa"/>
              <w:left w:w="55" w:type="dxa"/>
              <w:bottom w:w="55" w:type="dxa"/>
              <w:right w:w="55" w:type="dxa"/>
            </w:tcMar>
          </w:tcPr>
          <w:p w14:paraId="1EB328D5" w14:textId="77777777" w:rsidR="00B137FF" w:rsidRDefault="001A30D6">
            <w:pPr>
              <w:pStyle w:val="Default"/>
              <w:rPr>
                <w:rFonts w:ascii="Arial" w:hAnsi="Arial"/>
                <w:color w:val="auto"/>
                <w:sz w:val="18"/>
                <w:szCs w:val="18"/>
              </w:rPr>
            </w:pPr>
            <w:r>
              <w:rPr>
                <w:rFonts w:ascii="Arial" w:hAnsi="Arial"/>
                <w:color w:val="auto"/>
                <w:sz w:val="18"/>
                <w:szCs w:val="18"/>
              </w:rPr>
              <w:t>Wymagana wobec jednorodności uziarnienia na sitach kontrolnych - różnice w przesiewach</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5A323E75" w14:textId="77777777" w:rsidR="00B137FF" w:rsidRDefault="001A30D6">
            <w:pPr>
              <w:pStyle w:val="Default"/>
              <w:rPr>
                <w:rFonts w:ascii="Arial" w:hAnsi="Arial"/>
                <w:color w:val="auto"/>
                <w:sz w:val="18"/>
                <w:szCs w:val="18"/>
              </w:rPr>
            </w:pPr>
            <w:r>
              <w:rPr>
                <w:rFonts w:ascii="Arial" w:hAnsi="Arial"/>
                <w:color w:val="auto"/>
                <w:sz w:val="18"/>
                <w:szCs w:val="18"/>
              </w:rPr>
              <w:t>wg. tab.6</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492E87E" w14:textId="77777777" w:rsidR="00B137FF" w:rsidRDefault="001A30D6">
            <w:pPr>
              <w:pStyle w:val="Default"/>
              <w:rPr>
                <w:rFonts w:ascii="Arial" w:hAnsi="Arial"/>
                <w:color w:val="auto"/>
                <w:sz w:val="18"/>
                <w:szCs w:val="18"/>
              </w:rPr>
            </w:pPr>
            <w:r>
              <w:rPr>
                <w:rFonts w:ascii="Arial" w:hAnsi="Arial"/>
                <w:color w:val="auto"/>
                <w:sz w:val="18"/>
                <w:szCs w:val="18"/>
              </w:rPr>
              <w:t>wg. tab.6</w:t>
            </w:r>
          </w:p>
        </w:tc>
      </w:tr>
      <w:tr w:rsidR="00B137FF" w14:paraId="16D4B927" w14:textId="77777777">
        <w:tc>
          <w:tcPr>
            <w:tcW w:w="1023" w:type="dxa"/>
            <w:tcBorders>
              <w:left w:val="single" w:sz="2" w:space="0" w:color="000000"/>
              <w:bottom w:val="single" w:sz="2" w:space="0" w:color="000000"/>
            </w:tcBorders>
            <w:tcMar>
              <w:top w:w="55" w:type="dxa"/>
              <w:left w:w="55" w:type="dxa"/>
              <w:bottom w:w="55" w:type="dxa"/>
              <w:right w:w="55" w:type="dxa"/>
            </w:tcMar>
          </w:tcPr>
          <w:p w14:paraId="20EAC5C0" w14:textId="77777777" w:rsidR="00B137FF" w:rsidRDefault="001A30D6">
            <w:pPr>
              <w:pStyle w:val="Default"/>
              <w:rPr>
                <w:rFonts w:ascii="Arial" w:hAnsi="Arial"/>
                <w:sz w:val="18"/>
                <w:szCs w:val="18"/>
              </w:rPr>
            </w:pPr>
            <w:r>
              <w:rPr>
                <w:rFonts w:ascii="Arial" w:hAnsi="Arial"/>
                <w:sz w:val="18"/>
                <w:szCs w:val="18"/>
              </w:rPr>
              <w:t>4.5.</w:t>
            </w:r>
          </w:p>
        </w:tc>
        <w:tc>
          <w:tcPr>
            <w:tcW w:w="3518" w:type="dxa"/>
            <w:tcBorders>
              <w:left w:val="single" w:sz="2" w:space="0" w:color="000000"/>
              <w:bottom w:val="single" w:sz="2" w:space="0" w:color="000000"/>
            </w:tcBorders>
            <w:tcMar>
              <w:top w:w="55" w:type="dxa"/>
              <w:left w:w="55" w:type="dxa"/>
              <w:bottom w:w="55" w:type="dxa"/>
              <w:right w:w="55" w:type="dxa"/>
            </w:tcMar>
          </w:tcPr>
          <w:p w14:paraId="69B125B9" w14:textId="77777777" w:rsidR="00B137FF" w:rsidRDefault="001A30D6">
            <w:pPr>
              <w:pStyle w:val="Default"/>
              <w:rPr>
                <w:rFonts w:ascii="Arial" w:hAnsi="Arial"/>
                <w:sz w:val="18"/>
                <w:szCs w:val="18"/>
              </w:rPr>
            </w:pPr>
            <w:r>
              <w:rPr>
                <w:rFonts w:ascii="Arial" w:hAnsi="Arial"/>
                <w:sz w:val="18"/>
                <w:szCs w:val="18"/>
              </w:rPr>
              <w:t>Wrażliwość na mróz: wskaźnik piaskowy SE**), co najmniej</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4C011547" w14:textId="77777777" w:rsidR="00B137FF" w:rsidRDefault="001A30D6">
            <w:pPr>
              <w:pStyle w:val="Default"/>
              <w:rPr>
                <w:rFonts w:ascii="Arial" w:hAnsi="Arial"/>
                <w:sz w:val="18"/>
                <w:szCs w:val="18"/>
              </w:rPr>
            </w:pPr>
            <w:r>
              <w:rPr>
                <w:rFonts w:ascii="Arial" w:hAnsi="Arial"/>
                <w:sz w:val="18"/>
                <w:szCs w:val="18"/>
              </w:rPr>
              <w:t>40</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09A3449" w14:textId="77777777" w:rsidR="00B137FF" w:rsidRDefault="001A30D6">
            <w:pPr>
              <w:pStyle w:val="Default"/>
              <w:rPr>
                <w:rFonts w:ascii="Arial" w:hAnsi="Arial"/>
                <w:sz w:val="18"/>
                <w:szCs w:val="18"/>
              </w:rPr>
            </w:pPr>
            <w:r>
              <w:rPr>
                <w:rFonts w:ascii="Arial" w:hAnsi="Arial"/>
                <w:sz w:val="18"/>
                <w:szCs w:val="18"/>
              </w:rPr>
              <w:t>45</w:t>
            </w:r>
          </w:p>
        </w:tc>
      </w:tr>
      <w:tr w:rsidR="00B137FF" w14:paraId="36A0FC98" w14:textId="77777777">
        <w:tc>
          <w:tcPr>
            <w:tcW w:w="1023" w:type="dxa"/>
            <w:tcBorders>
              <w:left w:val="single" w:sz="2" w:space="0" w:color="000000"/>
              <w:bottom w:val="single" w:sz="2" w:space="0" w:color="000000"/>
            </w:tcBorders>
            <w:tcMar>
              <w:top w:w="55" w:type="dxa"/>
              <w:left w:w="55" w:type="dxa"/>
              <w:bottom w:w="55" w:type="dxa"/>
              <w:right w:w="55" w:type="dxa"/>
            </w:tcMar>
          </w:tcPr>
          <w:p w14:paraId="79CFBE78" w14:textId="77777777" w:rsidR="00B137FF" w:rsidRDefault="00B137FF">
            <w:pPr>
              <w:pStyle w:val="TableContents"/>
            </w:pPr>
          </w:p>
        </w:tc>
        <w:tc>
          <w:tcPr>
            <w:tcW w:w="3518" w:type="dxa"/>
            <w:tcBorders>
              <w:left w:val="single" w:sz="2" w:space="0" w:color="000000"/>
              <w:bottom w:val="single" w:sz="2" w:space="0" w:color="000000"/>
            </w:tcBorders>
            <w:tcMar>
              <w:top w:w="55" w:type="dxa"/>
              <w:left w:w="55" w:type="dxa"/>
              <w:bottom w:w="55" w:type="dxa"/>
              <w:right w:w="55" w:type="dxa"/>
            </w:tcMar>
          </w:tcPr>
          <w:p w14:paraId="31CAEF5D" w14:textId="77777777" w:rsidR="00B137FF" w:rsidRDefault="001A30D6">
            <w:pPr>
              <w:pStyle w:val="Default"/>
              <w:rPr>
                <w:rFonts w:ascii="Arial" w:hAnsi="Arial"/>
                <w:sz w:val="18"/>
                <w:szCs w:val="18"/>
              </w:rPr>
            </w:pPr>
            <w:r>
              <w:rPr>
                <w:rFonts w:ascii="Arial" w:hAnsi="Arial"/>
                <w:sz w:val="18"/>
                <w:szCs w:val="18"/>
              </w:rPr>
              <w:t>Odporność na rozdrabnianie (dotyczy frakcji 10/14 odsianej z mieszanki) wg PN-EN 1097-1. kategoria nie większa niż</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514DA0AB" w14:textId="77777777" w:rsidR="00B137FF" w:rsidRDefault="001A30D6">
            <w:pPr>
              <w:pStyle w:val="Default"/>
              <w:rPr>
                <w:rFonts w:ascii="Arial" w:hAnsi="Arial"/>
                <w:sz w:val="18"/>
                <w:szCs w:val="18"/>
              </w:rPr>
            </w:pPr>
            <w:r>
              <w:rPr>
                <w:rFonts w:ascii="Arial" w:hAnsi="Arial"/>
                <w:sz w:val="18"/>
                <w:szCs w:val="18"/>
              </w:rPr>
              <w:t>LA</w:t>
            </w:r>
            <w:r>
              <w:rPr>
                <w:rFonts w:ascii="Arial" w:hAnsi="Arial"/>
                <w:sz w:val="18"/>
                <w:szCs w:val="18"/>
                <w:vertAlign w:val="subscript"/>
              </w:rPr>
              <w:t>40</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A19B0D1" w14:textId="77777777" w:rsidR="00B137FF" w:rsidRDefault="001A30D6">
            <w:pPr>
              <w:pStyle w:val="Default"/>
              <w:rPr>
                <w:rFonts w:ascii="Arial" w:hAnsi="Arial"/>
                <w:sz w:val="18"/>
                <w:szCs w:val="18"/>
              </w:rPr>
            </w:pPr>
            <w:r>
              <w:rPr>
                <w:rFonts w:ascii="Arial" w:hAnsi="Arial"/>
                <w:sz w:val="18"/>
                <w:szCs w:val="18"/>
              </w:rPr>
              <w:t>LA</w:t>
            </w:r>
            <w:r>
              <w:rPr>
                <w:rFonts w:ascii="Arial" w:hAnsi="Arial"/>
                <w:sz w:val="18"/>
                <w:szCs w:val="18"/>
                <w:vertAlign w:val="subscript"/>
              </w:rPr>
              <w:t>35</w:t>
            </w:r>
          </w:p>
        </w:tc>
      </w:tr>
      <w:tr w:rsidR="00B137FF" w14:paraId="3DF1E074" w14:textId="77777777">
        <w:tc>
          <w:tcPr>
            <w:tcW w:w="1023" w:type="dxa"/>
            <w:tcBorders>
              <w:left w:val="single" w:sz="2" w:space="0" w:color="000000"/>
              <w:bottom w:val="single" w:sz="2" w:space="0" w:color="000000"/>
            </w:tcBorders>
            <w:tcMar>
              <w:top w:w="55" w:type="dxa"/>
              <w:left w:w="55" w:type="dxa"/>
              <w:bottom w:w="55" w:type="dxa"/>
              <w:right w:w="55" w:type="dxa"/>
            </w:tcMar>
          </w:tcPr>
          <w:p w14:paraId="590735AC" w14:textId="77777777" w:rsidR="00B137FF" w:rsidRDefault="00B137FF">
            <w:pPr>
              <w:pStyle w:val="TableContents"/>
            </w:pPr>
          </w:p>
        </w:tc>
        <w:tc>
          <w:tcPr>
            <w:tcW w:w="3518" w:type="dxa"/>
            <w:tcBorders>
              <w:left w:val="single" w:sz="2" w:space="0" w:color="000000"/>
              <w:bottom w:val="single" w:sz="2" w:space="0" w:color="000000"/>
            </w:tcBorders>
            <w:tcMar>
              <w:top w:w="55" w:type="dxa"/>
              <w:left w:w="55" w:type="dxa"/>
              <w:bottom w:w="55" w:type="dxa"/>
              <w:right w:w="55" w:type="dxa"/>
            </w:tcMar>
          </w:tcPr>
          <w:p w14:paraId="04A2FB41" w14:textId="77777777" w:rsidR="00B137FF" w:rsidRDefault="001A30D6">
            <w:pPr>
              <w:pStyle w:val="Default"/>
              <w:rPr>
                <w:rFonts w:ascii="Arial" w:hAnsi="Arial"/>
                <w:sz w:val="18"/>
                <w:szCs w:val="18"/>
              </w:rPr>
            </w:pPr>
            <w:r>
              <w:rPr>
                <w:rFonts w:ascii="Arial" w:hAnsi="Arial"/>
                <w:sz w:val="18"/>
                <w:szCs w:val="18"/>
              </w:rPr>
              <w:t>Odporność na ścieranie (dotyczy frakcji 10/14 odsianej z mieszanki) wg. PN-EN 1097-1 kategoria MDE</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7B8D9213" w14:textId="77777777" w:rsidR="00B137FF" w:rsidRDefault="001A30D6">
            <w:pPr>
              <w:pStyle w:val="Default"/>
              <w:rPr>
                <w:rFonts w:ascii="Arial" w:hAnsi="Arial"/>
                <w:sz w:val="18"/>
                <w:szCs w:val="18"/>
              </w:rPr>
            </w:pPr>
            <w:r>
              <w:rPr>
                <w:rFonts w:ascii="Arial" w:hAnsi="Arial"/>
                <w:sz w:val="18"/>
                <w:szCs w:val="18"/>
              </w:rPr>
              <w:t>deklarowana</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129DC37" w14:textId="77777777" w:rsidR="00B137FF" w:rsidRDefault="001A30D6">
            <w:pPr>
              <w:pStyle w:val="Default"/>
              <w:rPr>
                <w:rFonts w:ascii="Arial" w:hAnsi="Arial"/>
                <w:sz w:val="18"/>
                <w:szCs w:val="18"/>
              </w:rPr>
            </w:pPr>
            <w:r>
              <w:rPr>
                <w:rFonts w:ascii="Arial" w:hAnsi="Arial"/>
                <w:sz w:val="18"/>
                <w:szCs w:val="18"/>
              </w:rPr>
              <w:t>deklarowana</w:t>
            </w:r>
          </w:p>
        </w:tc>
      </w:tr>
      <w:tr w:rsidR="00B137FF" w14:paraId="5B76C1E6" w14:textId="77777777">
        <w:tc>
          <w:tcPr>
            <w:tcW w:w="1023" w:type="dxa"/>
            <w:tcBorders>
              <w:left w:val="single" w:sz="2" w:space="0" w:color="000000"/>
              <w:bottom w:val="single" w:sz="2" w:space="0" w:color="000000"/>
            </w:tcBorders>
            <w:tcMar>
              <w:top w:w="55" w:type="dxa"/>
              <w:left w:w="55" w:type="dxa"/>
              <w:bottom w:w="55" w:type="dxa"/>
              <w:right w:w="55" w:type="dxa"/>
            </w:tcMar>
          </w:tcPr>
          <w:p w14:paraId="033C9E02" w14:textId="77777777" w:rsidR="00B137FF" w:rsidRDefault="00B137FF">
            <w:pPr>
              <w:pStyle w:val="TableContents"/>
            </w:pPr>
          </w:p>
        </w:tc>
        <w:tc>
          <w:tcPr>
            <w:tcW w:w="3518" w:type="dxa"/>
            <w:tcBorders>
              <w:left w:val="single" w:sz="2" w:space="0" w:color="000000"/>
              <w:bottom w:val="single" w:sz="2" w:space="0" w:color="000000"/>
            </w:tcBorders>
            <w:tcMar>
              <w:top w:w="55" w:type="dxa"/>
              <w:left w:w="55" w:type="dxa"/>
              <w:bottom w:w="55" w:type="dxa"/>
              <w:right w:w="55" w:type="dxa"/>
            </w:tcMar>
          </w:tcPr>
          <w:p w14:paraId="478665D4" w14:textId="77777777" w:rsidR="00B137FF" w:rsidRDefault="001A30D6">
            <w:pPr>
              <w:pStyle w:val="Default"/>
              <w:rPr>
                <w:rFonts w:ascii="Arial" w:hAnsi="Arial"/>
                <w:sz w:val="18"/>
                <w:szCs w:val="18"/>
              </w:rPr>
            </w:pPr>
            <w:r>
              <w:rPr>
                <w:rFonts w:ascii="Arial" w:hAnsi="Arial"/>
                <w:sz w:val="18"/>
                <w:szCs w:val="18"/>
              </w:rPr>
              <w:t>Mrozoodporność (dotyczy frakcji kruszywa 8/16 odsianej mieszanki) wg PN-EN 1367-1</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09FD4B37" w14:textId="77777777" w:rsidR="00B137FF" w:rsidRDefault="001A30D6">
            <w:pPr>
              <w:pStyle w:val="Default"/>
              <w:rPr>
                <w:rFonts w:ascii="Arial" w:hAnsi="Arial"/>
                <w:sz w:val="18"/>
                <w:szCs w:val="18"/>
              </w:rPr>
            </w:pPr>
            <w:r>
              <w:rPr>
                <w:rFonts w:ascii="Arial" w:hAnsi="Arial"/>
                <w:sz w:val="18"/>
                <w:szCs w:val="18"/>
              </w:rPr>
              <w:t>F7</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53B3540" w14:textId="77777777" w:rsidR="00B137FF" w:rsidRDefault="001A30D6">
            <w:pPr>
              <w:pStyle w:val="Default"/>
              <w:rPr>
                <w:rFonts w:ascii="Arial" w:hAnsi="Arial"/>
                <w:sz w:val="18"/>
                <w:szCs w:val="18"/>
              </w:rPr>
            </w:pPr>
            <w:r>
              <w:rPr>
                <w:rFonts w:ascii="Arial" w:hAnsi="Arial"/>
                <w:sz w:val="18"/>
                <w:szCs w:val="18"/>
              </w:rPr>
              <w:t>F4</w:t>
            </w:r>
          </w:p>
        </w:tc>
      </w:tr>
      <w:tr w:rsidR="00B137FF" w14:paraId="43F5BD81" w14:textId="77777777">
        <w:tc>
          <w:tcPr>
            <w:tcW w:w="1023" w:type="dxa"/>
            <w:tcBorders>
              <w:left w:val="single" w:sz="2" w:space="0" w:color="000000"/>
              <w:bottom w:val="single" w:sz="2" w:space="0" w:color="000000"/>
            </w:tcBorders>
            <w:tcMar>
              <w:top w:w="55" w:type="dxa"/>
              <w:left w:w="55" w:type="dxa"/>
              <w:bottom w:w="55" w:type="dxa"/>
              <w:right w:w="55" w:type="dxa"/>
            </w:tcMar>
          </w:tcPr>
          <w:p w14:paraId="75F972BD" w14:textId="77777777" w:rsidR="00B137FF" w:rsidRDefault="00B137FF">
            <w:pPr>
              <w:pStyle w:val="TableContents"/>
            </w:pPr>
          </w:p>
        </w:tc>
        <w:tc>
          <w:tcPr>
            <w:tcW w:w="3518" w:type="dxa"/>
            <w:tcBorders>
              <w:left w:val="single" w:sz="2" w:space="0" w:color="000000"/>
              <w:bottom w:val="single" w:sz="2" w:space="0" w:color="000000"/>
            </w:tcBorders>
            <w:tcMar>
              <w:top w:w="55" w:type="dxa"/>
              <w:left w:w="55" w:type="dxa"/>
              <w:bottom w:w="55" w:type="dxa"/>
              <w:right w:w="55" w:type="dxa"/>
            </w:tcMar>
          </w:tcPr>
          <w:p w14:paraId="7DB3A2DC" w14:textId="77777777" w:rsidR="00B137FF" w:rsidRDefault="001A30D6">
            <w:pPr>
              <w:pStyle w:val="Default"/>
              <w:rPr>
                <w:rFonts w:ascii="Arial" w:hAnsi="Arial"/>
                <w:sz w:val="18"/>
                <w:szCs w:val="18"/>
              </w:rPr>
            </w:pPr>
            <w:r>
              <w:rPr>
                <w:rFonts w:ascii="Arial" w:hAnsi="Arial"/>
                <w:sz w:val="18"/>
                <w:szCs w:val="18"/>
              </w:rPr>
              <w:t xml:space="preserve">Wartość CBR po zagęszczeniu do wskaźnika </w:t>
            </w:r>
            <w:r w:rsidR="00B2686D">
              <w:rPr>
                <w:rFonts w:ascii="Arial" w:hAnsi="Arial"/>
                <w:sz w:val="18"/>
                <w:szCs w:val="18"/>
              </w:rPr>
              <w:t>zagęszczenia</w:t>
            </w:r>
            <w:r>
              <w:rPr>
                <w:rFonts w:ascii="Arial" w:hAnsi="Arial"/>
                <w:sz w:val="18"/>
                <w:szCs w:val="18"/>
              </w:rPr>
              <w:t xml:space="preserve"> Is=1,0 i moczeniu w wodzie 96h, co najmniej</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6F7BC8D5" w14:textId="77777777" w:rsidR="00B137FF" w:rsidRDefault="001A30D6">
            <w:pPr>
              <w:pStyle w:val="Default"/>
              <w:rPr>
                <w:rFonts w:ascii="Arial" w:hAnsi="Arial"/>
                <w:sz w:val="18"/>
                <w:szCs w:val="18"/>
              </w:rPr>
            </w:pPr>
            <w:r>
              <w:rPr>
                <w:rFonts w:ascii="Arial" w:hAnsi="Arial"/>
                <w:sz w:val="18"/>
                <w:szCs w:val="18"/>
              </w:rPr>
              <w:t>≥60</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AD47768" w14:textId="77777777" w:rsidR="00B137FF" w:rsidRDefault="001A30D6">
            <w:pPr>
              <w:pStyle w:val="Default"/>
              <w:rPr>
                <w:rFonts w:ascii="Arial" w:hAnsi="Arial"/>
                <w:sz w:val="18"/>
                <w:szCs w:val="18"/>
              </w:rPr>
            </w:pPr>
            <w:r>
              <w:rPr>
                <w:rFonts w:ascii="Arial" w:hAnsi="Arial"/>
                <w:sz w:val="18"/>
                <w:szCs w:val="18"/>
              </w:rPr>
              <w:t>≥80</w:t>
            </w:r>
          </w:p>
        </w:tc>
      </w:tr>
      <w:tr w:rsidR="00B137FF" w14:paraId="537461FF" w14:textId="77777777">
        <w:tc>
          <w:tcPr>
            <w:tcW w:w="1023" w:type="dxa"/>
            <w:tcBorders>
              <w:left w:val="single" w:sz="2" w:space="0" w:color="000000"/>
              <w:bottom w:val="single" w:sz="2" w:space="0" w:color="000000"/>
            </w:tcBorders>
            <w:tcMar>
              <w:top w:w="55" w:type="dxa"/>
              <w:left w:w="55" w:type="dxa"/>
              <w:bottom w:w="55" w:type="dxa"/>
              <w:right w:w="55" w:type="dxa"/>
            </w:tcMar>
          </w:tcPr>
          <w:p w14:paraId="4573C6EB" w14:textId="77777777" w:rsidR="00B137FF" w:rsidRDefault="001A30D6">
            <w:pPr>
              <w:pStyle w:val="Default"/>
              <w:rPr>
                <w:rFonts w:ascii="Arial" w:hAnsi="Arial"/>
                <w:sz w:val="18"/>
                <w:szCs w:val="18"/>
              </w:rPr>
            </w:pPr>
            <w:r>
              <w:rPr>
                <w:rFonts w:ascii="Arial" w:hAnsi="Arial"/>
                <w:sz w:val="18"/>
                <w:szCs w:val="18"/>
              </w:rPr>
              <w:t>4.5.</w:t>
            </w:r>
          </w:p>
        </w:tc>
        <w:tc>
          <w:tcPr>
            <w:tcW w:w="3518" w:type="dxa"/>
            <w:tcBorders>
              <w:left w:val="single" w:sz="2" w:space="0" w:color="000000"/>
              <w:bottom w:val="single" w:sz="2" w:space="0" w:color="000000"/>
            </w:tcBorders>
            <w:tcMar>
              <w:top w:w="55" w:type="dxa"/>
              <w:left w:w="55" w:type="dxa"/>
              <w:bottom w:w="55" w:type="dxa"/>
              <w:right w:w="55" w:type="dxa"/>
            </w:tcMar>
          </w:tcPr>
          <w:p w14:paraId="05A30309" w14:textId="77777777" w:rsidR="00B137FF" w:rsidRDefault="001A30D6">
            <w:pPr>
              <w:pStyle w:val="Default"/>
              <w:rPr>
                <w:rFonts w:ascii="Arial" w:hAnsi="Arial"/>
                <w:sz w:val="18"/>
                <w:szCs w:val="18"/>
              </w:rPr>
            </w:pPr>
            <w:r>
              <w:rPr>
                <w:rFonts w:ascii="Arial" w:hAnsi="Arial"/>
                <w:sz w:val="18"/>
                <w:szCs w:val="18"/>
              </w:rPr>
              <w:t>Wodoprzepuszczalność mieszanki w warstwie odsączającej po zagęszczenie wg. metody Proctora do wskaźnika zagęszczenia Is=1,0; współczynnik filtracji k. co najmniej cm/s</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59B825B1" w14:textId="77777777" w:rsidR="00B137FF" w:rsidRDefault="001A30D6">
            <w:pPr>
              <w:pStyle w:val="Default"/>
              <w:rPr>
                <w:rFonts w:ascii="Arial" w:hAnsi="Arial"/>
                <w:sz w:val="18"/>
                <w:szCs w:val="18"/>
              </w:rPr>
            </w:pPr>
            <w:r>
              <w:rPr>
                <w:rFonts w:ascii="Arial" w:hAnsi="Arial"/>
                <w:sz w:val="18"/>
                <w:szCs w:val="18"/>
              </w:rPr>
              <w:t>brak wymagań</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88AE4B3" w14:textId="77777777" w:rsidR="00B137FF" w:rsidRDefault="001A30D6">
            <w:pPr>
              <w:pStyle w:val="Default"/>
              <w:rPr>
                <w:rFonts w:ascii="Arial" w:hAnsi="Arial"/>
                <w:sz w:val="18"/>
                <w:szCs w:val="18"/>
              </w:rPr>
            </w:pPr>
            <w:r>
              <w:rPr>
                <w:rFonts w:ascii="Arial" w:hAnsi="Arial"/>
                <w:sz w:val="18"/>
                <w:szCs w:val="18"/>
              </w:rPr>
              <w:t>brak wymagań</w:t>
            </w:r>
          </w:p>
        </w:tc>
      </w:tr>
      <w:tr w:rsidR="00B137FF" w14:paraId="1F2A9D14" w14:textId="77777777">
        <w:tc>
          <w:tcPr>
            <w:tcW w:w="1023" w:type="dxa"/>
            <w:tcBorders>
              <w:left w:val="single" w:sz="2" w:space="0" w:color="000000"/>
              <w:bottom w:val="single" w:sz="2" w:space="0" w:color="000000"/>
            </w:tcBorders>
            <w:tcMar>
              <w:top w:w="55" w:type="dxa"/>
              <w:left w:w="55" w:type="dxa"/>
              <w:bottom w:w="55" w:type="dxa"/>
              <w:right w:w="55" w:type="dxa"/>
            </w:tcMar>
          </w:tcPr>
          <w:p w14:paraId="32E04B9B" w14:textId="77777777" w:rsidR="00B137FF" w:rsidRDefault="00B137FF">
            <w:pPr>
              <w:pStyle w:val="TableContents"/>
            </w:pPr>
          </w:p>
        </w:tc>
        <w:tc>
          <w:tcPr>
            <w:tcW w:w="3518" w:type="dxa"/>
            <w:tcBorders>
              <w:left w:val="single" w:sz="2" w:space="0" w:color="000000"/>
              <w:bottom w:val="single" w:sz="2" w:space="0" w:color="000000"/>
            </w:tcBorders>
            <w:tcMar>
              <w:top w:w="55" w:type="dxa"/>
              <w:left w:w="55" w:type="dxa"/>
              <w:bottom w:w="55" w:type="dxa"/>
              <w:right w:w="55" w:type="dxa"/>
            </w:tcMar>
          </w:tcPr>
          <w:p w14:paraId="61C13639" w14:textId="77777777" w:rsidR="00B137FF" w:rsidRDefault="001A30D6">
            <w:pPr>
              <w:pStyle w:val="Default"/>
              <w:rPr>
                <w:rFonts w:ascii="Arial" w:hAnsi="Arial"/>
                <w:sz w:val="18"/>
                <w:szCs w:val="18"/>
              </w:rPr>
            </w:pPr>
            <w:r>
              <w:rPr>
                <w:rFonts w:ascii="Arial" w:hAnsi="Arial"/>
                <w:sz w:val="18"/>
                <w:szCs w:val="18"/>
              </w:rPr>
              <w:t>Zawartość wody w mieszance zagęszczonej, % (m/m) wilgotności optymalnej wg. metody Proctora</w:t>
            </w:r>
          </w:p>
        </w:tc>
        <w:tc>
          <w:tcPr>
            <w:tcW w:w="2086" w:type="dxa"/>
            <w:gridSpan w:val="2"/>
            <w:tcBorders>
              <w:left w:val="single" w:sz="2" w:space="0" w:color="000000"/>
              <w:bottom w:val="single" w:sz="2" w:space="0" w:color="000000"/>
            </w:tcBorders>
            <w:tcMar>
              <w:top w:w="55" w:type="dxa"/>
              <w:left w:w="55" w:type="dxa"/>
              <w:bottom w:w="55" w:type="dxa"/>
              <w:right w:w="55" w:type="dxa"/>
            </w:tcMar>
          </w:tcPr>
          <w:p w14:paraId="4C4A1C65" w14:textId="77777777" w:rsidR="00B137FF" w:rsidRDefault="001A30D6">
            <w:pPr>
              <w:pStyle w:val="Default"/>
              <w:rPr>
                <w:rFonts w:ascii="Arial" w:hAnsi="Arial"/>
                <w:sz w:val="18"/>
                <w:szCs w:val="18"/>
              </w:rPr>
            </w:pPr>
            <w:r>
              <w:rPr>
                <w:rFonts w:ascii="Arial" w:hAnsi="Arial"/>
                <w:sz w:val="18"/>
                <w:szCs w:val="18"/>
              </w:rPr>
              <w:t>80-100</w:t>
            </w:r>
          </w:p>
        </w:tc>
        <w:tc>
          <w:tcPr>
            <w:tcW w:w="2305"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23039EA" w14:textId="77777777" w:rsidR="00B137FF" w:rsidRDefault="001A30D6">
            <w:pPr>
              <w:pStyle w:val="Default"/>
              <w:rPr>
                <w:rFonts w:ascii="Arial" w:hAnsi="Arial"/>
                <w:sz w:val="18"/>
                <w:szCs w:val="18"/>
              </w:rPr>
            </w:pPr>
            <w:r>
              <w:rPr>
                <w:rFonts w:ascii="Arial" w:hAnsi="Arial"/>
                <w:sz w:val="18"/>
                <w:szCs w:val="18"/>
              </w:rPr>
              <w:t>80-100</w:t>
            </w:r>
          </w:p>
        </w:tc>
      </w:tr>
      <w:tr w:rsidR="00B137FF" w14:paraId="02D1FD36" w14:textId="77777777">
        <w:tc>
          <w:tcPr>
            <w:tcW w:w="1023" w:type="dxa"/>
            <w:tcBorders>
              <w:left w:val="single" w:sz="2" w:space="0" w:color="000000"/>
              <w:bottom w:val="single" w:sz="2" w:space="0" w:color="000000"/>
            </w:tcBorders>
            <w:tcMar>
              <w:top w:w="55" w:type="dxa"/>
              <w:left w:w="55" w:type="dxa"/>
              <w:bottom w:w="55" w:type="dxa"/>
              <w:right w:w="55" w:type="dxa"/>
            </w:tcMar>
          </w:tcPr>
          <w:p w14:paraId="40D8BE4A" w14:textId="77777777" w:rsidR="00B137FF" w:rsidRDefault="001A30D6">
            <w:pPr>
              <w:pStyle w:val="Default"/>
              <w:rPr>
                <w:rFonts w:ascii="Arial" w:hAnsi="Arial"/>
                <w:sz w:val="18"/>
                <w:szCs w:val="18"/>
              </w:rPr>
            </w:pPr>
            <w:r>
              <w:rPr>
                <w:rFonts w:ascii="Arial" w:hAnsi="Arial"/>
                <w:sz w:val="18"/>
                <w:szCs w:val="18"/>
              </w:rPr>
              <w:t>4.5.</w:t>
            </w:r>
          </w:p>
        </w:tc>
        <w:tc>
          <w:tcPr>
            <w:tcW w:w="3518" w:type="dxa"/>
            <w:tcBorders>
              <w:left w:val="single" w:sz="2" w:space="0" w:color="000000"/>
              <w:bottom w:val="single" w:sz="2" w:space="0" w:color="000000"/>
            </w:tcBorders>
            <w:tcMar>
              <w:top w:w="55" w:type="dxa"/>
              <w:left w:w="55" w:type="dxa"/>
              <w:bottom w:w="55" w:type="dxa"/>
              <w:right w:w="55" w:type="dxa"/>
            </w:tcMar>
          </w:tcPr>
          <w:p w14:paraId="5608F54C" w14:textId="77777777" w:rsidR="00B137FF" w:rsidRDefault="001A30D6">
            <w:pPr>
              <w:pStyle w:val="Default"/>
              <w:rPr>
                <w:rFonts w:ascii="Arial" w:hAnsi="Arial"/>
                <w:sz w:val="18"/>
                <w:szCs w:val="18"/>
              </w:rPr>
            </w:pPr>
            <w:r>
              <w:rPr>
                <w:rFonts w:ascii="Arial" w:hAnsi="Arial"/>
                <w:sz w:val="18"/>
                <w:szCs w:val="18"/>
              </w:rPr>
              <w:t>Inne cechy środowiskowe</w:t>
            </w:r>
          </w:p>
        </w:tc>
        <w:tc>
          <w:tcPr>
            <w:tcW w:w="4391"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30B74B56" w14:textId="77777777" w:rsidR="00B137FF" w:rsidRDefault="001A30D6">
            <w:pPr>
              <w:pStyle w:val="Default"/>
              <w:rPr>
                <w:rFonts w:ascii="Arial" w:hAnsi="Arial"/>
                <w:sz w:val="18"/>
                <w:szCs w:val="18"/>
              </w:rPr>
            </w:pPr>
            <w:r>
              <w:rPr>
                <w:rFonts w:ascii="Arial" w:hAnsi="Arial"/>
                <w:sz w:val="18"/>
                <w:szCs w:val="18"/>
              </w:rPr>
              <w:t>Większość substancji niebezpiecznych określonych w dyrektywie Rady 76</w:t>
            </w:r>
            <w:r w:rsidR="00B2686D">
              <w:rPr>
                <w:rFonts w:ascii="Arial" w:hAnsi="Arial"/>
                <w:sz w:val="18"/>
                <w:szCs w:val="18"/>
              </w:rPr>
              <w:t>/769/EWG zazwyczaj nie występuje</w:t>
            </w:r>
            <w:r>
              <w:rPr>
                <w:rFonts w:ascii="Arial" w:hAnsi="Arial"/>
                <w:sz w:val="18"/>
                <w:szCs w:val="18"/>
              </w:rPr>
              <w:t xml:space="preserve"> w źródłach kruszywa pochodzenia mineralnego. Jednak w odniesien</w:t>
            </w:r>
            <w:r w:rsidR="00B2686D">
              <w:rPr>
                <w:rFonts w:ascii="Arial" w:hAnsi="Arial"/>
                <w:sz w:val="18"/>
                <w:szCs w:val="18"/>
              </w:rPr>
              <w:t>iu do kruszyw sztucznych i odpa</w:t>
            </w:r>
            <w:r>
              <w:rPr>
                <w:rFonts w:ascii="Arial" w:hAnsi="Arial"/>
                <w:sz w:val="18"/>
                <w:szCs w:val="18"/>
              </w:rPr>
              <w:t>dowych należy badać czy zawartość substancji niebezpiecznych nie przekracza wartości dopuszczalnych wg. odrębnych przepisów</w:t>
            </w:r>
          </w:p>
        </w:tc>
      </w:tr>
      <w:tr w:rsidR="00B137FF" w14:paraId="069A2EBA" w14:textId="77777777">
        <w:tc>
          <w:tcPr>
            <w:tcW w:w="8932" w:type="dxa"/>
            <w:gridSpan w:val="6"/>
            <w:tcBorders>
              <w:left w:val="single" w:sz="2" w:space="0" w:color="000000"/>
              <w:bottom w:val="single" w:sz="2" w:space="0" w:color="000000"/>
              <w:right w:val="single" w:sz="2" w:space="0" w:color="000000"/>
            </w:tcBorders>
            <w:tcMar>
              <w:top w:w="55" w:type="dxa"/>
              <w:left w:w="55" w:type="dxa"/>
              <w:bottom w:w="55" w:type="dxa"/>
              <w:right w:w="55" w:type="dxa"/>
            </w:tcMar>
          </w:tcPr>
          <w:p w14:paraId="4CEBA15C" w14:textId="77777777" w:rsidR="00B137FF" w:rsidRDefault="001A30D6">
            <w:pPr>
              <w:pStyle w:val="Default"/>
              <w:rPr>
                <w:rFonts w:ascii="Arial" w:hAnsi="Arial"/>
                <w:sz w:val="18"/>
                <w:szCs w:val="18"/>
              </w:rPr>
            </w:pPr>
            <w:r>
              <w:rPr>
                <w:rFonts w:ascii="Arial" w:hAnsi="Arial"/>
                <w:sz w:val="18"/>
                <w:szCs w:val="18"/>
              </w:rPr>
              <w:t xml:space="preserve">*) Mieszanki 0/45 i 0/63 dopuszcza się tylko wyjątkowo, w przypadkach przewidywanego wykonania powierzchniowego utrwalenia, na </w:t>
            </w:r>
            <w:r w:rsidR="00B2686D">
              <w:rPr>
                <w:rFonts w:ascii="Arial" w:hAnsi="Arial"/>
                <w:sz w:val="18"/>
                <w:szCs w:val="18"/>
              </w:rPr>
              <w:t>nawierzchni</w:t>
            </w:r>
            <w:r>
              <w:rPr>
                <w:rFonts w:ascii="Arial" w:hAnsi="Arial"/>
                <w:sz w:val="18"/>
                <w:szCs w:val="18"/>
              </w:rPr>
              <w:t xml:space="preserve"> z tych mieszanek, w ciągu najbliższego sezonu budowlanego</w:t>
            </w:r>
          </w:p>
        </w:tc>
      </w:tr>
      <w:tr w:rsidR="00B137FF" w14:paraId="562EA5AC" w14:textId="77777777">
        <w:tc>
          <w:tcPr>
            <w:tcW w:w="8932" w:type="dxa"/>
            <w:gridSpan w:val="6"/>
            <w:tcBorders>
              <w:left w:val="single" w:sz="2" w:space="0" w:color="000000"/>
              <w:bottom w:val="single" w:sz="2" w:space="0" w:color="000000"/>
              <w:right w:val="single" w:sz="2" w:space="0" w:color="000000"/>
            </w:tcBorders>
            <w:tcMar>
              <w:top w:w="55" w:type="dxa"/>
              <w:left w:w="55" w:type="dxa"/>
              <w:bottom w:w="55" w:type="dxa"/>
              <w:right w:w="55" w:type="dxa"/>
            </w:tcMar>
          </w:tcPr>
          <w:p w14:paraId="63FF5A0E" w14:textId="77777777" w:rsidR="00B137FF" w:rsidRDefault="001A30D6">
            <w:pPr>
              <w:pStyle w:val="Default"/>
              <w:rPr>
                <w:rFonts w:ascii="Arial" w:hAnsi="Arial"/>
                <w:sz w:val="18"/>
                <w:szCs w:val="18"/>
              </w:rPr>
            </w:pPr>
            <w:r>
              <w:rPr>
                <w:rFonts w:ascii="Arial" w:hAnsi="Arial"/>
                <w:sz w:val="18"/>
                <w:szCs w:val="18"/>
              </w:rPr>
              <w:t>**) Badanie wskaźnika piaskowego SE należy wykonać na mieszance po pięciokrotnym zagęszczeniu metodą Proctora wg. PN-EN 13286-2</w:t>
            </w:r>
          </w:p>
        </w:tc>
      </w:tr>
    </w:tbl>
    <w:p w14:paraId="5696A87A" w14:textId="77777777" w:rsidR="00B137FF" w:rsidRDefault="00B137FF">
      <w:pPr>
        <w:pStyle w:val="Standard"/>
        <w:jc w:val="left"/>
        <w:rPr>
          <w:rFonts w:ascii="Arial" w:hAnsi="Arial" w:cs="Arial"/>
          <w:szCs w:val="22"/>
        </w:rPr>
      </w:pPr>
    </w:p>
    <w:p w14:paraId="6CCA26DC" w14:textId="77777777" w:rsidR="00B137FF" w:rsidRDefault="001A30D6">
      <w:pPr>
        <w:pStyle w:val="Default"/>
        <w:rPr>
          <w:rFonts w:ascii="Arial" w:hAnsi="Arial"/>
          <w:b/>
          <w:bCs/>
          <w:sz w:val="22"/>
          <w:szCs w:val="22"/>
        </w:rPr>
      </w:pPr>
      <w:r>
        <w:rPr>
          <w:rFonts w:ascii="Arial" w:hAnsi="Arial"/>
          <w:b/>
          <w:bCs/>
          <w:sz w:val="22"/>
          <w:szCs w:val="22"/>
        </w:rPr>
        <w:t xml:space="preserve">2.4.1. </w:t>
      </w:r>
      <w:r w:rsidR="00F40360">
        <w:rPr>
          <w:rFonts w:ascii="Arial" w:hAnsi="Arial"/>
          <w:b/>
          <w:bCs/>
          <w:sz w:val="22"/>
          <w:szCs w:val="22"/>
        </w:rPr>
        <w:tab/>
      </w:r>
      <w:r>
        <w:rPr>
          <w:rFonts w:ascii="Arial" w:hAnsi="Arial"/>
          <w:b/>
          <w:bCs/>
          <w:sz w:val="22"/>
          <w:szCs w:val="22"/>
        </w:rPr>
        <w:t>Uziarnienie</w:t>
      </w:r>
    </w:p>
    <w:p w14:paraId="2241BE42" w14:textId="77777777" w:rsidR="00B137FF" w:rsidRDefault="001A30D6">
      <w:pPr>
        <w:pStyle w:val="Default"/>
        <w:jc w:val="both"/>
        <w:rPr>
          <w:rFonts w:ascii="Arial" w:hAnsi="Arial"/>
          <w:sz w:val="22"/>
          <w:szCs w:val="22"/>
        </w:rPr>
      </w:pPr>
      <w:r>
        <w:rPr>
          <w:rFonts w:ascii="Arial" w:hAnsi="Arial"/>
          <w:sz w:val="22"/>
          <w:szCs w:val="22"/>
        </w:rPr>
        <w:tab/>
        <w:t xml:space="preserve">Określone wg. PN EN 933-1 </w:t>
      </w:r>
      <w:r>
        <w:rPr>
          <w:rFonts w:ascii="Arial" w:hAnsi="Arial" w:cs="Arial"/>
          <w:sz w:val="22"/>
          <w:szCs w:val="22"/>
        </w:rPr>
        <w:t xml:space="preserve">(lub równoważne) </w:t>
      </w:r>
      <w:r>
        <w:rPr>
          <w:rFonts w:ascii="Arial" w:hAnsi="Arial"/>
          <w:sz w:val="22"/>
          <w:szCs w:val="22"/>
        </w:rPr>
        <w:t>uziarnienia mieszanek kruszyw powinny spełniać wymagania przedstawione na rysunku</w:t>
      </w:r>
      <w:r>
        <w:rPr>
          <w:rFonts w:ascii="Arial" w:hAnsi="Arial"/>
          <w:color w:val="auto"/>
          <w:sz w:val="22"/>
          <w:szCs w:val="22"/>
        </w:rPr>
        <w:t xml:space="preserve"> 1 dla warstw podbudowy pomocniczej oraz rysunku 2 dla podbudowy zasadniczej.</w:t>
      </w:r>
    </w:p>
    <w:p w14:paraId="4F2CB906" w14:textId="77777777" w:rsidR="00B137FF" w:rsidRDefault="001A30D6">
      <w:pPr>
        <w:pStyle w:val="Default"/>
        <w:jc w:val="both"/>
        <w:rPr>
          <w:rFonts w:ascii="Arial" w:hAnsi="Arial"/>
          <w:sz w:val="22"/>
          <w:szCs w:val="22"/>
        </w:rPr>
      </w:pPr>
      <w:r>
        <w:rPr>
          <w:rFonts w:ascii="Arial" w:hAnsi="Arial"/>
          <w:sz w:val="22"/>
          <w:szCs w:val="22"/>
        </w:rPr>
        <w:t>Jako wymagane obowiązują tylko wymienione wartości liczbowe na tych rysunkach.</w:t>
      </w:r>
    </w:p>
    <w:p w14:paraId="01C30D3A" w14:textId="77777777" w:rsidR="00B137FF" w:rsidRDefault="001A30D6">
      <w:pPr>
        <w:pStyle w:val="Standard"/>
        <w:rPr>
          <w:rFonts w:ascii="Arial" w:hAnsi="Arial"/>
          <w:color w:val="000000"/>
          <w:szCs w:val="22"/>
        </w:rPr>
      </w:pPr>
      <w:r>
        <w:rPr>
          <w:rFonts w:ascii="Arial" w:hAnsi="Arial"/>
          <w:color w:val="000000"/>
          <w:szCs w:val="22"/>
        </w:rPr>
        <w:tab/>
        <w:t>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odpowiednich rysunkach.</w:t>
      </w:r>
    </w:p>
    <w:p w14:paraId="32DF08B8" w14:textId="77777777" w:rsidR="00B137FF" w:rsidRDefault="00B137FF">
      <w:pPr>
        <w:pStyle w:val="Standard"/>
        <w:rPr>
          <w:rFonts w:ascii="Arial" w:hAnsi="Arial" w:cs="Arial"/>
        </w:rPr>
      </w:pPr>
    </w:p>
    <w:p w14:paraId="315E397D" w14:textId="77777777" w:rsidR="00B137FF" w:rsidRDefault="001A30D6">
      <w:pPr>
        <w:pStyle w:val="Standard"/>
        <w:jc w:val="left"/>
        <w:rPr>
          <w:rFonts w:ascii="Arial" w:hAnsi="Arial" w:cs="Arial"/>
        </w:rPr>
      </w:pPr>
      <w:r>
        <w:rPr>
          <w:rFonts w:ascii="Arial" w:hAnsi="Arial" w:cs="Arial"/>
          <w:szCs w:val="22"/>
        </w:rPr>
        <w:lastRenderedPageBreak/>
        <w:t>Rys. 1. Mieszanka niezwiązana 0/63 do warstw podbudowy pomocniczej</w:t>
      </w:r>
    </w:p>
    <w:p w14:paraId="06D03533" w14:textId="77777777" w:rsidR="00B137FF" w:rsidRDefault="0017396B">
      <w:pPr>
        <w:pStyle w:val="Standard"/>
        <w:jc w:val="left"/>
        <w:rPr>
          <w:rFonts w:ascii="Arial" w:hAnsi="Arial" w:cs="Arial"/>
        </w:rPr>
      </w:pPr>
      <w:r>
        <w:rPr>
          <w:noProof/>
          <w:lang w:eastAsia="pl-PL"/>
        </w:rPr>
        <w:drawing>
          <wp:anchor distT="0" distB="0" distL="114300" distR="114300" simplePos="0" relativeHeight="251657216" behindDoc="0" locked="0" layoutInCell="1" allowOverlap="1" wp14:anchorId="3345AFDA" wp14:editId="137818DD">
            <wp:simplePos x="0" y="0"/>
            <wp:positionH relativeFrom="column">
              <wp:posOffset>-121285</wp:posOffset>
            </wp:positionH>
            <wp:positionV relativeFrom="paragraph">
              <wp:posOffset>107950</wp:posOffset>
            </wp:positionV>
            <wp:extent cx="5673090" cy="2394585"/>
            <wp:effectExtent l="0" t="0" r="3810" b="5715"/>
            <wp:wrapSquare wrapText="bothSides"/>
            <wp:docPr id="5"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3090" cy="23945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958F42" w14:textId="77777777" w:rsidR="00B137FF" w:rsidRDefault="001A30D6">
      <w:pPr>
        <w:pStyle w:val="Standard"/>
        <w:jc w:val="left"/>
        <w:rPr>
          <w:rFonts w:ascii="Arial" w:hAnsi="Arial" w:cs="Arial"/>
          <w:szCs w:val="22"/>
        </w:rPr>
      </w:pPr>
      <w:r>
        <w:rPr>
          <w:rFonts w:ascii="Arial" w:hAnsi="Arial" w:cs="Arial"/>
          <w:szCs w:val="22"/>
        </w:rPr>
        <w:t>Rys. 2. Mieszanka niezwiązana 0/31,5 do warstw podbudowy zasadniczej</w:t>
      </w:r>
    </w:p>
    <w:p w14:paraId="10A5DDDA" w14:textId="211341F5" w:rsidR="00B137FF" w:rsidRDefault="0017396B" w:rsidP="003D2A06">
      <w:pPr>
        <w:pStyle w:val="Standard"/>
        <w:jc w:val="left"/>
        <w:rPr>
          <w:rFonts w:ascii="Arial" w:hAnsi="Arial" w:cs="Arial"/>
          <w:color w:val="000000"/>
          <w:szCs w:val="22"/>
        </w:rPr>
      </w:pPr>
      <w:r>
        <w:rPr>
          <w:noProof/>
          <w:lang w:eastAsia="pl-PL"/>
        </w:rPr>
        <w:drawing>
          <wp:anchor distT="0" distB="0" distL="114300" distR="114300" simplePos="0" relativeHeight="251659264" behindDoc="0" locked="0" layoutInCell="1" allowOverlap="1" wp14:anchorId="015E8186" wp14:editId="219B9DBD">
            <wp:simplePos x="0" y="0"/>
            <wp:positionH relativeFrom="column">
              <wp:align>center</wp:align>
            </wp:positionH>
            <wp:positionV relativeFrom="paragraph">
              <wp:align>top</wp:align>
            </wp:positionV>
            <wp:extent cx="5673090" cy="2666365"/>
            <wp:effectExtent l="0" t="0" r="3810" b="635"/>
            <wp:wrapSquare wrapText="bothSides"/>
            <wp:docPr id="4"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3090" cy="2666365"/>
                    </a:xfrm>
                    <a:prstGeom prst="rect">
                      <a:avLst/>
                    </a:prstGeom>
                    <a:noFill/>
                    <a:ln>
                      <a:noFill/>
                    </a:ln>
                  </pic:spPr>
                </pic:pic>
              </a:graphicData>
            </a:graphic>
            <wp14:sizeRelH relativeFrom="page">
              <wp14:pctWidth>0</wp14:pctWidth>
            </wp14:sizeRelH>
            <wp14:sizeRelV relativeFrom="page">
              <wp14:pctHeight>0</wp14:pctHeight>
            </wp14:sizeRelV>
          </wp:anchor>
        </w:drawing>
      </w:r>
      <w:r w:rsidR="001A30D6">
        <w:rPr>
          <w:rFonts w:ascii="Arial" w:hAnsi="Arial" w:cs="Arial"/>
          <w:color w:val="000000"/>
          <w:szCs w:val="22"/>
        </w:rPr>
        <w:t xml:space="preserve">Oprócz wymagań podanych na powyższych rysunkach, wymaga się, aby 90% uziarnienia mieszanek zbadanych w ramach ZKP w okresie 6 miesięcy spełniało wymagania kategorii podanych w tablicach </w:t>
      </w:r>
      <w:r w:rsidR="008445B6">
        <w:rPr>
          <w:rFonts w:ascii="Arial" w:hAnsi="Arial" w:cs="Arial"/>
          <w:color w:val="000000"/>
          <w:szCs w:val="22"/>
        </w:rPr>
        <w:t>3</w:t>
      </w:r>
      <w:r w:rsidR="001A30D6">
        <w:rPr>
          <w:rFonts w:ascii="Arial" w:hAnsi="Arial" w:cs="Arial"/>
          <w:color w:val="000000"/>
          <w:szCs w:val="22"/>
        </w:rPr>
        <w:t xml:space="preserve"> i </w:t>
      </w:r>
      <w:r w:rsidR="008445B6">
        <w:rPr>
          <w:rFonts w:ascii="Arial" w:hAnsi="Arial" w:cs="Arial"/>
          <w:color w:val="000000"/>
          <w:szCs w:val="22"/>
        </w:rPr>
        <w:t>4</w:t>
      </w:r>
      <w:r w:rsidR="001A30D6">
        <w:rPr>
          <w:rFonts w:ascii="Arial" w:hAnsi="Arial" w:cs="Arial"/>
          <w:color w:val="000000"/>
          <w:szCs w:val="22"/>
        </w:rPr>
        <w:t xml:space="preserve"> dla podbudowy pomocniczej i zasadniczej</w:t>
      </w:r>
    </w:p>
    <w:p w14:paraId="463CA5DF" w14:textId="77777777" w:rsidR="00B137FF" w:rsidRDefault="00B137FF">
      <w:pPr>
        <w:pStyle w:val="Standard"/>
        <w:rPr>
          <w:rFonts w:ascii="Arial" w:hAnsi="Arial" w:cs="Arial"/>
          <w:szCs w:val="22"/>
        </w:rPr>
      </w:pPr>
    </w:p>
    <w:p w14:paraId="1FB44643" w14:textId="04171B40" w:rsidR="00B137FF" w:rsidRDefault="00E148F4">
      <w:pPr>
        <w:pStyle w:val="Standard"/>
        <w:rPr>
          <w:rFonts w:ascii="Arial" w:hAnsi="Arial" w:cs="Arial"/>
          <w:color w:val="000000"/>
          <w:szCs w:val="22"/>
        </w:rPr>
      </w:pPr>
      <w:r>
        <w:rPr>
          <w:rFonts w:ascii="Arial" w:hAnsi="Arial" w:cs="Arial"/>
          <w:color w:val="000000"/>
          <w:szCs w:val="22"/>
        </w:rPr>
        <w:t xml:space="preserve">Tablica </w:t>
      </w:r>
      <w:r w:rsidR="008445B6">
        <w:rPr>
          <w:rFonts w:ascii="Arial" w:hAnsi="Arial" w:cs="Arial"/>
          <w:color w:val="000000"/>
          <w:szCs w:val="22"/>
        </w:rPr>
        <w:t>5</w:t>
      </w:r>
      <w:r w:rsidR="00F40360">
        <w:rPr>
          <w:rFonts w:ascii="Arial" w:hAnsi="Arial" w:cs="Arial"/>
          <w:color w:val="000000"/>
          <w:szCs w:val="22"/>
        </w:rPr>
        <w:t>.</w:t>
      </w:r>
      <w:r w:rsidR="001A30D6">
        <w:rPr>
          <w:rFonts w:ascii="Arial" w:hAnsi="Arial" w:cs="Arial"/>
          <w:color w:val="000000"/>
          <w:szCs w:val="22"/>
        </w:rPr>
        <w:t xml:space="preserve"> Wymagania wobec jednorodności uziarnienia dla mieszanki na podbudowę  na sitach kontrolnych – porównanie z deklarowaną przez producenta wartością (S). Wymagania dotyczą produkowanej i dostarczonej mieszanki. Jeśli mieszanka zawiera nadmierną zawartość ziarn słabych, wymaganie dotyczy deklarowanego przez producenta uziarnienia mieszanki po pięciokrotnym zagęszczeniu metodą Proctora.</w:t>
      </w:r>
    </w:p>
    <w:p w14:paraId="61F8418B" w14:textId="77777777" w:rsidR="00B137FF" w:rsidRDefault="00B137FF">
      <w:pPr>
        <w:pStyle w:val="Standard"/>
        <w:jc w:val="left"/>
        <w:rPr>
          <w:rFonts w:ascii="Arial" w:hAnsi="Arial" w:cs="Arial"/>
        </w:rPr>
      </w:pPr>
    </w:p>
    <w:tbl>
      <w:tblPr>
        <w:tblW w:w="8932" w:type="dxa"/>
        <w:tblInd w:w="55" w:type="dxa"/>
        <w:tblLayout w:type="fixed"/>
        <w:tblCellMar>
          <w:left w:w="10" w:type="dxa"/>
          <w:right w:w="10" w:type="dxa"/>
        </w:tblCellMar>
        <w:tblLook w:val="0000" w:firstRow="0" w:lastRow="0" w:firstColumn="0" w:lastColumn="0" w:noHBand="0" w:noVBand="0"/>
      </w:tblPr>
      <w:tblGrid>
        <w:gridCol w:w="1132"/>
        <w:gridCol w:w="791"/>
        <w:gridCol w:w="736"/>
        <w:gridCol w:w="805"/>
        <w:gridCol w:w="736"/>
        <w:gridCol w:w="673"/>
        <w:gridCol w:w="812"/>
        <w:gridCol w:w="812"/>
        <w:gridCol w:w="812"/>
        <w:gridCol w:w="812"/>
        <w:gridCol w:w="811"/>
      </w:tblGrid>
      <w:tr w:rsidR="00B137FF" w14:paraId="47F7397C" w14:textId="77777777">
        <w:tc>
          <w:tcPr>
            <w:tcW w:w="1132" w:type="dxa"/>
            <w:vMerge w:val="restart"/>
            <w:tcBorders>
              <w:top w:val="single" w:sz="2" w:space="0" w:color="000000"/>
              <w:left w:val="single" w:sz="2" w:space="0" w:color="000000"/>
              <w:bottom w:val="single" w:sz="2" w:space="0" w:color="000000"/>
            </w:tcBorders>
            <w:tcMar>
              <w:top w:w="55" w:type="dxa"/>
              <w:left w:w="55" w:type="dxa"/>
              <w:bottom w:w="55" w:type="dxa"/>
              <w:right w:w="55" w:type="dxa"/>
            </w:tcMar>
          </w:tcPr>
          <w:p w14:paraId="0BF75D19" w14:textId="77777777" w:rsidR="00B137FF" w:rsidRDefault="001A30D6">
            <w:pPr>
              <w:pStyle w:val="Default"/>
              <w:rPr>
                <w:rFonts w:ascii="Arial" w:hAnsi="Arial"/>
                <w:sz w:val="18"/>
                <w:szCs w:val="18"/>
              </w:rPr>
            </w:pPr>
            <w:r>
              <w:rPr>
                <w:rFonts w:ascii="Arial" w:hAnsi="Arial"/>
                <w:sz w:val="18"/>
                <w:szCs w:val="18"/>
              </w:rPr>
              <w:t>Mieszanka niezwiązana</w:t>
            </w:r>
          </w:p>
        </w:tc>
        <w:tc>
          <w:tcPr>
            <w:tcW w:w="7800" w:type="dxa"/>
            <w:gridSpan w:val="10"/>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BBB3544" w14:textId="77777777" w:rsidR="00B137FF" w:rsidRDefault="001A30D6">
            <w:pPr>
              <w:pStyle w:val="Default"/>
              <w:rPr>
                <w:rFonts w:ascii="Arial" w:hAnsi="Arial"/>
                <w:sz w:val="18"/>
                <w:szCs w:val="18"/>
              </w:rPr>
            </w:pPr>
            <w:r>
              <w:rPr>
                <w:rFonts w:ascii="Arial" w:hAnsi="Arial"/>
                <w:sz w:val="18"/>
                <w:szCs w:val="18"/>
              </w:rPr>
              <w:t>Porównanie z deklarowaną przez producenta wartością (S)</w:t>
            </w:r>
          </w:p>
        </w:tc>
      </w:tr>
      <w:tr w:rsidR="00B137FF" w14:paraId="1DBFCC73" w14:textId="77777777">
        <w:tc>
          <w:tcPr>
            <w:tcW w:w="1132" w:type="dxa"/>
            <w:vMerge/>
            <w:tcBorders>
              <w:top w:val="single" w:sz="2" w:space="0" w:color="000000"/>
              <w:left w:val="single" w:sz="2" w:space="0" w:color="000000"/>
              <w:bottom w:val="single" w:sz="2" w:space="0" w:color="000000"/>
            </w:tcBorders>
            <w:tcMar>
              <w:top w:w="55" w:type="dxa"/>
              <w:left w:w="55" w:type="dxa"/>
              <w:bottom w:w="55" w:type="dxa"/>
              <w:right w:w="55" w:type="dxa"/>
            </w:tcMar>
          </w:tcPr>
          <w:p w14:paraId="72652455"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7800" w:type="dxa"/>
            <w:gridSpan w:val="10"/>
            <w:tcBorders>
              <w:left w:val="single" w:sz="2" w:space="0" w:color="000000"/>
              <w:bottom w:val="single" w:sz="2" w:space="0" w:color="000000"/>
              <w:right w:val="single" w:sz="2" w:space="0" w:color="000000"/>
            </w:tcBorders>
            <w:tcMar>
              <w:top w:w="55" w:type="dxa"/>
              <w:left w:w="55" w:type="dxa"/>
              <w:bottom w:w="55" w:type="dxa"/>
              <w:right w:w="55" w:type="dxa"/>
            </w:tcMar>
          </w:tcPr>
          <w:p w14:paraId="2D2FCC5D" w14:textId="77777777" w:rsidR="00B137FF" w:rsidRDefault="001A30D6">
            <w:pPr>
              <w:pStyle w:val="Default"/>
              <w:rPr>
                <w:rFonts w:ascii="Arial" w:hAnsi="Arial"/>
                <w:sz w:val="18"/>
                <w:szCs w:val="18"/>
              </w:rPr>
            </w:pPr>
            <w:r>
              <w:rPr>
                <w:rFonts w:ascii="Arial" w:hAnsi="Arial"/>
                <w:sz w:val="18"/>
                <w:szCs w:val="18"/>
              </w:rPr>
              <w:t>Tolerancje przesiewu przez sito (mm), %(m/m)</w:t>
            </w:r>
          </w:p>
        </w:tc>
      </w:tr>
      <w:tr w:rsidR="00B137FF" w14:paraId="7464BCC5" w14:textId="77777777">
        <w:tc>
          <w:tcPr>
            <w:tcW w:w="1132" w:type="dxa"/>
            <w:tcBorders>
              <w:left w:val="single" w:sz="2" w:space="0" w:color="000000"/>
              <w:bottom w:val="single" w:sz="2" w:space="0" w:color="000000"/>
            </w:tcBorders>
            <w:tcMar>
              <w:top w:w="55" w:type="dxa"/>
              <w:left w:w="55" w:type="dxa"/>
              <w:bottom w:w="55" w:type="dxa"/>
              <w:right w:w="55" w:type="dxa"/>
            </w:tcMar>
          </w:tcPr>
          <w:p w14:paraId="62132840" w14:textId="77777777" w:rsidR="00B137FF" w:rsidRDefault="00B137FF">
            <w:pPr>
              <w:pStyle w:val="TableContents"/>
            </w:pPr>
          </w:p>
        </w:tc>
        <w:tc>
          <w:tcPr>
            <w:tcW w:w="791" w:type="dxa"/>
            <w:tcBorders>
              <w:left w:val="single" w:sz="2" w:space="0" w:color="000000"/>
              <w:bottom w:val="single" w:sz="2" w:space="0" w:color="000000"/>
            </w:tcBorders>
            <w:tcMar>
              <w:top w:w="55" w:type="dxa"/>
              <w:left w:w="55" w:type="dxa"/>
              <w:bottom w:w="55" w:type="dxa"/>
              <w:right w:w="55" w:type="dxa"/>
            </w:tcMar>
          </w:tcPr>
          <w:p w14:paraId="13FBFC3D" w14:textId="77777777" w:rsidR="00B137FF" w:rsidRDefault="001A30D6">
            <w:pPr>
              <w:pStyle w:val="Default"/>
              <w:rPr>
                <w:rFonts w:ascii="Arial" w:hAnsi="Arial"/>
                <w:sz w:val="18"/>
                <w:szCs w:val="18"/>
              </w:rPr>
            </w:pPr>
            <w:r>
              <w:rPr>
                <w:rFonts w:ascii="Arial" w:hAnsi="Arial"/>
                <w:sz w:val="18"/>
                <w:szCs w:val="18"/>
              </w:rPr>
              <w:t>0,5</w:t>
            </w:r>
          </w:p>
        </w:tc>
        <w:tc>
          <w:tcPr>
            <w:tcW w:w="736" w:type="dxa"/>
            <w:tcBorders>
              <w:left w:val="single" w:sz="2" w:space="0" w:color="000000"/>
              <w:bottom w:val="single" w:sz="2" w:space="0" w:color="000000"/>
            </w:tcBorders>
            <w:tcMar>
              <w:top w:w="55" w:type="dxa"/>
              <w:left w:w="55" w:type="dxa"/>
              <w:bottom w:w="55" w:type="dxa"/>
              <w:right w:w="55" w:type="dxa"/>
            </w:tcMar>
          </w:tcPr>
          <w:p w14:paraId="45087398" w14:textId="77777777" w:rsidR="00B137FF" w:rsidRDefault="001A30D6">
            <w:pPr>
              <w:pStyle w:val="Default"/>
              <w:rPr>
                <w:rFonts w:ascii="Arial" w:hAnsi="Arial"/>
                <w:sz w:val="18"/>
                <w:szCs w:val="18"/>
              </w:rPr>
            </w:pPr>
            <w:r>
              <w:rPr>
                <w:rFonts w:ascii="Arial" w:hAnsi="Arial"/>
                <w:sz w:val="18"/>
                <w:szCs w:val="18"/>
              </w:rPr>
              <w:t>1</w:t>
            </w:r>
          </w:p>
        </w:tc>
        <w:tc>
          <w:tcPr>
            <w:tcW w:w="805" w:type="dxa"/>
            <w:tcBorders>
              <w:left w:val="single" w:sz="2" w:space="0" w:color="000000"/>
              <w:bottom w:val="single" w:sz="2" w:space="0" w:color="000000"/>
            </w:tcBorders>
            <w:tcMar>
              <w:top w:w="55" w:type="dxa"/>
              <w:left w:w="55" w:type="dxa"/>
              <w:bottom w:w="55" w:type="dxa"/>
              <w:right w:w="55" w:type="dxa"/>
            </w:tcMar>
          </w:tcPr>
          <w:p w14:paraId="70477A56" w14:textId="77777777" w:rsidR="00B137FF" w:rsidRDefault="001A30D6">
            <w:pPr>
              <w:pStyle w:val="Default"/>
              <w:rPr>
                <w:rFonts w:ascii="Arial" w:hAnsi="Arial"/>
                <w:sz w:val="18"/>
                <w:szCs w:val="18"/>
              </w:rPr>
            </w:pPr>
            <w:r>
              <w:rPr>
                <w:rFonts w:ascii="Arial" w:hAnsi="Arial"/>
                <w:sz w:val="18"/>
                <w:szCs w:val="18"/>
              </w:rPr>
              <w:t>2</w:t>
            </w:r>
          </w:p>
        </w:tc>
        <w:tc>
          <w:tcPr>
            <w:tcW w:w="736" w:type="dxa"/>
            <w:tcBorders>
              <w:left w:val="single" w:sz="2" w:space="0" w:color="000000"/>
              <w:bottom w:val="single" w:sz="2" w:space="0" w:color="000000"/>
            </w:tcBorders>
            <w:tcMar>
              <w:top w:w="55" w:type="dxa"/>
              <w:left w:w="55" w:type="dxa"/>
              <w:bottom w:w="55" w:type="dxa"/>
              <w:right w:w="55" w:type="dxa"/>
            </w:tcMar>
          </w:tcPr>
          <w:p w14:paraId="012D3992" w14:textId="77777777" w:rsidR="00B137FF" w:rsidRDefault="001A30D6">
            <w:pPr>
              <w:pStyle w:val="Default"/>
              <w:rPr>
                <w:rFonts w:ascii="Arial" w:hAnsi="Arial"/>
                <w:sz w:val="18"/>
                <w:szCs w:val="18"/>
              </w:rPr>
            </w:pPr>
            <w:r>
              <w:rPr>
                <w:rFonts w:ascii="Arial" w:hAnsi="Arial"/>
                <w:sz w:val="18"/>
                <w:szCs w:val="18"/>
              </w:rPr>
              <w:t>4</w:t>
            </w:r>
          </w:p>
        </w:tc>
        <w:tc>
          <w:tcPr>
            <w:tcW w:w="673" w:type="dxa"/>
            <w:tcBorders>
              <w:left w:val="single" w:sz="2" w:space="0" w:color="000000"/>
              <w:bottom w:val="single" w:sz="2" w:space="0" w:color="000000"/>
            </w:tcBorders>
            <w:tcMar>
              <w:top w:w="55" w:type="dxa"/>
              <w:left w:w="55" w:type="dxa"/>
              <w:bottom w:w="55" w:type="dxa"/>
              <w:right w:w="55" w:type="dxa"/>
            </w:tcMar>
          </w:tcPr>
          <w:p w14:paraId="3F064120" w14:textId="77777777" w:rsidR="00B137FF" w:rsidRDefault="001A30D6">
            <w:pPr>
              <w:pStyle w:val="Default"/>
              <w:rPr>
                <w:rFonts w:ascii="Arial" w:hAnsi="Arial"/>
                <w:sz w:val="18"/>
                <w:szCs w:val="18"/>
              </w:rPr>
            </w:pPr>
            <w:r>
              <w:rPr>
                <w:rFonts w:ascii="Arial" w:hAnsi="Arial"/>
                <w:sz w:val="18"/>
                <w:szCs w:val="18"/>
              </w:rPr>
              <w:t>5,6</w:t>
            </w:r>
          </w:p>
        </w:tc>
        <w:tc>
          <w:tcPr>
            <w:tcW w:w="812" w:type="dxa"/>
            <w:tcBorders>
              <w:left w:val="single" w:sz="2" w:space="0" w:color="000000"/>
              <w:bottom w:val="single" w:sz="2" w:space="0" w:color="000000"/>
            </w:tcBorders>
            <w:tcMar>
              <w:top w:w="55" w:type="dxa"/>
              <w:left w:w="55" w:type="dxa"/>
              <w:bottom w:w="55" w:type="dxa"/>
              <w:right w:w="55" w:type="dxa"/>
            </w:tcMar>
          </w:tcPr>
          <w:p w14:paraId="6DFD2D1C" w14:textId="77777777" w:rsidR="00B137FF" w:rsidRDefault="001A30D6">
            <w:pPr>
              <w:pStyle w:val="Default"/>
              <w:rPr>
                <w:rFonts w:ascii="Arial" w:hAnsi="Arial"/>
                <w:sz w:val="18"/>
                <w:szCs w:val="18"/>
              </w:rPr>
            </w:pPr>
            <w:r>
              <w:rPr>
                <w:rFonts w:ascii="Arial" w:hAnsi="Arial"/>
                <w:sz w:val="18"/>
                <w:szCs w:val="18"/>
              </w:rPr>
              <w:t>8</w:t>
            </w:r>
          </w:p>
        </w:tc>
        <w:tc>
          <w:tcPr>
            <w:tcW w:w="812" w:type="dxa"/>
            <w:tcBorders>
              <w:left w:val="single" w:sz="2" w:space="0" w:color="000000"/>
              <w:bottom w:val="single" w:sz="2" w:space="0" w:color="000000"/>
            </w:tcBorders>
            <w:tcMar>
              <w:top w:w="55" w:type="dxa"/>
              <w:left w:w="55" w:type="dxa"/>
              <w:bottom w:w="55" w:type="dxa"/>
              <w:right w:w="55" w:type="dxa"/>
            </w:tcMar>
          </w:tcPr>
          <w:p w14:paraId="24B8713A" w14:textId="77777777" w:rsidR="00B137FF" w:rsidRDefault="001A30D6">
            <w:pPr>
              <w:pStyle w:val="Default"/>
              <w:rPr>
                <w:rFonts w:ascii="Arial" w:hAnsi="Arial"/>
                <w:sz w:val="18"/>
                <w:szCs w:val="18"/>
              </w:rPr>
            </w:pPr>
            <w:r>
              <w:rPr>
                <w:rFonts w:ascii="Arial" w:hAnsi="Arial"/>
                <w:sz w:val="18"/>
                <w:szCs w:val="18"/>
              </w:rPr>
              <w:t>11,2</w:t>
            </w:r>
          </w:p>
        </w:tc>
        <w:tc>
          <w:tcPr>
            <w:tcW w:w="812" w:type="dxa"/>
            <w:tcBorders>
              <w:left w:val="single" w:sz="2" w:space="0" w:color="000000"/>
              <w:bottom w:val="single" w:sz="2" w:space="0" w:color="000000"/>
            </w:tcBorders>
            <w:tcMar>
              <w:top w:w="55" w:type="dxa"/>
              <w:left w:w="55" w:type="dxa"/>
              <w:bottom w:w="55" w:type="dxa"/>
              <w:right w:w="55" w:type="dxa"/>
            </w:tcMar>
          </w:tcPr>
          <w:p w14:paraId="52DC80D5" w14:textId="77777777" w:rsidR="00B137FF" w:rsidRDefault="001A30D6">
            <w:pPr>
              <w:pStyle w:val="Default"/>
              <w:rPr>
                <w:rFonts w:ascii="Arial" w:hAnsi="Arial"/>
                <w:sz w:val="18"/>
                <w:szCs w:val="18"/>
              </w:rPr>
            </w:pPr>
            <w:r>
              <w:rPr>
                <w:rFonts w:ascii="Arial" w:hAnsi="Arial"/>
                <w:sz w:val="18"/>
                <w:szCs w:val="18"/>
              </w:rPr>
              <w:t>16</w:t>
            </w:r>
          </w:p>
        </w:tc>
        <w:tc>
          <w:tcPr>
            <w:tcW w:w="812" w:type="dxa"/>
            <w:tcBorders>
              <w:left w:val="single" w:sz="2" w:space="0" w:color="000000"/>
              <w:bottom w:val="single" w:sz="2" w:space="0" w:color="000000"/>
            </w:tcBorders>
            <w:tcMar>
              <w:top w:w="55" w:type="dxa"/>
              <w:left w:w="55" w:type="dxa"/>
              <w:bottom w:w="55" w:type="dxa"/>
              <w:right w:w="55" w:type="dxa"/>
            </w:tcMar>
          </w:tcPr>
          <w:p w14:paraId="70473F25" w14:textId="77777777" w:rsidR="00B137FF" w:rsidRDefault="001A30D6">
            <w:pPr>
              <w:pStyle w:val="Default"/>
              <w:rPr>
                <w:rFonts w:ascii="Arial" w:hAnsi="Arial"/>
                <w:sz w:val="18"/>
                <w:szCs w:val="18"/>
              </w:rPr>
            </w:pPr>
            <w:r>
              <w:rPr>
                <w:rFonts w:ascii="Arial" w:hAnsi="Arial"/>
                <w:sz w:val="18"/>
                <w:szCs w:val="18"/>
              </w:rPr>
              <w:t>22,4</w:t>
            </w:r>
          </w:p>
        </w:tc>
        <w:tc>
          <w:tcPr>
            <w:tcW w:w="811" w:type="dxa"/>
            <w:tcBorders>
              <w:left w:val="single" w:sz="2" w:space="0" w:color="000000"/>
              <w:bottom w:val="single" w:sz="2" w:space="0" w:color="000000"/>
              <w:right w:val="single" w:sz="2" w:space="0" w:color="000000"/>
            </w:tcBorders>
            <w:tcMar>
              <w:top w:w="55" w:type="dxa"/>
              <w:left w:w="55" w:type="dxa"/>
              <w:bottom w:w="55" w:type="dxa"/>
              <w:right w:w="55" w:type="dxa"/>
            </w:tcMar>
          </w:tcPr>
          <w:p w14:paraId="784E717D" w14:textId="77777777" w:rsidR="00B137FF" w:rsidRDefault="001A30D6">
            <w:pPr>
              <w:pStyle w:val="Default"/>
              <w:rPr>
                <w:rFonts w:ascii="Arial" w:hAnsi="Arial"/>
                <w:sz w:val="18"/>
                <w:szCs w:val="18"/>
              </w:rPr>
            </w:pPr>
            <w:r>
              <w:rPr>
                <w:rFonts w:ascii="Arial" w:hAnsi="Arial"/>
                <w:sz w:val="18"/>
                <w:szCs w:val="18"/>
              </w:rPr>
              <w:t>31,5</w:t>
            </w:r>
          </w:p>
        </w:tc>
      </w:tr>
      <w:tr w:rsidR="00B137FF" w14:paraId="26AD966C" w14:textId="77777777">
        <w:tc>
          <w:tcPr>
            <w:tcW w:w="1132" w:type="dxa"/>
            <w:tcBorders>
              <w:left w:val="single" w:sz="2" w:space="0" w:color="000000"/>
              <w:bottom w:val="single" w:sz="2" w:space="0" w:color="000000"/>
            </w:tcBorders>
            <w:tcMar>
              <w:top w:w="55" w:type="dxa"/>
              <w:left w:w="55" w:type="dxa"/>
              <w:bottom w:w="55" w:type="dxa"/>
              <w:right w:w="55" w:type="dxa"/>
            </w:tcMar>
          </w:tcPr>
          <w:p w14:paraId="57AAD537" w14:textId="77777777" w:rsidR="00B137FF" w:rsidRDefault="001A30D6">
            <w:pPr>
              <w:pStyle w:val="Default"/>
              <w:rPr>
                <w:rFonts w:ascii="Arial" w:hAnsi="Arial"/>
                <w:sz w:val="18"/>
                <w:szCs w:val="18"/>
              </w:rPr>
            </w:pPr>
            <w:r>
              <w:rPr>
                <w:rFonts w:ascii="Arial" w:hAnsi="Arial"/>
                <w:sz w:val="18"/>
                <w:szCs w:val="18"/>
              </w:rPr>
              <w:t>0/31,5</w:t>
            </w:r>
          </w:p>
        </w:tc>
        <w:tc>
          <w:tcPr>
            <w:tcW w:w="791" w:type="dxa"/>
            <w:tcBorders>
              <w:left w:val="single" w:sz="2" w:space="0" w:color="000000"/>
              <w:bottom w:val="single" w:sz="2" w:space="0" w:color="000000"/>
            </w:tcBorders>
            <w:tcMar>
              <w:top w:w="55" w:type="dxa"/>
              <w:left w:w="55" w:type="dxa"/>
              <w:bottom w:w="55" w:type="dxa"/>
              <w:right w:w="55" w:type="dxa"/>
            </w:tcMar>
          </w:tcPr>
          <w:p w14:paraId="4FC27E5D" w14:textId="77777777" w:rsidR="00B137FF" w:rsidRDefault="001A30D6">
            <w:pPr>
              <w:pStyle w:val="Default"/>
              <w:rPr>
                <w:rFonts w:ascii="Arial" w:hAnsi="Arial"/>
                <w:sz w:val="18"/>
                <w:szCs w:val="18"/>
              </w:rPr>
            </w:pPr>
            <w:r>
              <w:rPr>
                <w:rFonts w:ascii="Arial" w:hAnsi="Arial"/>
                <w:sz w:val="18"/>
                <w:szCs w:val="18"/>
              </w:rPr>
              <w:t>±5</w:t>
            </w:r>
          </w:p>
        </w:tc>
        <w:tc>
          <w:tcPr>
            <w:tcW w:w="736" w:type="dxa"/>
            <w:tcBorders>
              <w:left w:val="single" w:sz="2" w:space="0" w:color="000000"/>
              <w:bottom w:val="single" w:sz="2" w:space="0" w:color="000000"/>
            </w:tcBorders>
            <w:tcMar>
              <w:top w:w="55" w:type="dxa"/>
              <w:left w:w="55" w:type="dxa"/>
              <w:bottom w:w="55" w:type="dxa"/>
              <w:right w:w="55" w:type="dxa"/>
            </w:tcMar>
          </w:tcPr>
          <w:p w14:paraId="73769863" w14:textId="77777777" w:rsidR="00B137FF" w:rsidRDefault="001A30D6">
            <w:pPr>
              <w:pStyle w:val="Default"/>
              <w:rPr>
                <w:rFonts w:ascii="Arial" w:hAnsi="Arial"/>
                <w:sz w:val="18"/>
                <w:szCs w:val="18"/>
              </w:rPr>
            </w:pPr>
            <w:r>
              <w:rPr>
                <w:rFonts w:ascii="Arial" w:hAnsi="Arial"/>
                <w:sz w:val="18"/>
                <w:szCs w:val="18"/>
              </w:rPr>
              <w:t>±5</w:t>
            </w:r>
          </w:p>
        </w:tc>
        <w:tc>
          <w:tcPr>
            <w:tcW w:w="805" w:type="dxa"/>
            <w:tcBorders>
              <w:left w:val="single" w:sz="2" w:space="0" w:color="000000"/>
              <w:bottom w:val="single" w:sz="2" w:space="0" w:color="000000"/>
            </w:tcBorders>
            <w:tcMar>
              <w:top w:w="55" w:type="dxa"/>
              <w:left w:w="55" w:type="dxa"/>
              <w:bottom w:w="55" w:type="dxa"/>
              <w:right w:w="55" w:type="dxa"/>
            </w:tcMar>
          </w:tcPr>
          <w:p w14:paraId="27C10FAB" w14:textId="77777777" w:rsidR="00B137FF" w:rsidRDefault="001A30D6">
            <w:pPr>
              <w:pStyle w:val="Default"/>
              <w:rPr>
                <w:rFonts w:ascii="Arial" w:hAnsi="Arial"/>
                <w:sz w:val="18"/>
                <w:szCs w:val="18"/>
              </w:rPr>
            </w:pPr>
            <w:r>
              <w:rPr>
                <w:rFonts w:ascii="Arial" w:hAnsi="Arial"/>
                <w:sz w:val="18"/>
                <w:szCs w:val="18"/>
              </w:rPr>
              <w:t>±7</w:t>
            </w:r>
          </w:p>
        </w:tc>
        <w:tc>
          <w:tcPr>
            <w:tcW w:w="736" w:type="dxa"/>
            <w:tcBorders>
              <w:left w:val="single" w:sz="2" w:space="0" w:color="000000"/>
              <w:bottom w:val="single" w:sz="2" w:space="0" w:color="000000"/>
            </w:tcBorders>
            <w:tcMar>
              <w:top w:w="55" w:type="dxa"/>
              <w:left w:w="55" w:type="dxa"/>
              <w:bottom w:w="55" w:type="dxa"/>
              <w:right w:w="55" w:type="dxa"/>
            </w:tcMar>
          </w:tcPr>
          <w:p w14:paraId="3482D6C8" w14:textId="77777777" w:rsidR="00B137FF" w:rsidRDefault="001A30D6">
            <w:pPr>
              <w:pStyle w:val="Default"/>
              <w:rPr>
                <w:rFonts w:ascii="Arial" w:hAnsi="Arial"/>
                <w:sz w:val="18"/>
                <w:szCs w:val="18"/>
              </w:rPr>
            </w:pPr>
            <w:r>
              <w:rPr>
                <w:rFonts w:ascii="Arial" w:hAnsi="Arial"/>
                <w:sz w:val="18"/>
                <w:szCs w:val="18"/>
              </w:rPr>
              <w:t>±8</w:t>
            </w:r>
          </w:p>
        </w:tc>
        <w:tc>
          <w:tcPr>
            <w:tcW w:w="673" w:type="dxa"/>
            <w:tcBorders>
              <w:left w:val="single" w:sz="2" w:space="0" w:color="000000"/>
              <w:bottom w:val="single" w:sz="2" w:space="0" w:color="000000"/>
            </w:tcBorders>
            <w:tcMar>
              <w:top w:w="55" w:type="dxa"/>
              <w:left w:w="55" w:type="dxa"/>
              <w:bottom w:w="55" w:type="dxa"/>
              <w:right w:w="55" w:type="dxa"/>
            </w:tcMar>
          </w:tcPr>
          <w:p w14:paraId="1A769152" w14:textId="77777777" w:rsidR="00B137FF" w:rsidRDefault="001A30D6">
            <w:pPr>
              <w:pStyle w:val="Default"/>
              <w:rPr>
                <w:rFonts w:ascii="Arial" w:hAnsi="Arial"/>
                <w:sz w:val="18"/>
                <w:szCs w:val="18"/>
              </w:rPr>
            </w:pPr>
            <w:r>
              <w:rPr>
                <w:rFonts w:ascii="Arial" w:hAnsi="Arial"/>
                <w:sz w:val="18"/>
                <w:szCs w:val="18"/>
              </w:rPr>
              <w:t>-</w:t>
            </w:r>
          </w:p>
        </w:tc>
        <w:tc>
          <w:tcPr>
            <w:tcW w:w="812" w:type="dxa"/>
            <w:tcBorders>
              <w:left w:val="single" w:sz="2" w:space="0" w:color="000000"/>
              <w:bottom w:val="single" w:sz="2" w:space="0" w:color="000000"/>
            </w:tcBorders>
            <w:tcMar>
              <w:top w:w="55" w:type="dxa"/>
              <w:left w:w="55" w:type="dxa"/>
              <w:bottom w:w="55" w:type="dxa"/>
              <w:right w:w="55" w:type="dxa"/>
            </w:tcMar>
          </w:tcPr>
          <w:p w14:paraId="51B1C863" w14:textId="77777777" w:rsidR="00B137FF" w:rsidRDefault="001A30D6">
            <w:pPr>
              <w:pStyle w:val="Default"/>
              <w:rPr>
                <w:rFonts w:ascii="Arial" w:hAnsi="Arial"/>
                <w:sz w:val="18"/>
                <w:szCs w:val="18"/>
              </w:rPr>
            </w:pPr>
            <w:r>
              <w:rPr>
                <w:rFonts w:ascii="Arial" w:hAnsi="Arial"/>
                <w:sz w:val="18"/>
                <w:szCs w:val="18"/>
              </w:rPr>
              <w:t>±8</w:t>
            </w:r>
          </w:p>
        </w:tc>
        <w:tc>
          <w:tcPr>
            <w:tcW w:w="812" w:type="dxa"/>
            <w:tcBorders>
              <w:left w:val="single" w:sz="2" w:space="0" w:color="000000"/>
              <w:bottom w:val="single" w:sz="2" w:space="0" w:color="000000"/>
            </w:tcBorders>
            <w:tcMar>
              <w:top w:w="55" w:type="dxa"/>
              <w:left w:w="55" w:type="dxa"/>
              <w:bottom w:w="55" w:type="dxa"/>
              <w:right w:w="55" w:type="dxa"/>
            </w:tcMar>
          </w:tcPr>
          <w:p w14:paraId="2C615063" w14:textId="77777777" w:rsidR="00B137FF" w:rsidRDefault="001A30D6">
            <w:pPr>
              <w:pStyle w:val="Default"/>
              <w:rPr>
                <w:rFonts w:ascii="Arial" w:hAnsi="Arial"/>
                <w:sz w:val="18"/>
                <w:szCs w:val="18"/>
              </w:rPr>
            </w:pPr>
            <w:r>
              <w:rPr>
                <w:rFonts w:ascii="Arial" w:hAnsi="Arial"/>
                <w:sz w:val="18"/>
                <w:szCs w:val="18"/>
              </w:rPr>
              <w:t>-</w:t>
            </w:r>
          </w:p>
        </w:tc>
        <w:tc>
          <w:tcPr>
            <w:tcW w:w="812" w:type="dxa"/>
            <w:tcBorders>
              <w:left w:val="single" w:sz="2" w:space="0" w:color="000000"/>
              <w:bottom w:val="single" w:sz="2" w:space="0" w:color="000000"/>
            </w:tcBorders>
            <w:tcMar>
              <w:top w:w="55" w:type="dxa"/>
              <w:left w:w="55" w:type="dxa"/>
              <w:bottom w:w="55" w:type="dxa"/>
              <w:right w:w="55" w:type="dxa"/>
            </w:tcMar>
          </w:tcPr>
          <w:p w14:paraId="2C55B850" w14:textId="77777777" w:rsidR="00B137FF" w:rsidRDefault="001A30D6">
            <w:pPr>
              <w:pStyle w:val="Default"/>
              <w:rPr>
                <w:rFonts w:ascii="Arial" w:hAnsi="Arial"/>
                <w:sz w:val="18"/>
                <w:szCs w:val="18"/>
              </w:rPr>
            </w:pPr>
            <w:r>
              <w:rPr>
                <w:rFonts w:ascii="Arial" w:hAnsi="Arial"/>
                <w:sz w:val="18"/>
                <w:szCs w:val="18"/>
              </w:rPr>
              <w:t>±8</w:t>
            </w:r>
          </w:p>
        </w:tc>
        <w:tc>
          <w:tcPr>
            <w:tcW w:w="812" w:type="dxa"/>
            <w:tcBorders>
              <w:left w:val="single" w:sz="2" w:space="0" w:color="000000"/>
              <w:bottom w:val="single" w:sz="2" w:space="0" w:color="000000"/>
            </w:tcBorders>
            <w:tcMar>
              <w:top w:w="55" w:type="dxa"/>
              <w:left w:w="55" w:type="dxa"/>
              <w:bottom w:w="55" w:type="dxa"/>
              <w:right w:w="55" w:type="dxa"/>
            </w:tcMar>
          </w:tcPr>
          <w:p w14:paraId="6F8CA070" w14:textId="77777777" w:rsidR="00B137FF" w:rsidRDefault="00B137FF">
            <w:pPr>
              <w:pStyle w:val="TableContents"/>
            </w:pPr>
          </w:p>
        </w:tc>
        <w:tc>
          <w:tcPr>
            <w:tcW w:w="811" w:type="dxa"/>
            <w:tcBorders>
              <w:left w:val="single" w:sz="2" w:space="0" w:color="000000"/>
              <w:bottom w:val="single" w:sz="2" w:space="0" w:color="000000"/>
              <w:right w:val="single" w:sz="2" w:space="0" w:color="000000"/>
            </w:tcBorders>
            <w:tcMar>
              <w:top w:w="55" w:type="dxa"/>
              <w:left w:w="55" w:type="dxa"/>
              <w:bottom w:w="55" w:type="dxa"/>
              <w:right w:w="55" w:type="dxa"/>
            </w:tcMar>
          </w:tcPr>
          <w:p w14:paraId="00F3DE8E" w14:textId="77777777" w:rsidR="00B137FF" w:rsidRDefault="00B137FF">
            <w:pPr>
              <w:pStyle w:val="TableContents"/>
            </w:pPr>
          </w:p>
        </w:tc>
      </w:tr>
      <w:tr w:rsidR="00B137FF" w14:paraId="6520D9FB" w14:textId="77777777">
        <w:tc>
          <w:tcPr>
            <w:tcW w:w="1132" w:type="dxa"/>
            <w:tcBorders>
              <w:left w:val="single" w:sz="2" w:space="0" w:color="000000"/>
              <w:bottom w:val="single" w:sz="2" w:space="0" w:color="000000"/>
            </w:tcBorders>
            <w:tcMar>
              <w:top w:w="55" w:type="dxa"/>
              <w:left w:w="55" w:type="dxa"/>
              <w:bottom w:w="55" w:type="dxa"/>
              <w:right w:w="55" w:type="dxa"/>
            </w:tcMar>
          </w:tcPr>
          <w:p w14:paraId="6C7086D9" w14:textId="77777777" w:rsidR="00B137FF" w:rsidRDefault="001A30D6">
            <w:pPr>
              <w:pStyle w:val="Default"/>
              <w:rPr>
                <w:rFonts w:ascii="Arial" w:hAnsi="Arial"/>
                <w:sz w:val="18"/>
                <w:szCs w:val="18"/>
              </w:rPr>
            </w:pPr>
            <w:r>
              <w:rPr>
                <w:rFonts w:ascii="Arial" w:hAnsi="Arial"/>
                <w:sz w:val="18"/>
                <w:szCs w:val="18"/>
              </w:rPr>
              <w:t>0/45</w:t>
            </w:r>
          </w:p>
        </w:tc>
        <w:tc>
          <w:tcPr>
            <w:tcW w:w="791" w:type="dxa"/>
            <w:tcBorders>
              <w:left w:val="single" w:sz="2" w:space="0" w:color="000000"/>
              <w:bottom w:val="single" w:sz="2" w:space="0" w:color="000000"/>
            </w:tcBorders>
            <w:tcMar>
              <w:top w:w="55" w:type="dxa"/>
              <w:left w:w="55" w:type="dxa"/>
              <w:bottom w:w="55" w:type="dxa"/>
              <w:right w:w="55" w:type="dxa"/>
            </w:tcMar>
          </w:tcPr>
          <w:p w14:paraId="33F22177" w14:textId="77777777" w:rsidR="00B137FF" w:rsidRDefault="001A30D6">
            <w:pPr>
              <w:pStyle w:val="Default"/>
              <w:rPr>
                <w:rFonts w:ascii="Arial" w:hAnsi="Arial"/>
                <w:sz w:val="18"/>
                <w:szCs w:val="18"/>
              </w:rPr>
            </w:pPr>
            <w:r>
              <w:rPr>
                <w:rFonts w:ascii="Arial" w:hAnsi="Arial"/>
                <w:sz w:val="18"/>
                <w:szCs w:val="18"/>
              </w:rPr>
              <w:t>±5</w:t>
            </w:r>
          </w:p>
        </w:tc>
        <w:tc>
          <w:tcPr>
            <w:tcW w:w="736" w:type="dxa"/>
            <w:tcBorders>
              <w:left w:val="single" w:sz="2" w:space="0" w:color="000000"/>
              <w:bottom w:val="single" w:sz="2" w:space="0" w:color="000000"/>
            </w:tcBorders>
            <w:tcMar>
              <w:top w:w="55" w:type="dxa"/>
              <w:left w:w="55" w:type="dxa"/>
              <w:bottom w:w="55" w:type="dxa"/>
              <w:right w:w="55" w:type="dxa"/>
            </w:tcMar>
          </w:tcPr>
          <w:p w14:paraId="6AFAA061" w14:textId="77777777" w:rsidR="00B137FF" w:rsidRDefault="001A30D6">
            <w:pPr>
              <w:pStyle w:val="Default"/>
              <w:rPr>
                <w:rFonts w:ascii="Arial" w:hAnsi="Arial"/>
                <w:sz w:val="18"/>
                <w:szCs w:val="18"/>
              </w:rPr>
            </w:pPr>
            <w:r>
              <w:rPr>
                <w:rFonts w:ascii="Arial" w:hAnsi="Arial"/>
                <w:sz w:val="18"/>
                <w:szCs w:val="18"/>
              </w:rPr>
              <w:t>±5</w:t>
            </w:r>
          </w:p>
        </w:tc>
        <w:tc>
          <w:tcPr>
            <w:tcW w:w="805" w:type="dxa"/>
            <w:tcBorders>
              <w:left w:val="single" w:sz="2" w:space="0" w:color="000000"/>
              <w:bottom w:val="single" w:sz="2" w:space="0" w:color="000000"/>
            </w:tcBorders>
            <w:tcMar>
              <w:top w:w="55" w:type="dxa"/>
              <w:left w:w="55" w:type="dxa"/>
              <w:bottom w:w="55" w:type="dxa"/>
              <w:right w:w="55" w:type="dxa"/>
            </w:tcMar>
          </w:tcPr>
          <w:p w14:paraId="2BE79463" w14:textId="77777777" w:rsidR="00B137FF" w:rsidRDefault="001A30D6">
            <w:pPr>
              <w:pStyle w:val="Default"/>
              <w:rPr>
                <w:rFonts w:ascii="Arial" w:hAnsi="Arial"/>
                <w:sz w:val="18"/>
                <w:szCs w:val="18"/>
              </w:rPr>
            </w:pPr>
            <w:r>
              <w:rPr>
                <w:rFonts w:ascii="Arial" w:hAnsi="Arial"/>
                <w:sz w:val="18"/>
                <w:szCs w:val="18"/>
              </w:rPr>
              <w:t>±7</w:t>
            </w:r>
          </w:p>
        </w:tc>
        <w:tc>
          <w:tcPr>
            <w:tcW w:w="736" w:type="dxa"/>
            <w:tcBorders>
              <w:left w:val="single" w:sz="2" w:space="0" w:color="000000"/>
              <w:bottom w:val="single" w:sz="2" w:space="0" w:color="000000"/>
            </w:tcBorders>
            <w:tcMar>
              <w:top w:w="55" w:type="dxa"/>
              <w:left w:w="55" w:type="dxa"/>
              <w:bottom w:w="55" w:type="dxa"/>
              <w:right w:w="55" w:type="dxa"/>
            </w:tcMar>
          </w:tcPr>
          <w:p w14:paraId="6E346A36" w14:textId="77777777" w:rsidR="00B137FF" w:rsidRDefault="001A30D6">
            <w:pPr>
              <w:pStyle w:val="Default"/>
              <w:rPr>
                <w:rFonts w:ascii="Arial" w:hAnsi="Arial"/>
                <w:sz w:val="18"/>
                <w:szCs w:val="18"/>
              </w:rPr>
            </w:pPr>
            <w:r>
              <w:rPr>
                <w:rFonts w:ascii="Arial" w:hAnsi="Arial"/>
                <w:sz w:val="18"/>
                <w:szCs w:val="18"/>
              </w:rPr>
              <w:t>-</w:t>
            </w:r>
          </w:p>
        </w:tc>
        <w:tc>
          <w:tcPr>
            <w:tcW w:w="673" w:type="dxa"/>
            <w:tcBorders>
              <w:left w:val="single" w:sz="2" w:space="0" w:color="000000"/>
              <w:bottom w:val="single" w:sz="2" w:space="0" w:color="000000"/>
            </w:tcBorders>
            <w:tcMar>
              <w:top w:w="55" w:type="dxa"/>
              <w:left w:w="55" w:type="dxa"/>
              <w:bottom w:w="55" w:type="dxa"/>
              <w:right w:w="55" w:type="dxa"/>
            </w:tcMar>
          </w:tcPr>
          <w:p w14:paraId="6BDB880F" w14:textId="77777777" w:rsidR="00B137FF" w:rsidRDefault="001A30D6">
            <w:pPr>
              <w:pStyle w:val="Default"/>
              <w:rPr>
                <w:rFonts w:ascii="Arial" w:hAnsi="Arial"/>
                <w:sz w:val="18"/>
                <w:szCs w:val="18"/>
              </w:rPr>
            </w:pPr>
            <w:r>
              <w:rPr>
                <w:rFonts w:ascii="Arial" w:hAnsi="Arial"/>
                <w:sz w:val="18"/>
                <w:szCs w:val="18"/>
              </w:rPr>
              <w:t>±8</w:t>
            </w:r>
          </w:p>
        </w:tc>
        <w:tc>
          <w:tcPr>
            <w:tcW w:w="812" w:type="dxa"/>
            <w:tcBorders>
              <w:left w:val="single" w:sz="2" w:space="0" w:color="000000"/>
              <w:bottom w:val="single" w:sz="2" w:space="0" w:color="000000"/>
            </w:tcBorders>
            <w:tcMar>
              <w:top w:w="55" w:type="dxa"/>
              <w:left w:w="55" w:type="dxa"/>
              <w:bottom w:w="55" w:type="dxa"/>
              <w:right w:w="55" w:type="dxa"/>
            </w:tcMar>
          </w:tcPr>
          <w:p w14:paraId="5FFF9DC2" w14:textId="77777777" w:rsidR="00B137FF" w:rsidRDefault="001A30D6">
            <w:pPr>
              <w:pStyle w:val="Default"/>
              <w:rPr>
                <w:rFonts w:ascii="Arial" w:hAnsi="Arial"/>
                <w:sz w:val="18"/>
                <w:szCs w:val="18"/>
              </w:rPr>
            </w:pPr>
            <w:r>
              <w:rPr>
                <w:rFonts w:ascii="Arial" w:hAnsi="Arial"/>
                <w:sz w:val="18"/>
                <w:szCs w:val="18"/>
              </w:rPr>
              <w:t>-</w:t>
            </w:r>
          </w:p>
        </w:tc>
        <w:tc>
          <w:tcPr>
            <w:tcW w:w="812" w:type="dxa"/>
            <w:tcBorders>
              <w:left w:val="single" w:sz="2" w:space="0" w:color="000000"/>
              <w:bottom w:val="single" w:sz="2" w:space="0" w:color="000000"/>
            </w:tcBorders>
            <w:tcMar>
              <w:top w:w="55" w:type="dxa"/>
              <w:left w:w="55" w:type="dxa"/>
              <w:bottom w:w="55" w:type="dxa"/>
              <w:right w:w="55" w:type="dxa"/>
            </w:tcMar>
          </w:tcPr>
          <w:p w14:paraId="6C54147C" w14:textId="77777777" w:rsidR="00B137FF" w:rsidRDefault="001A30D6">
            <w:pPr>
              <w:pStyle w:val="Default"/>
              <w:rPr>
                <w:rFonts w:ascii="Arial" w:hAnsi="Arial"/>
                <w:sz w:val="18"/>
                <w:szCs w:val="18"/>
              </w:rPr>
            </w:pPr>
            <w:r>
              <w:rPr>
                <w:rFonts w:ascii="Arial" w:hAnsi="Arial"/>
                <w:sz w:val="18"/>
                <w:szCs w:val="18"/>
              </w:rPr>
              <w:t>±8</w:t>
            </w:r>
          </w:p>
        </w:tc>
        <w:tc>
          <w:tcPr>
            <w:tcW w:w="812" w:type="dxa"/>
            <w:tcBorders>
              <w:left w:val="single" w:sz="2" w:space="0" w:color="000000"/>
              <w:bottom w:val="single" w:sz="2" w:space="0" w:color="000000"/>
            </w:tcBorders>
            <w:tcMar>
              <w:top w:w="55" w:type="dxa"/>
              <w:left w:w="55" w:type="dxa"/>
              <w:bottom w:w="55" w:type="dxa"/>
              <w:right w:w="55" w:type="dxa"/>
            </w:tcMar>
          </w:tcPr>
          <w:p w14:paraId="70A2C04C" w14:textId="77777777" w:rsidR="00B137FF" w:rsidRDefault="001A30D6">
            <w:pPr>
              <w:pStyle w:val="Default"/>
              <w:rPr>
                <w:rFonts w:ascii="Arial" w:hAnsi="Arial"/>
                <w:sz w:val="18"/>
                <w:szCs w:val="18"/>
              </w:rPr>
            </w:pPr>
            <w:r>
              <w:rPr>
                <w:rFonts w:ascii="Arial" w:hAnsi="Arial"/>
                <w:sz w:val="18"/>
                <w:szCs w:val="18"/>
              </w:rPr>
              <w:t>-</w:t>
            </w:r>
          </w:p>
        </w:tc>
        <w:tc>
          <w:tcPr>
            <w:tcW w:w="812" w:type="dxa"/>
            <w:tcBorders>
              <w:left w:val="single" w:sz="2" w:space="0" w:color="000000"/>
              <w:bottom w:val="single" w:sz="2" w:space="0" w:color="000000"/>
            </w:tcBorders>
            <w:tcMar>
              <w:top w:w="55" w:type="dxa"/>
              <w:left w:w="55" w:type="dxa"/>
              <w:bottom w:w="55" w:type="dxa"/>
              <w:right w:w="55" w:type="dxa"/>
            </w:tcMar>
          </w:tcPr>
          <w:p w14:paraId="2EB80923" w14:textId="77777777" w:rsidR="00B137FF" w:rsidRDefault="001A30D6">
            <w:pPr>
              <w:pStyle w:val="Default"/>
              <w:rPr>
                <w:rFonts w:ascii="Arial" w:hAnsi="Arial"/>
                <w:sz w:val="18"/>
                <w:szCs w:val="18"/>
              </w:rPr>
            </w:pPr>
            <w:r>
              <w:rPr>
                <w:rFonts w:ascii="Arial" w:hAnsi="Arial"/>
                <w:sz w:val="18"/>
                <w:szCs w:val="18"/>
              </w:rPr>
              <w:t>±8</w:t>
            </w:r>
          </w:p>
        </w:tc>
        <w:tc>
          <w:tcPr>
            <w:tcW w:w="811" w:type="dxa"/>
            <w:tcBorders>
              <w:left w:val="single" w:sz="2" w:space="0" w:color="000000"/>
              <w:bottom w:val="single" w:sz="2" w:space="0" w:color="000000"/>
              <w:right w:val="single" w:sz="2" w:space="0" w:color="000000"/>
            </w:tcBorders>
            <w:tcMar>
              <w:top w:w="55" w:type="dxa"/>
              <w:left w:w="55" w:type="dxa"/>
              <w:bottom w:w="55" w:type="dxa"/>
              <w:right w:w="55" w:type="dxa"/>
            </w:tcMar>
          </w:tcPr>
          <w:p w14:paraId="65436259" w14:textId="77777777" w:rsidR="00B137FF" w:rsidRDefault="00B137FF">
            <w:pPr>
              <w:pStyle w:val="TableContents"/>
            </w:pPr>
          </w:p>
        </w:tc>
      </w:tr>
      <w:tr w:rsidR="00B137FF" w14:paraId="745BCE9E" w14:textId="77777777">
        <w:tc>
          <w:tcPr>
            <w:tcW w:w="1132" w:type="dxa"/>
            <w:tcBorders>
              <w:left w:val="single" w:sz="2" w:space="0" w:color="000000"/>
              <w:bottom w:val="single" w:sz="2" w:space="0" w:color="000000"/>
            </w:tcBorders>
            <w:tcMar>
              <w:top w:w="55" w:type="dxa"/>
              <w:left w:w="55" w:type="dxa"/>
              <w:bottom w:w="55" w:type="dxa"/>
              <w:right w:w="55" w:type="dxa"/>
            </w:tcMar>
          </w:tcPr>
          <w:p w14:paraId="3857505F" w14:textId="77777777" w:rsidR="00B137FF" w:rsidRDefault="001A30D6">
            <w:pPr>
              <w:pStyle w:val="Default"/>
              <w:rPr>
                <w:rFonts w:ascii="Arial" w:hAnsi="Arial"/>
                <w:sz w:val="18"/>
                <w:szCs w:val="18"/>
              </w:rPr>
            </w:pPr>
            <w:r>
              <w:rPr>
                <w:rFonts w:ascii="Arial" w:hAnsi="Arial"/>
                <w:sz w:val="18"/>
                <w:szCs w:val="18"/>
              </w:rPr>
              <w:t>0/63</w:t>
            </w:r>
          </w:p>
        </w:tc>
        <w:tc>
          <w:tcPr>
            <w:tcW w:w="791" w:type="dxa"/>
            <w:tcBorders>
              <w:left w:val="single" w:sz="2" w:space="0" w:color="000000"/>
              <w:bottom w:val="single" w:sz="2" w:space="0" w:color="000000"/>
            </w:tcBorders>
            <w:tcMar>
              <w:top w:w="55" w:type="dxa"/>
              <w:left w:w="55" w:type="dxa"/>
              <w:bottom w:w="55" w:type="dxa"/>
              <w:right w:w="55" w:type="dxa"/>
            </w:tcMar>
          </w:tcPr>
          <w:p w14:paraId="08B30C5B" w14:textId="77777777" w:rsidR="00B137FF" w:rsidRDefault="001A30D6">
            <w:pPr>
              <w:pStyle w:val="Default"/>
              <w:rPr>
                <w:rFonts w:ascii="Arial" w:hAnsi="Arial"/>
                <w:sz w:val="18"/>
                <w:szCs w:val="18"/>
              </w:rPr>
            </w:pPr>
            <w:r>
              <w:rPr>
                <w:rFonts w:ascii="Arial" w:hAnsi="Arial"/>
                <w:sz w:val="18"/>
                <w:szCs w:val="18"/>
              </w:rPr>
              <w:t>-</w:t>
            </w:r>
          </w:p>
        </w:tc>
        <w:tc>
          <w:tcPr>
            <w:tcW w:w="736" w:type="dxa"/>
            <w:tcBorders>
              <w:left w:val="single" w:sz="2" w:space="0" w:color="000000"/>
              <w:bottom w:val="single" w:sz="2" w:space="0" w:color="000000"/>
            </w:tcBorders>
            <w:tcMar>
              <w:top w:w="55" w:type="dxa"/>
              <w:left w:w="55" w:type="dxa"/>
              <w:bottom w:w="55" w:type="dxa"/>
              <w:right w:w="55" w:type="dxa"/>
            </w:tcMar>
          </w:tcPr>
          <w:p w14:paraId="57EDA93E" w14:textId="77777777" w:rsidR="00B137FF" w:rsidRDefault="001A30D6">
            <w:pPr>
              <w:pStyle w:val="Default"/>
              <w:rPr>
                <w:rFonts w:ascii="Arial" w:hAnsi="Arial"/>
                <w:sz w:val="18"/>
                <w:szCs w:val="18"/>
              </w:rPr>
            </w:pPr>
            <w:r>
              <w:rPr>
                <w:rFonts w:ascii="Arial" w:hAnsi="Arial"/>
                <w:sz w:val="18"/>
                <w:szCs w:val="18"/>
              </w:rPr>
              <w:t>±5</w:t>
            </w:r>
          </w:p>
        </w:tc>
        <w:tc>
          <w:tcPr>
            <w:tcW w:w="805" w:type="dxa"/>
            <w:tcBorders>
              <w:left w:val="single" w:sz="2" w:space="0" w:color="000000"/>
              <w:bottom w:val="single" w:sz="2" w:space="0" w:color="000000"/>
            </w:tcBorders>
            <w:tcMar>
              <w:top w:w="55" w:type="dxa"/>
              <w:left w:w="55" w:type="dxa"/>
              <w:bottom w:w="55" w:type="dxa"/>
              <w:right w:w="55" w:type="dxa"/>
            </w:tcMar>
          </w:tcPr>
          <w:p w14:paraId="5382937A" w14:textId="77777777" w:rsidR="00B137FF" w:rsidRDefault="001A30D6">
            <w:pPr>
              <w:pStyle w:val="Default"/>
              <w:rPr>
                <w:rFonts w:ascii="Arial" w:hAnsi="Arial"/>
                <w:sz w:val="18"/>
                <w:szCs w:val="18"/>
              </w:rPr>
            </w:pPr>
            <w:r>
              <w:rPr>
                <w:rFonts w:ascii="Arial" w:hAnsi="Arial"/>
                <w:sz w:val="18"/>
                <w:szCs w:val="18"/>
              </w:rPr>
              <w:t>±5</w:t>
            </w:r>
          </w:p>
        </w:tc>
        <w:tc>
          <w:tcPr>
            <w:tcW w:w="736" w:type="dxa"/>
            <w:tcBorders>
              <w:left w:val="single" w:sz="2" w:space="0" w:color="000000"/>
              <w:bottom w:val="single" w:sz="2" w:space="0" w:color="000000"/>
            </w:tcBorders>
            <w:tcMar>
              <w:top w:w="55" w:type="dxa"/>
              <w:left w:w="55" w:type="dxa"/>
              <w:bottom w:w="55" w:type="dxa"/>
              <w:right w:w="55" w:type="dxa"/>
            </w:tcMar>
          </w:tcPr>
          <w:p w14:paraId="536094FF" w14:textId="77777777" w:rsidR="00B137FF" w:rsidRDefault="001A30D6">
            <w:pPr>
              <w:pStyle w:val="Default"/>
              <w:rPr>
                <w:rFonts w:ascii="Arial" w:hAnsi="Arial"/>
                <w:sz w:val="18"/>
                <w:szCs w:val="18"/>
              </w:rPr>
            </w:pPr>
            <w:r>
              <w:rPr>
                <w:rFonts w:ascii="Arial" w:hAnsi="Arial"/>
                <w:sz w:val="18"/>
                <w:szCs w:val="18"/>
              </w:rPr>
              <w:t>±7</w:t>
            </w:r>
          </w:p>
        </w:tc>
        <w:tc>
          <w:tcPr>
            <w:tcW w:w="673" w:type="dxa"/>
            <w:tcBorders>
              <w:left w:val="single" w:sz="2" w:space="0" w:color="000000"/>
              <w:bottom w:val="single" w:sz="2" w:space="0" w:color="000000"/>
            </w:tcBorders>
            <w:tcMar>
              <w:top w:w="55" w:type="dxa"/>
              <w:left w:w="55" w:type="dxa"/>
              <w:bottom w:w="55" w:type="dxa"/>
              <w:right w:w="55" w:type="dxa"/>
            </w:tcMar>
          </w:tcPr>
          <w:p w14:paraId="3B40E722" w14:textId="77777777" w:rsidR="00B137FF" w:rsidRDefault="001A30D6">
            <w:pPr>
              <w:pStyle w:val="Default"/>
              <w:rPr>
                <w:rFonts w:ascii="Arial" w:hAnsi="Arial"/>
                <w:sz w:val="18"/>
                <w:szCs w:val="18"/>
              </w:rPr>
            </w:pPr>
            <w:r>
              <w:rPr>
                <w:rFonts w:ascii="Arial" w:hAnsi="Arial"/>
                <w:sz w:val="18"/>
                <w:szCs w:val="18"/>
              </w:rPr>
              <w:t>-</w:t>
            </w:r>
          </w:p>
        </w:tc>
        <w:tc>
          <w:tcPr>
            <w:tcW w:w="812" w:type="dxa"/>
            <w:tcBorders>
              <w:left w:val="single" w:sz="2" w:space="0" w:color="000000"/>
              <w:bottom w:val="single" w:sz="2" w:space="0" w:color="000000"/>
            </w:tcBorders>
            <w:tcMar>
              <w:top w:w="55" w:type="dxa"/>
              <w:left w:w="55" w:type="dxa"/>
              <w:bottom w:w="55" w:type="dxa"/>
              <w:right w:w="55" w:type="dxa"/>
            </w:tcMar>
          </w:tcPr>
          <w:p w14:paraId="43EFDDCA" w14:textId="77777777" w:rsidR="00B137FF" w:rsidRDefault="001A30D6">
            <w:pPr>
              <w:pStyle w:val="Default"/>
              <w:rPr>
                <w:rFonts w:ascii="Arial" w:hAnsi="Arial"/>
                <w:sz w:val="18"/>
                <w:szCs w:val="18"/>
              </w:rPr>
            </w:pPr>
            <w:r>
              <w:rPr>
                <w:rFonts w:ascii="Arial" w:hAnsi="Arial"/>
                <w:sz w:val="18"/>
                <w:szCs w:val="18"/>
              </w:rPr>
              <w:t>±8</w:t>
            </w:r>
          </w:p>
        </w:tc>
        <w:tc>
          <w:tcPr>
            <w:tcW w:w="812" w:type="dxa"/>
            <w:tcBorders>
              <w:left w:val="single" w:sz="2" w:space="0" w:color="000000"/>
              <w:bottom w:val="single" w:sz="2" w:space="0" w:color="000000"/>
            </w:tcBorders>
            <w:tcMar>
              <w:top w:w="55" w:type="dxa"/>
              <w:left w:w="55" w:type="dxa"/>
              <w:bottom w:w="55" w:type="dxa"/>
              <w:right w:w="55" w:type="dxa"/>
            </w:tcMar>
          </w:tcPr>
          <w:p w14:paraId="641C7170" w14:textId="77777777" w:rsidR="00B137FF" w:rsidRDefault="001A30D6">
            <w:pPr>
              <w:pStyle w:val="Default"/>
              <w:rPr>
                <w:rFonts w:ascii="Arial" w:hAnsi="Arial"/>
                <w:sz w:val="18"/>
                <w:szCs w:val="18"/>
              </w:rPr>
            </w:pPr>
            <w:r>
              <w:rPr>
                <w:rFonts w:ascii="Arial" w:hAnsi="Arial"/>
                <w:sz w:val="18"/>
                <w:szCs w:val="18"/>
              </w:rPr>
              <w:t>-</w:t>
            </w:r>
          </w:p>
        </w:tc>
        <w:tc>
          <w:tcPr>
            <w:tcW w:w="812" w:type="dxa"/>
            <w:tcBorders>
              <w:left w:val="single" w:sz="2" w:space="0" w:color="000000"/>
              <w:bottom w:val="single" w:sz="2" w:space="0" w:color="000000"/>
            </w:tcBorders>
            <w:tcMar>
              <w:top w:w="55" w:type="dxa"/>
              <w:left w:w="55" w:type="dxa"/>
              <w:bottom w:w="55" w:type="dxa"/>
              <w:right w:w="55" w:type="dxa"/>
            </w:tcMar>
          </w:tcPr>
          <w:p w14:paraId="3238B479" w14:textId="77777777" w:rsidR="00B137FF" w:rsidRDefault="001A30D6">
            <w:pPr>
              <w:pStyle w:val="Default"/>
              <w:rPr>
                <w:rFonts w:ascii="Arial" w:hAnsi="Arial"/>
                <w:sz w:val="18"/>
                <w:szCs w:val="18"/>
              </w:rPr>
            </w:pPr>
            <w:r>
              <w:rPr>
                <w:rFonts w:ascii="Arial" w:hAnsi="Arial"/>
                <w:sz w:val="18"/>
                <w:szCs w:val="18"/>
              </w:rPr>
              <w:t>±8</w:t>
            </w:r>
          </w:p>
        </w:tc>
        <w:tc>
          <w:tcPr>
            <w:tcW w:w="812" w:type="dxa"/>
            <w:tcBorders>
              <w:left w:val="single" w:sz="2" w:space="0" w:color="000000"/>
              <w:bottom w:val="single" w:sz="2" w:space="0" w:color="000000"/>
            </w:tcBorders>
            <w:tcMar>
              <w:top w:w="55" w:type="dxa"/>
              <w:left w:w="55" w:type="dxa"/>
              <w:bottom w:w="55" w:type="dxa"/>
              <w:right w:w="55" w:type="dxa"/>
            </w:tcMar>
          </w:tcPr>
          <w:p w14:paraId="4470572E" w14:textId="77777777" w:rsidR="00B137FF" w:rsidRDefault="00B137FF">
            <w:pPr>
              <w:pStyle w:val="TableContents"/>
            </w:pPr>
          </w:p>
        </w:tc>
        <w:tc>
          <w:tcPr>
            <w:tcW w:w="811" w:type="dxa"/>
            <w:tcBorders>
              <w:left w:val="single" w:sz="2" w:space="0" w:color="000000"/>
              <w:bottom w:val="single" w:sz="2" w:space="0" w:color="000000"/>
              <w:right w:val="single" w:sz="2" w:space="0" w:color="000000"/>
            </w:tcBorders>
            <w:tcMar>
              <w:top w:w="55" w:type="dxa"/>
              <w:left w:w="55" w:type="dxa"/>
              <w:bottom w:w="55" w:type="dxa"/>
              <w:right w:w="55" w:type="dxa"/>
            </w:tcMar>
          </w:tcPr>
          <w:p w14:paraId="24CD55A8" w14:textId="77777777" w:rsidR="00B137FF" w:rsidRDefault="001A30D6">
            <w:pPr>
              <w:pStyle w:val="Default"/>
              <w:rPr>
                <w:rFonts w:ascii="Arial" w:hAnsi="Arial"/>
                <w:sz w:val="18"/>
                <w:szCs w:val="18"/>
              </w:rPr>
            </w:pPr>
            <w:r>
              <w:rPr>
                <w:rFonts w:ascii="Arial" w:hAnsi="Arial"/>
                <w:sz w:val="18"/>
                <w:szCs w:val="18"/>
              </w:rPr>
              <w:t>±8</w:t>
            </w:r>
          </w:p>
        </w:tc>
      </w:tr>
    </w:tbl>
    <w:p w14:paraId="01127345" w14:textId="4ECB0F7A" w:rsidR="00B137FF" w:rsidRDefault="001A30D6">
      <w:pPr>
        <w:pStyle w:val="Standard"/>
        <w:rPr>
          <w:rFonts w:ascii="Arial" w:hAnsi="Arial"/>
        </w:rPr>
      </w:pPr>
      <w:r>
        <w:rPr>
          <w:rFonts w:ascii="Arial" w:hAnsi="Arial" w:cs="Arial"/>
          <w:color w:val="000000"/>
          <w:szCs w:val="22"/>
        </w:rPr>
        <w:lastRenderedPageBreak/>
        <w:t>Krzywa uziarnienia (S) deklarowana przez producenta mieszanek powinna nie tylko mie</w:t>
      </w:r>
      <w:r>
        <w:rPr>
          <w:rFonts w:ascii="Arial" w:hAnsi="Arial"/>
          <w:color w:val="000000"/>
          <w:szCs w:val="22"/>
        </w:rPr>
        <w:t xml:space="preserve">ścić się w odpowiednich </w:t>
      </w:r>
      <w:r>
        <w:rPr>
          <w:rFonts w:ascii="Arial" w:hAnsi="Arial"/>
          <w:szCs w:val="22"/>
        </w:rPr>
        <w:t xml:space="preserve">krzywych uziarnienia (1 ÷ 3) ograniczonych przerywanymi liniami (SDV) z uwzględnieniem dopuszczalnych tolerancji </w:t>
      </w:r>
      <w:r>
        <w:rPr>
          <w:rFonts w:ascii="Arial" w:hAnsi="Arial"/>
          <w:color w:val="000000"/>
          <w:szCs w:val="22"/>
        </w:rPr>
        <w:t xml:space="preserve">podanych w tablicy </w:t>
      </w:r>
      <w:r w:rsidR="008445B6">
        <w:rPr>
          <w:rFonts w:ascii="Arial" w:hAnsi="Arial"/>
          <w:color w:val="000000"/>
          <w:szCs w:val="22"/>
        </w:rPr>
        <w:t>5</w:t>
      </w:r>
      <w:r>
        <w:rPr>
          <w:rFonts w:ascii="Arial" w:hAnsi="Arial"/>
          <w:color w:val="000000"/>
          <w:szCs w:val="22"/>
        </w:rPr>
        <w:t xml:space="preserve">, ale powinna spełniać także wymagania ciągłości uziarnienia zawarte w tablicy </w:t>
      </w:r>
      <w:r w:rsidR="008445B6">
        <w:rPr>
          <w:rFonts w:ascii="Arial" w:hAnsi="Arial"/>
          <w:color w:val="000000"/>
          <w:szCs w:val="22"/>
        </w:rPr>
        <w:t>6</w:t>
      </w:r>
      <w:r>
        <w:rPr>
          <w:rFonts w:ascii="Arial" w:hAnsi="Arial"/>
          <w:color w:val="000000"/>
          <w:szCs w:val="22"/>
        </w:rPr>
        <w:t>.</w:t>
      </w:r>
    </w:p>
    <w:p w14:paraId="3BDCD8E3" w14:textId="77777777" w:rsidR="00B137FF" w:rsidRDefault="00B137FF">
      <w:pPr>
        <w:pStyle w:val="Standard"/>
        <w:rPr>
          <w:rFonts w:ascii="Arial" w:hAnsi="Arial" w:cs="Arial"/>
          <w:color w:val="000000"/>
          <w:szCs w:val="22"/>
        </w:rPr>
      </w:pPr>
    </w:p>
    <w:p w14:paraId="2279467F" w14:textId="0DE18CB5" w:rsidR="00B137FF" w:rsidRDefault="00F40360">
      <w:pPr>
        <w:pStyle w:val="Standard"/>
        <w:rPr>
          <w:rFonts w:ascii="Arial" w:hAnsi="Arial" w:cs="Arial"/>
          <w:color w:val="000000"/>
          <w:szCs w:val="22"/>
        </w:rPr>
      </w:pPr>
      <w:r>
        <w:rPr>
          <w:rFonts w:ascii="Arial" w:hAnsi="Arial" w:cs="Arial"/>
          <w:color w:val="000000"/>
          <w:szCs w:val="22"/>
        </w:rPr>
        <w:t xml:space="preserve">Tablica </w:t>
      </w:r>
      <w:r w:rsidR="008445B6">
        <w:rPr>
          <w:rFonts w:ascii="Arial" w:hAnsi="Arial" w:cs="Arial"/>
          <w:color w:val="000000"/>
          <w:szCs w:val="22"/>
        </w:rPr>
        <w:t>6</w:t>
      </w:r>
      <w:r>
        <w:rPr>
          <w:rFonts w:ascii="Arial" w:hAnsi="Arial" w:cs="Arial"/>
          <w:color w:val="000000"/>
          <w:szCs w:val="22"/>
        </w:rPr>
        <w:t>.</w:t>
      </w:r>
      <w:r w:rsidR="001A30D6">
        <w:rPr>
          <w:rFonts w:ascii="Arial" w:hAnsi="Arial" w:cs="Arial"/>
          <w:color w:val="000000"/>
          <w:szCs w:val="22"/>
        </w:rPr>
        <w:t xml:space="preserve"> Wymagania wobec ciągłości uziarnienia dla mieszanki na podbudowę na sitach kontrolnych produkowanych mieszanek</w:t>
      </w:r>
    </w:p>
    <w:p w14:paraId="219246C3" w14:textId="77777777" w:rsidR="00B137FF" w:rsidRDefault="00B137FF">
      <w:pPr>
        <w:pStyle w:val="Standard"/>
        <w:jc w:val="left"/>
        <w:rPr>
          <w:rFonts w:ascii="Arial" w:hAnsi="Arial" w:cs="Arial"/>
        </w:rPr>
      </w:pPr>
    </w:p>
    <w:tbl>
      <w:tblPr>
        <w:tblW w:w="8932" w:type="dxa"/>
        <w:tblInd w:w="55" w:type="dxa"/>
        <w:tblLayout w:type="fixed"/>
        <w:tblCellMar>
          <w:left w:w="10" w:type="dxa"/>
          <w:right w:w="10" w:type="dxa"/>
        </w:tblCellMar>
        <w:tblLook w:val="0000" w:firstRow="0" w:lastRow="0" w:firstColumn="0" w:lastColumn="0" w:noHBand="0" w:noVBand="0"/>
      </w:tblPr>
      <w:tblGrid>
        <w:gridCol w:w="1077"/>
        <w:gridCol w:w="505"/>
        <w:gridCol w:w="463"/>
        <w:gridCol w:w="450"/>
        <w:gridCol w:w="505"/>
        <w:gridCol w:w="464"/>
        <w:gridCol w:w="504"/>
        <w:gridCol w:w="505"/>
        <w:gridCol w:w="463"/>
        <w:gridCol w:w="559"/>
        <w:gridCol w:w="573"/>
        <w:gridCol w:w="450"/>
        <w:gridCol w:w="518"/>
        <w:gridCol w:w="450"/>
        <w:gridCol w:w="505"/>
        <w:gridCol w:w="450"/>
        <w:gridCol w:w="491"/>
      </w:tblGrid>
      <w:tr w:rsidR="00B137FF" w14:paraId="59E7928B" w14:textId="77777777">
        <w:tc>
          <w:tcPr>
            <w:tcW w:w="1077" w:type="dxa"/>
            <w:vMerge w:val="restart"/>
            <w:tcBorders>
              <w:top w:val="single" w:sz="2" w:space="0" w:color="000000"/>
              <w:left w:val="single" w:sz="2" w:space="0" w:color="000000"/>
              <w:bottom w:val="single" w:sz="2" w:space="0" w:color="000000"/>
            </w:tcBorders>
            <w:tcMar>
              <w:top w:w="55" w:type="dxa"/>
              <w:left w:w="55" w:type="dxa"/>
              <w:bottom w:w="55" w:type="dxa"/>
              <w:right w:w="55" w:type="dxa"/>
            </w:tcMar>
          </w:tcPr>
          <w:p w14:paraId="03B16B67" w14:textId="77777777" w:rsidR="00B137FF" w:rsidRDefault="001A30D6">
            <w:pPr>
              <w:pStyle w:val="Default"/>
              <w:rPr>
                <w:rFonts w:ascii="Arial" w:hAnsi="Arial"/>
                <w:sz w:val="18"/>
                <w:szCs w:val="18"/>
              </w:rPr>
            </w:pPr>
            <w:r>
              <w:rPr>
                <w:rFonts w:ascii="Arial" w:hAnsi="Arial"/>
                <w:sz w:val="18"/>
                <w:szCs w:val="18"/>
              </w:rPr>
              <w:t>Mieszanka</w:t>
            </w:r>
          </w:p>
        </w:tc>
        <w:tc>
          <w:tcPr>
            <w:tcW w:w="7855" w:type="dxa"/>
            <w:gridSpan w:val="16"/>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872099C" w14:textId="77777777" w:rsidR="00B137FF" w:rsidRDefault="001A30D6">
            <w:pPr>
              <w:pStyle w:val="Default"/>
              <w:rPr>
                <w:rFonts w:ascii="Arial" w:hAnsi="Arial"/>
                <w:sz w:val="18"/>
                <w:szCs w:val="18"/>
              </w:rPr>
            </w:pPr>
            <w:r>
              <w:rPr>
                <w:rFonts w:ascii="Arial" w:hAnsi="Arial"/>
                <w:sz w:val="18"/>
                <w:szCs w:val="18"/>
              </w:rPr>
              <w:t>Minimalna i maksymalna zawartość frakcji w mieszankach:</w:t>
            </w:r>
          </w:p>
        </w:tc>
      </w:tr>
      <w:tr w:rsidR="00B137FF" w14:paraId="7601A4A9" w14:textId="77777777">
        <w:tc>
          <w:tcPr>
            <w:tcW w:w="1077" w:type="dxa"/>
            <w:vMerge/>
            <w:tcBorders>
              <w:top w:val="single" w:sz="2" w:space="0" w:color="000000"/>
              <w:left w:val="single" w:sz="2" w:space="0" w:color="000000"/>
              <w:bottom w:val="single" w:sz="2" w:space="0" w:color="000000"/>
            </w:tcBorders>
            <w:tcMar>
              <w:top w:w="55" w:type="dxa"/>
              <w:left w:w="55" w:type="dxa"/>
              <w:bottom w:w="55" w:type="dxa"/>
              <w:right w:w="55" w:type="dxa"/>
            </w:tcMar>
          </w:tcPr>
          <w:p w14:paraId="23EDB56A"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7855" w:type="dxa"/>
            <w:gridSpan w:val="16"/>
            <w:tcBorders>
              <w:left w:val="single" w:sz="2" w:space="0" w:color="000000"/>
              <w:bottom w:val="single" w:sz="2" w:space="0" w:color="000000"/>
              <w:right w:val="single" w:sz="2" w:space="0" w:color="000000"/>
            </w:tcBorders>
            <w:tcMar>
              <w:top w:w="55" w:type="dxa"/>
              <w:left w:w="55" w:type="dxa"/>
              <w:bottom w:w="55" w:type="dxa"/>
              <w:right w:w="55" w:type="dxa"/>
            </w:tcMar>
          </w:tcPr>
          <w:p w14:paraId="715571F4" w14:textId="77777777" w:rsidR="00B137FF" w:rsidRDefault="001A30D6">
            <w:pPr>
              <w:pStyle w:val="Default"/>
              <w:rPr>
                <w:rFonts w:ascii="Arial" w:hAnsi="Arial"/>
                <w:sz w:val="18"/>
                <w:szCs w:val="18"/>
              </w:rPr>
            </w:pPr>
            <w:r>
              <w:rPr>
                <w:rFonts w:ascii="Arial" w:hAnsi="Arial"/>
                <w:sz w:val="18"/>
                <w:szCs w:val="18"/>
              </w:rPr>
              <w:t>[różnice przesiewów w %(m/m) przez sito(mm)]</w:t>
            </w:r>
          </w:p>
        </w:tc>
      </w:tr>
      <w:tr w:rsidR="00B137FF" w14:paraId="1845E664" w14:textId="77777777">
        <w:tc>
          <w:tcPr>
            <w:tcW w:w="1077" w:type="dxa"/>
            <w:tcBorders>
              <w:left w:val="single" w:sz="2" w:space="0" w:color="000000"/>
              <w:bottom w:val="single" w:sz="2" w:space="0" w:color="000000"/>
            </w:tcBorders>
            <w:tcMar>
              <w:top w:w="55" w:type="dxa"/>
              <w:left w:w="55" w:type="dxa"/>
              <w:bottom w:w="55" w:type="dxa"/>
              <w:right w:w="55" w:type="dxa"/>
            </w:tcMar>
          </w:tcPr>
          <w:p w14:paraId="3816CD86" w14:textId="77777777" w:rsidR="00B137FF" w:rsidRDefault="00B137FF">
            <w:pPr>
              <w:pStyle w:val="TableContents"/>
              <w:rPr>
                <w:rFonts w:ascii="Arial" w:hAnsi="Arial"/>
                <w:sz w:val="18"/>
                <w:szCs w:val="18"/>
              </w:rPr>
            </w:pPr>
          </w:p>
        </w:tc>
        <w:tc>
          <w:tcPr>
            <w:tcW w:w="968" w:type="dxa"/>
            <w:gridSpan w:val="2"/>
            <w:tcBorders>
              <w:left w:val="single" w:sz="2" w:space="0" w:color="000000"/>
              <w:bottom w:val="single" w:sz="2" w:space="0" w:color="000000"/>
            </w:tcBorders>
            <w:tcMar>
              <w:top w:w="55" w:type="dxa"/>
              <w:left w:w="55" w:type="dxa"/>
              <w:bottom w:w="55" w:type="dxa"/>
              <w:right w:w="55" w:type="dxa"/>
            </w:tcMar>
          </w:tcPr>
          <w:p w14:paraId="5DD75755" w14:textId="77777777" w:rsidR="00B137FF" w:rsidRDefault="001A30D6">
            <w:pPr>
              <w:pStyle w:val="Default"/>
              <w:rPr>
                <w:rFonts w:ascii="Arial" w:hAnsi="Arial"/>
                <w:sz w:val="18"/>
                <w:szCs w:val="18"/>
              </w:rPr>
            </w:pPr>
            <w:r>
              <w:rPr>
                <w:rFonts w:ascii="Arial" w:hAnsi="Arial"/>
                <w:sz w:val="18"/>
                <w:szCs w:val="18"/>
              </w:rPr>
              <w:t>1/2</w:t>
            </w:r>
          </w:p>
        </w:tc>
        <w:tc>
          <w:tcPr>
            <w:tcW w:w="955" w:type="dxa"/>
            <w:gridSpan w:val="2"/>
            <w:tcBorders>
              <w:left w:val="single" w:sz="2" w:space="0" w:color="000000"/>
              <w:bottom w:val="single" w:sz="2" w:space="0" w:color="000000"/>
            </w:tcBorders>
            <w:tcMar>
              <w:top w:w="55" w:type="dxa"/>
              <w:left w:w="55" w:type="dxa"/>
              <w:bottom w:w="55" w:type="dxa"/>
              <w:right w:w="55" w:type="dxa"/>
            </w:tcMar>
          </w:tcPr>
          <w:p w14:paraId="293E46ED" w14:textId="77777777" w:rsidR="00B137FF" w:rsidRDefault="001A30D6">
            <w:pPr>
              <w:pStyle w:val="Default"/>
              <w:rPr>
                <w:rFonts w:ascii="Arial" w:hAnsi="Arial"/>
                <w:sz w:val="18"/>
                <w:szCs w:val="18"/>
              </w:rPr>
            </w:pPr>
            <w:r>
              <w:rPr>
                <w:rFonts w:ascii="Arial" w:hAnsi="Arial"/>
                <w:sz w:val="18"/>
                <w:szCs w:val="18"/>
              </w:rPr>
              <w:t>2/4</w:t>
            </w:r>
          </w:p>
        </w:tc>
        <w:tc>
          <w:tcPr>
            <w:tcW w:w="968" w:type="dxa"/>
            <w:gridSpan w:val="2"/>
            <w:tcBorders>
              <w:left w:val="single" w:sz="2" w:space="0" w:color="000000"/>
              <w:bottom w:val="single" w:sz="2" w:space="0" w:color="000000"/>
            </w:tcBorders>
            <w:tcMar>
              <w:top w:w="55" w:type="dxa"/>
              <w:left w:w="55" w:type="dxa"/>
              <w:bottom w:w="55" w:type="dxa"/>
              <w:right w:w="55" w:type="dxa"/>
            </w:tcMar>
          </w:tcPr>
          <w:p w14:paraId="5533ACEA" w14:textId="77777777" w:rsidR="00B137FF" w:rsidRDefault="001A30D6">
            <w:pPr>
              <w:pStyle w:val="Default"/>
              <w:rPr>
                <w:rFonts w:ascii="Arial" w:hAnsi="Arial"/>
                <w:sz w:val="18"/>
                <w:szCs w:val="18"/>
              </w:rPr>
            </w:pPr>
            <w:r>
              <w:rPr>
                <w:rFonts w:ascii="Arial" w:hAnsi="Arial"/>
                <w:sz w:val="18"/>
                <w:szCs w:val="18"/>
              </w:rPr>
              <w:t>2/5,6</w:t>
            </w:r>
          </w:p>
        </w:tc>
        <w:tc>
          <w:tcPr>
            <w:tcW w:w="968" w:type="dxa"/>
            <w:gridSpan w:val="2"/>
            <w:tcBorders>
              <w:left w:val="single" w:sz="2" w:space="0" w:color="000000"/>
              <w:bottom w:val="single" w:sz="2" w:space="0" w:color="000000"/>
            </w:tcBorders>
            <w:tcMar>
              <w:top w:w="55" w:type="dxa"/>
              <w:left w:w="55" w:type="dxa"/>
              <w:bottom w:w="55" w:type="dxa"/>
              <w:right w:w="55" w:type="dxa"/>
            </w:tcMar>
          </w:tcPr>
          <w:p w14:paraId="3A7D7D67" w14:textId="77777777" w:rsidR="00B137FF" w:rsidRDefault="001A30D6">
            <w:pPr>
              <w:pStyle w:val="Default"/>
              <w:rPr>
                <w:rFonts w:ascii="Arial" w:hAnsi="Arial"/>
                <w:sz w:val="18"/>
                <w:szCs w:val="18"/>
              </w:rPr>
            </w:pPr>
            <w:r>
              <w:rPr>
                <w:rFonts w:ascii="Arial" w:hAnsi="Arial"/>
                <w:sz w:val="18"/>
                <w:szCs w:val="18"/>
              </w:rPr>
              <w:t>4/8</w:t>
            </w:r>
          </w:p>
        </w:tc>
        <w:tc>
          <w:tcPr>
            <w:tcW w:w="1132" w:type="dxa"/>
            <w:gridSpan w:val="2"/>
            <w:tcBorders>
              <w:left w:val="single" w:sz="2" w:space="0" w:color="000000"/>
              <w:bottom w:val="single" w:sz="2" w:space="0" w:color="000000"/>
            </w:tcBorders>
            <w:tcMar>
              <w:top w:w="55" w:type="dxa"/>
              <w:left w:w="55" w:type="dxa"/>
              <w:bottom w:w="55" w:type="dxa"/>
              <w:right w:w="55" w:type="dxa"/>
            </w:tcMar>
          </w:tcPr>
          <w:p w14:paraId="7B409D93" w14:textId="77777777" w:rsidR="00B137FF" w:rsidRDefault="001A30D6">
            <w:pPr>
              <w:pStyle w:val="Default"/>
              <w:rPr>
                <w:rFonts w:ascii="Arial" w:hAnsi="Arial"/>
                <w:sz w:val="18"/>
                <w:szCs w:val="18"/>
              </w:rPr>
            </w:pPr>
            <w:r>
              <w:rPr>
                <w:rFonts w:ascii="Arial" w:hAnsi="Arial"/>
                <w:sz w:val="18"/>
                <w:szCs w:val="18"/>
              </w:rPr>
              <w:t>5,6/11,2</w:t>
            </w:r>
          </w:p>
        </w:tc>
        <w:tc>
          <w:tcPr>
            <w:tcW w:w="968" w:type="dxa"/>
            <w:gridSpan w:val="2"/>
            <w:tcBorders>
              <w:left w:val="single" w:sz="2" w:space="0" w:color="000000"/>
              <w:bottom w:val="single" w:sz="2" w:space="0" w:color="000000"/>
            </w:tcBorders>
            <w:tcMar>
              <w:top w:w="55" w:type="dxa"/>
              <w:left w:w="55" w:type="dxa"/>
              <w:bottom w:w="55" w:type="dxa"/>
              <w:right w:w="55" w:type="dxa"/>
            </w:tcMar>
          </w:tcPr>
          <w:p w14:paraId="78EA0357" w14:textId="77777777" w:rsidR="00B137FF" w:rsidRDefault="001A30D6">
            <w:pPr>
              <w:pStyle w:val="Default"/>
              <w:rPr>
                <w:rFonts w:ascii="Arial" w:hAnsi="Arial"/>
                <w:sz w:val="18"/>
                <w:szCs w:val="18"/>
              </w:rPr>
            </w:pPr>
            <w:r>
              <w:rPr>
                <w:rFonts w:ascii="Arial" w:hAnsi="Arial"/>
                <w:sz w:val="18"/>
                <w:szCs w:val="18"/>
              </w:rPr>
              <w:t>8/16</w:t>
            </w:r>
          </w:p>
        </w:tc>
        <w:tc>
          <w:tcPr>
            <w:tcW w:w="955" w:type="dxa"/>
            <w:gridSpan w:val="2"/>
            <w:tcBorders>
              <w:left w:val="single" w:sz="2" w:space="0" w:color="000000"/>
              <w:bottom w:val="single" w:sz="2" w:space="0" w:color="000000"/>
            </w:tcBorders>
            <w:tcMar>
              <w:top w:w="55" w:type="dxa"/>
              <w:left w:w="55" w:type="dxa"/>
              <w:bottom w:w="55" w:type="dxa"/>
              <w:right w:w="55" w:type="dxa"/>
            </w:tcMar>
          </w:tcPr>
          <w:p w14:paraId="448F1305" w14:textId="77777777" w:rsidR="00B137FF" w:rsidRDefault="001A30D6">
            <w:pPr>
              <w:pStyle w:val="Default"/>
              <w:rPr>
                <w:rFonts w:ascii="Arial" w:hAnsi="Arial"/>
                <w:sz w:val="18"/>
                <w:szCs w:val="18"/>
              </w:rPr>
            </w:pPr>
            <w:r>
              <w:rPr>
                <w:rFonts w:ascii="Arial" w:hAnsi="Arial"/>
                <w:sz w:val="18"/>
                <w:szCs w:val="18"/>
              </w:rPr>
              <w:t>11,2/22,4</w:t>
            </w:r>
          </w:p>
        </w:tc>
        <w:tc>
          <w:tcPr>
            <w:tcW w:w="94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FD98EBE" w14:textId="77777777" w:rsidR="00B137FF" w:rsidRDefault="001A30D6">
            <w:pPr>
              <w:pStyle w:val="Default"/>
              <w:rPr>
                <w:rFonts w:ascii="Arial" w:hAnsi="Arial"/>
                <w:sz w:val="18"/>
                <w:szCs w:val="18"/>
              </w:rPr>
            </w:pPr>
            <w:r>
              <w:rPr>
                <w:rFonts w:ascii="Arial" w:hAnsi="Arial"/>
                <w:sz w:val="18"/>
                <w:szCs w:val="18"/>
              </w:rPr>
              <w:t>16/31,5</w:t>
            </w:r>
          </w:p>
        </w:tc>
      </w:tr>
      <w:tr w:rsidR="00B137FF" w14:paraId="2DB50B00" w14:textId="77777777">
        <w:tc>
          <w:tcPr>
            <w:tcW w:w="1077" w:type="dxa"/>
            <w:tcBorders>
              <w:left w:val="single" w:sz="2" w:space="0" w:color="000000"/>
              <w:bottom w:val="single" w:sz="2" w:space="0" w:color="000000"/>
            </w:tcBorders>
            <w:tcMar>
              <w:top w:w="55" w:type="dxa"/>
              <w:left w:w="55" w:type="dxa"/>
              <w:bottom w:w="55" w:type="dxa"/>
              <w:right w:w="55" w:type="dxa"/>
            </w:tcMar>
          </w:tcPr>
          <w:p w14:paraId="4CA45C39" w14:textId="77777777" w:rsidR="00B137FF" w:rsidRDefault="00B137FF">
            <w:pPr>
              <w:pStyle w:val="Default"/>
              <w:rPr>
                <w:rFonts w:ascii="Arial" w:hAnsi="Arial"/>
                <w:sz w:val="18"/>
                <w:szCs w:val="18"/>
              </w:rPr>
            </w:pPr>
          </w:p>
        </w:tc>
        <w:tc>
          <w:tcPr>
            <w:tcW w:w="505" w:type="dxa"/>
            <w:tcBorders>
              <w:left w:val="single" w:sz="2" w:space="0" w:color="000000"/>
              <w:bottom w:val="single" w:sz="2" w:space="0" w:color="000000"/>
            </w:tcBorders>
            <w:tcMar>
              <w:top w:w="55" w:type="dxa"/>
              <w:left w:w="55" w:type="dxa"/>
              <w:bottom w:w="55" w:type="dxa"/>
              <w:right w:w="55" w:type="dxa"/>
            </w:tcMar>
          </w:tcPr>
          <w:p w14:paraId="5872E500" w14:textId="77777777" w:rsidR="00B137FF" w:rsidRDefault="001A30D6">
            <w:pPr>
              <w:pStyle w:val="Default"/>
              <w:rPr>
                <w:rFonts w:ascii="Arial" w:hAnsi="Arial"/>
                <w:sz w:val="18"/>
                <w:szCs w:val="18"/>
              </w:rPr>
            </w:pPr>
            <w:r>
              <w:rPr>
                <w:rFonts w:ascii="Arial" w:hAnsi="Arial"/>
                <w:sz w:val="18"/>
                <w:szCs w:val="18"/>
              </w:rPr>
              <w:t>min</w:t>
            </w:r>
          </w:p>
        </w:tc>
        <w:tc>
          <w:tcPr>
            <w:tcW w:w="463" w:type="dxa"/>
            <w:tcBorders>
              <w:left w:val="single" w:sz="2" w:space="0" w:color="000000"/>
              <w:bottom w:val="single" w:sz="2" w:space="0" w:color="000000"/>
            </w:tcBorders>
            <w:tcMar>
              <w:top w:w="55" w:type="dxa"/>
              <w:left w:w="55" w:type="dxa"/>
              <w:bottom w:w="55" w:type="dxa"/>
              <w:right w:w="55" w:type="dxa"/>
            </w:tcMar>
          </w:tcPr>
          <w:p w14:paraId="4AC8193A" w14:textId="77777777" w:rsidR="00B137FF" w:rsidRDefault="001A30D6">
            <w:pPr>
              <w:pStyle w:val="Default"/>
              <w:rPr>
                <w:rFonts w:ascii="Arial" w:hAnsi="Arial"/>
                <w:sz w:val="18"/>
                <w:szCs w:val="18"/>
              </w:rPr>
            </w:pPr>
            <w:r>
              <w:rPr>
                <w:rFonts w:ascii="Arial" w:hAnsi="Arial"/>
                <w:sz w:val="18"/>
                <w:szCs w:val="18"/>
              </w:rPr>
              <w:t>max</w:t>
            </w:r>
          </w:p>
        </w:tc>
        <w:tc>
          <w:tcPr>
            <w:tcW w:w="450" w:type="dxa"/>
            <w:tcBorders>
              <w:left w:val="single" w:sz="2" w:space="0" w:color="000000"/>
              <w:bottom w:val="single" w:sz="2" w:space="0" w:color="000000"/>
            </w:tcBorders>
            <w:tcMar>
              <w:top w:w="55" w:type="dxa"/>
              <w:left w:w="55" w:type="dxa"/>
              <w:bottom w:w="55" w:type="dxa"/>
              <w:right w:w="55" w:type="dxa"/>
            </w:tcMar>
          </w:tcPr>
          <w:p w14:paraId="797C92F2" w14:textId="77777777" w:rsidR="00B137FF" w:rsidRDefault="001A30D6">
            <w:pPr>
              <w:pStyle w:val="Default"/>
              <w:rPr>
                <w:rFonts w:ascii="Arial" w:hAnsi="Arial"/>
                <w:sz w:val="18"/>
                <w:szCs w:val="18"/>
              </w:rPr>
            </w:pPr>
            <w:r>
              <w:rPr>
                <w:rFonts w:ascii="Arial" w:hAnsi="Arial"/>
                <w:sz w:val="18"/>
                <w:szCs w:val="18"/>
              </w:rPr>
              <w:t>min</w:t>
            </w:r>
          </w:p>
        </w:tc>
        <w:tc>
          <w:tcPr>
            <w:tcW w:w="505" w:type="dxa"/>
            <w:tcBorders>
              <w:left w:val="single" w:sz="2" w:space="0" w:color="000000"/>
              <w:bottom w:val="single" w:sz="2" w:space="0" w:color="000000"/>
            </w:tcBorders>
            <w:tcMar>
              <w:top w:w="55" w:type="dxa"/>
              <w:left w:w="55" w:type="dxa"/>
              <w:bottom w:w="55" w:type="dxa"/>
              <w:right w:w="55" w:type="dxa"/>
            </w:tcMar>
          </w:tcPr>
          <w:p w14:paraId="3B1E35B1" w14:textId="77777777" w:rsidR="00B137FF" w:rsidRDefault="001A30D6">
            <w:pPr>
              <w:pStyle w:val="Default"/>
              <w:rPr>
                <w:rFonts w:ascii="Arial" w:hAnsi="Arial"/>
                <w:sz w:val="18"/>
                <w:szCs w:val="18"/>
              </w:rPr>
            </w:pPr>
            <w:r>
              <w:rPr>
                <w:rFonts w:ascii="Arial" w:hAnsi="Arial"/>
                <w:sz w:val="18"/>
                <w:szCs w:val="18"/>
              </w:rPr>
              <w:t>max</w:t>
            </w:r>
          </w:p>
        </w:tc>
        <w:tc>
          <w:tcPr>
            <w:tcW w:w="464" w:type="dxa"/>
            <w:tcBorders>
              <w:left w:val="single" w:sz="2" w:space="0" w:color="000000"/>
              <w:bottom w:val="single" w:sz="2" w:space="0" w:color="000000"/>
            </w:tcBorders>
            <w:tcMar>
              <w:top w:w="55" w:type="dxa"/>
              <w:left w:w="55" w:type="dxa"/>
              <w:bottom w:w="55" w:type="dxa"/>
              <w:right w:w="55" w:type="dxa"/>
            </w:tcMar>
          </w:tcPr>
          <w:p w14:paraId="10FE90CF" w14:textId="77777777" w:rsidR="00B137FF" w:rsidRDefault="001A30D6">
            <w:pPr>
              <w:pStyle w:val="Default"/>
              <w:rPr>
                <w:rFonts w:ascii="Arial" w:hAnsi="Arial"/>
                <w:sz w:val="18"/>
                <w:szCs w:val="18"/>
              </w:rPr>
            </w:pPr>
            <w:r>
              <w:rPr>
                <w:rFonts w:ascii="Arial" w:hAnsi="Arial"/>
                <w:sz w:val="18"/>
                <w:szCs w:val="18"/>
              </w:rPr>
              <w:t>min</w:t>
            </w:r>
          </w:p>
        </w:tc>
        <w:tc>
          <w:tcPr>
            <w:tcW w:w="504" w:type="dxa"/>
            <w:tcBorders>
              <w:left w:val="single" w:sz="2" w:space="0" w:color="000000"/>
              <w:bottom w:val="single" w:sz="2" w:space="0" w:color="000000"/>
            </w:tcBorders>
            <w:tcMar>
              <w:top w:w="55" w:type="dxa"/>
              <w:left w:w="55" w:type="dxa"/>
              <w:bottom w:w="55" w:type="dxa"/>
              <w:right w:w="55" w:type="dxa"/>
            </w:tcMar>
          </w:tcPr>
          <w:p w14:paraId="11060FF2" w14:textId="77777777" w:rsidR="00B137FF" w:rsidRDefault="001A30D6">
            <w:pPr>
              <w:pStyle w:val="Default"/>
              <w:rPr>
                <w:rFonts w:ascii="Arial" w:hAnsi="Arial"/>
                <w:sz w:val="18"/>
                <w:szCs w:val="18"/>
              </w:rPr>
            </w:pPr>
            <w:r>
              <w:rPr>
                <w:rFonts w:ascii="Arial" w:hAnsi="Arial"/>
                <w:sz w:val="18"/>
                <w:szCs w:val="18"/>
              </w:rPr>
              <w:t>max</w:t>
            </w:r>
          </w:p>
        </w:tc>
        <w:tc>
          <w:tcPr>
            <w:tcW w:w="505" w:type="dxa"/>
            <w:tcBorders>
              <w:left w:val="single" w:sz="2" w:space="0" w:color="000000"/>
              <w:bottom w:val="single" w:sz="2" w:space="0" w:color="000000"/>
            </w:tcBorders>
            <w:tcMar>
              <w:top w:w="55" w:type="dxa"/>
              <w:left w:w="55" w:type="dxa"/>
              <w:bottom w:w="55" w:type="dxa"/>
              <w:right w:w="55" w:type="dxa"/>
            </w:tcMar>
          </w:tcPr>
          <w:p w14:paraId="309E79FA" w14:textId="77777777" w:rsidR="00B137FF" w:rsidRDefault="001A30D6">
            <w:pPr>
              <w:pStyle w:val="Default"/>
              <w:rPr>
                <w:rFonts w:ascii="Arial" w:hAnsi="Arial"/>
                <w:sz w:val="18"/>
                <w:szCs w:val="18"/>
              </w:rPr>
            </w:pPr>
            <w:r>
              <w:rPr>
                <w:rFonts w:ascii="Arial" w:hAnsi="Arial"/>
                <w:sz w:val="18"/>
                <w:szCs w:val="18"/>
              </w:rPr>
              <w:t>min</w:t>
            </w:r>
          </w:p>
        </w:tc>
        <w:tc>
          <w:tcPr>
            <w:tcW w:w="463" w:type="dxa"/>
            <w:tcBorders>
              <w:left w:val="single" w:sz="2" w:space="0" w:color="000000"/>
              <w:bottom w:val="single" w:sz="2" w:space="0" w:color="000000"/>
            </w:tcBorders>
            <w:tcMar>
              <w:top w:w="55" w:type="dxa"/>
              <w:left w:w="55" w:type="dxa"/>
              <w:bottom w:w="55" w:type="dxa"/>
              <w:right w:w="55" w:type="dxa"/>
            </w:tcMar>
          </w:tcPr>
          <w:p w14:paraId="4ABA351A" w14:textId="77777777" w:rsidR="00B137FF" w:rsidRDefault="001A30D6">
            <w:pPr>
              <w:pStyle w:val="Default"/>
              <w:rPr>
                <w:rFonts w:ascii="Arial" w:hAnsi="Arial"/>
                <w:sz w:val="18"/>
                <w:szCs w:val="18"/>
              </w:rPr>
            </w:pPr>
            <w:r>
              <w:rPr>
                <w:rFonts w:ascii="Arial" w:hAnsi="Arial"/>
                <w:sz w:val="18"/>
                <w:szCs w:val="18"/>
              </w:rPr>
              <w:t>max</w:t>
            </w:r>
          </w:p>
        </w:tc>
        <w:tc>
          <w:tcPr>
            <w:tcW w:w="559" w:type="dxa"/>
            <w:tcBorders>
              <w:left w:val="single" w:sz="2" w:space="0" w:color="000000"/>
              <w:bottom w:val="single" w:sz="2" w:space="0" w:color="000000"/>
            </w:tcBorders>
            <w:tcMar>
              <w:top w:w="55" w:type="dxa"/>
              <w:left w:w="55" w:type="dxa"/>
              <w:bottom w:w="55" w:type="dxa"/>
              <w:right w:w="55" w:type="dxa"/>
            </w:tcMar>
          </w:tcPr>
          <w:p w14:paraId="6493F2A5" w14:textId="77777777" w:rsidR="00B137FF" w:rsidRDefault="001A30D6">
            <w:pPr>
              <w:pStyle w:val="Default"/>
              <w:rPr>
                <w:rFonts w:ascii="Arial" w:hAnsi="Arial"/>
                <w:sz w:val="18"/>
                <w:szCs w:val="18"/>
              </w:rPr>
            </w:pPr>
            <w:r>
              <w:rPr>
                <w:rFonts w:ascii="Arial" w:hAnsi="Arial"/>
                <w:sz w:val="18"/>
                <w:szCs w:val="18"/>
              </w:rPr>
              <w:t>min</w:t>
            </w:r>
          </w:p>
        </w:tc>
        <w:tc>
          <w:tcPr>
            <w:tcW w:w="573" w:type="dxa"/>
            <w:tcBorders>
              <w:left w:val="single" w:sz="2" w:space="0" w:color="000000"/>
              <w:bottom w:val="single" w:sz="2" w:space="0" w:color="000000"/>
            </w:tcBorders>
            <w:tcMar>
              <w:top w:w="55" w:type="dxa"/>
              <w:left w:w="55" w:type="dxa"/>
              <w:bottom w:w="55" w:type="dxa"/>
              <w:right w:w="55" w:type="dxa"/>
            </w:tcMar>
          </w:tcPr>
          <w:p w14:paraId="1AD099BB" w14:textId="77777777" w:rsidR="00B137FF" w:rsidRDefault="001A30D6">
            <w:pPr>
              <w:pStyle w:val="Default"/>
              <w:rPr>
                <w:rFonts w:ascii="Arial" w:hAnsi="Arial"/>
                <w:sz w:val="18"/>
                <w:szCs w:val="18"/>
              </w:rPr>
            </w:pPr>
            <w:r>
              <w:rPr>
                <w:rFonts w:ascii="Arial" w:hAnsi="Arial"/>
                <w:sz w:val="18"/>
                <w:szCs w:val="18"/>
              </w:rPr>
              <w:t>max</w:t>
            </w:r>
          </w:p>
        </w:tc>
        <w:tc>
          <w:tcPr>
            <w:tcW w:w="450" w:type="dxa"/>
            <w:tcBorders>
              <w:left w:val="single" w:sz="2" w:space="0" w:color="000000"/>
              <w:bottom w:val="single" w:sz="2" w:space="0" w:color="000000"/>
            </w:tcBorders>
            <w:tcMar>
              <w:top w:w="55" w:type="dxa"/>
              <w:left w:w="55" w:type="dxa"/>
              <w:bottom w:w="55" w:type="dxa"/>
              <w:right w:w="55" w:type="dxa"/>
            </w:tcMar>
          </w:tcPr>
          <w:p w14:paraId="4FA66317" w14:textId="77777777" w:rsidR="00B137FF" w:rsidRDefault="001A30D6">
            <w:pPr>
              <w:pStyle w:val="Default"/>
              <w:rPr>
                <w:rFonts w:ascii="Arial" w:hAnsi="Arial"/>
                <w:sz w:val="18"/>
                <w:szCs w:val="18"/>
              </w:rPr>
            </w:pPr>
            <w:r>
              <w:rPr>
                <w:rFonts w:ascii="Arial" w:hAnsi="Arial"/>
                <w:sz w:val="18"/>
                <w:szCs w:val="18"/>
              </w:rPr>
              <w:t>min</w:t>
            </w:r>
          </w:p>
        </w:tc>
        <w:tc>
          <w:tcPr>
            <w:tcW w:w="518" w:type="dxa"/>
            <w:tcBorders>
              <w:left w:val="single" w:sz="2" w:space="0" w:color="000000"/>
              <w:bottom w:val="single" w:sz="2" w:space="0" w:color="000000"/>
            </w:tcBorders>
            <w:tcMar>
              <w:top w:w="55" w:type="dxa"/>
              <w:left w:w="55" w:type="dxa"/>
              <w:bottom w:w="55" w:type="dxa"/>
              <w:right w:w="55" w:type="dxa"/>
            </w:tcMar>
          </w:tcPr>
          <w:p w14:paraId="3D34401F" w14:textId="77777777" w:rsidR="00B137FF" w:rsidRDefault="001A30D6">
            <w:pPr>
              <w:pStyle w:val="Default"/>
              <w:rPr>
                <w:rFonts w:ascii="Arial" w:hAnsi="Arial"/>
                <w:sz w:val="18"/>
                <w:szCs w:val="18"/>
              </w:rPr>
            </w:pPr>
            <w:r>
              <w:rPr>
                <w:rFonts w:ascii="Arial" w:hAnsi="Arial"/>
                <w:sz w:val="18"/>
                <w:szCs w:val="18"/>
              </w:rPr>
              <w:t>max</w:t>
            </w:r>
          </w:p>
        </w:tc>
        <w:tc>
          <w:tcPr>
            <w:tcW w:w="450" w:type="dxa"/>
            <w:tcBorders>
              <w:left w:val="single" w:sz="2" w:space="0" w:color="000000"/>
              <w:bottom w:val="single" w:sz="2" w:space="0" w:color="000000"/>
            </w:tcBorders>
            <w:tcMar>
              <w:top w:w="55" w:type="dxa"/>
              <w:left w:w="55" w:type="dxa"/>
              <w:bottom w:w="55" w:type="dxa"/>
              <w:right w:w="55" w:type="dxa"/>
            </w:tcMar>
          </w:tcPr>
          <w:p w14:paraId="188CCC24" w14:textId="77777777" w:rsidR="00B137FF" w:rsidRDefault="001A30D6">
            <w:pPr>
              <w:pStyle w:val="Default"/>
              <w:rPr>
                <w:rFonts w:ascii="Arial" w:hAnsi="Arial"/>
                <w:sz w:val="18"/>
                <w:szCs w:val="18"/>
              </w:rPr>
            </w:pPr>
            <w:r>
              <w:rPr>
                <w:rFonts w:ascii="Arial" w:hAnsi="Arial"/>
                <w:sz w:val="18"/>
                <w:szCs w:val="18"/>
              </w:rPr>
              <w:t>min</w:t>
            </w:r>
          </w:p>
        </w:tc>
        <w:tc>
          <w:tcPr>
            <w:tcW w:w="505" w:type="dxa"/>
            <w:tcBorders>
              <w:left w:val="single" w:sz="2" w:space="0" w:color="000000"/>
              <w:bottom w:val="single" w:sz="2" w:space="0" w:color="000000"/>
            </w:tcBorders>
            <w:tcMar>
              <w:top w:w="55" w:type="dxa"/>
              <w:left w:w="55" w:type="dxa"/>
              <w:bottom w:w="55" w:type="dxa"/>
              <w:right w:w="55" w:type="dxa"/>
            </w:tcMar>
          </w:tcPr>
          <w:p w14:paraId="6C80439D" w14:textId="77777777" w:rsidR="00B137FF" w:rsidRDefault="001A30D6">
            <w:pPr>
              <w:pStyle w:val="Default"/>
              <w:rPr>
                <w:rFonts w:ascii="Arial" w:hAnsi="Arial"/>
                <w:sz w:val="18"/>
                <w:szCs w:val="18"/>
              </w:rPr>
            </w:pPr>
            <w:r>
              <w:rPr>
                <w:rFonts w:ascii="Arial" w:hAnsi="Arial"/>
                <w:sz w:val="18"/>
                <w:szCs w:val="18"/>
              </w:rPr>
              <w:t>max</w:t>
            </w:r>
          </w:p>
        </w:tc>
        <w:tc>
          <w:tcPr>
            <w:tcW w:w="450" w:type="dxa"/>
            <w:tcBorders>
              <w:left w:val="single" w:sz="2" w:space="0" w:color="000000"/>
              <w:bottom w:val="single" w:sz="2" w:space="0" w:color="000000"/>
            </w:tcBorders>
            <w:tcMar>
              <w:top w:w="55" w:type="dxa"/>
              <w:left w:w="55" w:type="dxa"/>
              <w:bottom w:w="55" w:type="dxa"/>
              <w:right w:w="55" w:type="dxa"/>
            </w:tcMar>
          </w:tcPr>
          <w:p w14:paraId="0FAEC344" w14:textId="77777777" w:rsidR="00B137FF" w:rsidRDefault="001A30D6">
            <w:pPr>
              <w:pStyle w:val="Default"/>
              <w:rPr>
                <w:rFonts w:ascii="Arial" w:hAnsi="Arial"/>
                <w:sz w:val="18"/>
                <w:szCs w:val="18"/>
              </w:rPr>
            </w:pPr>
            <w:r>
              <w:rPr>
                <w:rFonts w:ascii="Arial" w:hAnsi="Arial"/>
                <w:sz w:val="18"/>
                <w:szCs w:val="18"/>
              </w:rPr>
              <w:t>min</w:t>
            </w:r>
          </w:p>
        </w:tc>
        <w:tc>
          <w:tcPr>
            <w:tcW w:w="4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E85CA77" w14:textId="77777777" w:rsidR="00B137FF" w:rsidRDefault="001A30D6">
            <w:pPr>
              <w:pStyle w:val="Default"/>
              <w:rPr>
                <w:rFonts w:ascii="Arial" w:hAnsi="Arial"/>
                <w:sz w:val="18"/>
                <w:szCs w:val="18"/>
              </w:rPr>
            </w:pPr>
            <w:r>
              <w:rPr>
                <w:rFonts w:ascii="Arial" w:hAnsi="Arial"/>
                <w:sz w:val="18"/>
                <w:szCs w:val="18"/>
              </w:rPr>
              <w:t>max</w:t>
            </w:r>
          </w:p>
        </w:tc>
      </w:tr>
      <w:tr w:rsidR="00B137FF" w14:paraId="66DD4863" w14:textId="77777777">
        <w:tc>
          <w:tcPr>
            <w:tcW w:w="1077" w:type="dxa"/>
            <w:tcBorders>
              <w:left w:val="single" w:sz="2" w:space="0" w:color="000000"/>
              <w:bottom w:val="single" w:sz="2" w:space="0" w:color="000000"/>
            </w:tcBorders>
            <w:tcMar>
              <w:top w:w="55" w:type="dxa"/>
              <w:left w:w="55" w:type="dxa"/>
              <w:bottom w:w="55" w:type="dxa"/>
              <w:right w:w="55" w:type="dxa"/>
            </w:tcMar>
          </w:tcPr>
          <w:p w14:paraId="1573DBB0" w14:textId="77777777" w:rsidR="00B137FF" w:rsidRDefault="001A30D6">
            <w:pPr>
              <w:pStyle w:val="Default"/>
              <w:rPr>
                <w:rFonts w:ascii="Arial" w:hAnsi="Arial"/>
                <w:sz w:val="18"/>
                <w:szCs w:val="18"/>
              </w:rPr>
            </w:pPr>
            <w:r>
              <w:rPr>
                <w:rFonts w:ascii="Arial" w:hAnsi="Arial"/>
                <w:sz w:val="18"/>
                <w:szCs w:val="18"/>
              </w:rPr>
              <w:t>0/31,5</w:t>
            </w:r>
          </w:p>
        </w:tc>
        <w:tc>
          <w:tcPr>
            <w:tcW w:w="505" w:type="dxa"/>
            <w:tcBorders>
              <w:left w:val="single" w:sz="2" w:space="0" w:color="000000"/>
              <w:bottom w:val="single" w:sz="2" w:space="0" w:color="000000"/>
            </w:tcBorders>
            <w:tcMar>
              <w:top w:w="55" w:type="dxa"/>
              <w:left w:w="55" w:type="dxa"/>
              <w:bottom w:w="55" w:type="dxa"/>
              <w:right w:w="55" w:type="dxa"/>
            </w:tcMar>
          </w:tcPr>
          <w:p w14:paraId="18BFBCDE" w14:textId="77777777" w:rsidR="00B137FF" w:rsidRDefault="001A30D6">
            <w:pPr>
              <w:pStyle w:val="Default"/>
              <w:rPr>
                <w:rFonts w:ascii="Arial" w:hAnsi="Arial"/>
                <w:sz w:val="18"/>
                <w:szCs w:val="18"/>
              </w:rPr>
            </w:pPr>
            <w:r>
              <w:rPr>
                <w:rFonts w:ascii="Arial" w:hAnsi="Arial"/>
                <w:sz w:val="18"/>
                <w:szCs w:val="18"/>
              </w:rPr>
              <w:t>4</w:t>
            </w:r>
          </w:p>
        </w:tc>
        <w:tc>
          <w:tcPr>
            <w:tcW w:w="463" w:type="dxa"/>
            <w:tcBorders>
              <w:left w:val="single" w:sz="2" w:space="0" w:color="000000"/>
              <w:bottom w:val="single" w:sz="2" w:space="0" w:color="000000"/>
            </w:tcBorders>
            <w:tcMar>
              <w:top w:w="55" w:type="dxa"/>
              <w:left w:w="55" w:type="dxa"/>
              <w:bottom w:w="55" w:type="dxa"/>
              <w:right w:w="55" w:type="dxa"/>
            </w:tcMar>
          </w:tcPr>
          <w:p w14:paraId="0EBD4088" w14:textId="77777777" w:rsidR="00B137FF" w:rsidRDefault="001A30D6">
            <w:pPr>
              <w:pStyle w:val="TableContents"/>
              <w:rPr>
                <w:rFonts w:ascii="Arial" w:hAnsi="Arial"/>
                <w:sz w:val="18"/>
                <w:szCs w:val="18"/>
              </w:rPr>
            </w:pPr>
            <w:r>
              <w:rPr>
                <w:rFonts w:ascii="Arial" w:hAnsi="Arial"/>
                <w:sz w:val="18"/>
                <w:szCs w:val="18"/>
              </w:rPr>
              <w:t>15</w:t>
            </w:r>
          </w:p>
        </w:tc>
        <w:tc>
          <w:tcPr>
            <w:tcW w:w="450" w:type="dxa"/>
            <w:tcBorders>
              <w:left w:val="single" w:sz="2" w:space="0" w:color="000000"/>
              <w:bottom w:val="single" w:sz="2" w:space="0" w:color="000000"/>
            </w:tcBorders>
            <w:tcMar>
              <w:top w:w="55" w:type="dxa"/>
              <w:left w:w="55" w:type="dxa"/>
              <w:bottom w:w="55" w:type="dxa"/>
              <w:right w:w="55" w:type="dxa"/>
            </w:tcMar>
          </w:tcPr>
          <w:p w14:paraId="0D615782" w14:textId="77777777" w:rsidR="00B137FF" w:rsidRDefault="001A30D6">
            <w:pPr>
              <w:pStyle w:val="TableContents"/>
              <w:rPr>
                <w:rFonts w:ascii="Arial" w:hAnsi="Arial"/>
                <w:sz w:val="18"/>
                <w:szCs w:val="18"/>
              </w:rPr>
            </w:pPr>
            <w:r>
              <w:rPr>
                <w:rFonts w:ascii="Arial" w:hAnsi="Arial"/>
                <w:sz w:val="18"/>
                <w:szCs w:val="18"/>
              </w:rPr>
              <w:t>7</w:t>
            </w:r>
          </w:p>
        </w:tc>
        <w:tc>
          <w:tcPr>
            <w:tcW w:w="505" w:type="dxa"/>
            <w:tcBorders>
              <w:left w:val="single" w:sz="2" w:space="0" w:color="000000"/>
              <w:bottom w:val="single" w:sz="2" w:space="0" w:color="000000"/>
            </w:tcBorders>
            <w:tcMar>
              <w:top w:w="55" w:type="dxa"/>
              <w:left w:w="55" w:type="dxa"/>
              <w:bottom w:w="55" w:type="dxa"/>
              <w:right w:w="55" w:type="dxa"/>
            </w:tcMar>
          </w:tcPr>
          <w:p w14:paraId="6A66CF3F" w14:textId="77777777" w:rsidR="00B137FF" w:rsidRDefault="001A30D6">
            <w:pPr>
              <w:pStyle w:val="TableContents"/>
              <w:rPr>
                <w:rFonts w:ascii="Arial" w:hAnsi="Arial"/>
                <w:sz w:val="18"/>
                <w:szCs w:val="18"/>
              </w:rPr>
            </w:pPr>
            <w:r>
              <w:rPr>
                <w:rFonts w:ascii="Arial" w:hAnsi="Arial"/>
                <w:sz w:val="18"/>
                <w:szCs w:val="18"/>
              </w:rPr>
              <w:t>20</w:t>
            </w:r>
          </w:p>
        </w:tc>
        <w:tc>
          <w:tcPr>
            <w:tcW w:w="464" w:type="dxa"/>
            <w:tcBorders>
              <w:left w:val="single" w:sz="2" w:space="0" w:color="000000"/>
              <w:bottom w:val="single" w:sz="2" w:space="0" w:color="000000"/>
            </w:tcBorders>
            <w:tcMar>
              <w:top w:w="55" w:type="dxa"/>
              <w:left w:w="55" w:type="dxa"/>
              <w:bottom w:w="55" w:type="dxa"/>
              <w:right w:w="55" w:type="dxa"/>
            </w:tcMar>
          </w:tcPr>
          <w:p w14:paraId="0529867F" w14:textId="77777777" w:rsidR="00B137FF" w:rsidRDefault="001A30D6">
            <w:pPr>
              <w:pStyle w:val="TableContents"/>
              <w:rPr>
                <w:rFonts w:ascii="Arial" w:hAnsi="Arial"/>
                <w:sz w:val="18"/>
                <w:szCs w:val="18"/>
              </w:rPr>
            </w:pPr>
            <w:r>
              <w:rPr>
                <w:rFonts w:ascii="Arial" w:hAnsi="Arial"/>
                <w:sz w:val="18"/>
                <w:szCs w:val="18"/>
              </w:rPr>
              <w:t>-</w:t>
            </w:r>
          </w:p>
        </w:tc>
        <w:tc>
          <w:tcPr>
            <w:tcW w:w="504" w:type="dxa"/>
            <w:tcBorders>
              <w:left w:val="single" w:sz="2" w:space="0" w:color="000000"/>
              <w:bottom w:val="single" w:sz="2" w:space="0" w:color="000000"/>
            </w:tcBorders>
            <w:tcMar>
              <w:top w:w="55" w:type="dxa"/>
              <w:left w:w="55" w:type="dxa"/>
              <w:bottom w:w="55" w:type="dxa"/>
              <w:right w:w="55" w:type="dxa"/>
            </w:tcMar>
          </w:tcPr>
          <w:p w14:paraId="25196B1D" w14:textId="77777777" w:rsidR="00B137FF" w:rsidRDefault="001A30D6">
            <w:pPr>
              <w:pStyle w:val="TableContents"/>
              <w:rPr>
                <w:rFonts w:ascii="Arial" w:hAnsi="Arial"/>
                <w:sz w:val="18"/>
                <w:szCs w:val="18"/>
              </w:rPr>
            </w:pPr>
            <w:r>
              <w:rPr>
                <w:rFonts w:ascii="Arial" w:hAnsi="Arial"/>
                <w:sz w:val="18"/>
                <w:szCs w:val="18"/>
              </w:rPr>
              <w:t>-</w:t>
            </w:r>
          </w:p>
        </w:tc>
        <w:tc>
          <w:tcPr>
            <w:tcW w:w="505" w:type="dxa"/>
            <w:tcBorders>
              <w:left w:val="single" w:sz="2" w:space="0" w:color="000000"/>
              <w:bottom w:val="single" w:sz="2" w:space="0" w:color="000000"/>
            </w:tcBorders>
            <w:tcMar>
              <w:top w:w="55" w:type="dxa"/>
              <w:left w:w="55" w:type="dxa"/>
              <w:bottom w:w="55" w:type="dxa"/>
              <w:right w:w="55" w:type="dxa"/>
            </w:tcMar>
          </w:tcPr>
          <w:p w14:paraId="5B2EFB1F" w14:textId="77777777" w:rsidR="00B137FF" w:rsidRDefault="001A30D6">
            <w:pPr>
              <w:pStyle w:val="TableContents"/>
              <w:rPr>
                <w:rFonts w:ascii="Arial" w:hAnsi="Arial"/>
                <w:sz w:val="18"/>
                <w:szCs w:val="18"/>
              </w:rPr>
            </w:pPr>
            <w:r>
              <w:rPr>
                <w:rFonts w:ascii="Arial" w:hAnsi="Arial"/>
                <w:sz w:val="18"/>
                <w:szCs w:val="18"/>
              </w:rPr>
              <w:t>10</w:t>
            </w:r>
          </w:p>
        </w:tc>
        <w:tc>
          <w:tcPr>
            <w:tcW w:w="463" w:type="dxa"/>
            <w:tcBorders>
              <w:left w:val="single" w:sz="2" w:space="0" w:color="000000"/>
              <w:bottom w:val="single" w:sz="2" w:space="0" w:color="000000"/>
            </w:tcBorders>
            <w:tcMar>
              <w:top w:w="55" w:type="dxa"/>
              <w:left w:w="55" w:type="dxa"/>
              <w:bottom w:w="55" w:type="dxa"/>
              <w:right w:w="55" w:type="dxa"/>
            </w:tcMar>
          </w:tcPr>
          <w:p w14:paraId="3464A7F5" w14:textId="77777777" w:rsidR="00B137FF" w:rsidRDefault="001A30D6">
            <w:pPr>
              <w:pStyle w:val="TableContents"/>
              <w:rPr>
                <w:rFonts w:ascii="Arial" w:hAnsi="Arial"/>
                <w:sz w:val="18"/>
                <w:szCs w:val="18"/>
              </w:rPr>
            </w:pPr>
            <w:r>
              <w:rPr>
                <w:rFonts w:ascii="Arial" w:hAnsi="Arial"/>
                <w:sz w:val="18"/>
                <w:szCs w:val="18"/>
              </w:rPr>
              <w:t>25</w:t>
            </w:r>
          </w:p>
        </w:tc>
        <w:tc>
          <w:tcPr>
            <w:tcW w:w="559" w:type="dxa"/>
            <w:tcBorders>
              <w:left w:val="single" w:sz="2" w:space="0" w:color="000000"/>
              <w:bottom w:val="single" w:sz="2" w:space="0" w:color="000000"/>
            </w:tcBorders>
            <w:tcMar>
              <w:top w:w="55" w:type="dxa"/>
              <w:left w:w="55" w:type="dxa"/>
              <w:bottom w:w="55" w:type="dxa"/>
              <w:right w:w="55" w:type="dxa"/>
            </w:tcMar>
          </w:tcPr>
          <w:p w14:paraId="148C37BA" w14:textId="77777777" w:rsidR="00B137FF" w:rsidRDefault="001A30D6">
            <w:pPr>
              <w:pStyle w:val="TableContents"/>
              <w:rPr>
                <w:rFonts w:ascii="Arial" w:hAnsi="Arial"/>
                <w:sz w:val="18"/>
                <w:szCs w:val="18"/>
              </w:rPr>
            </w:pPr>
            <w:r>
              <w:rPr>
                <w:rFonts w:ascii="Arial" w:hAnsi="Arial"/>
                <w:sz w:val="18"/>
                <w:szCs w:val="18"/>
              </w:rPr>
              <w:t>-</w:t>
            </w:r>
          </w:p>
        </w:tc>
        <w:tc>
          <w:tcPr>
            <w:tcW w:w="573" w:type="dxa"/>
            <w:tcBorders>
              <w:left w:val="single" w:sz="2" w:space="0" w:color="000000"/>
              <w:bottom w:val="single" w:sz="2" w:space="0" w:color="000000"/>
            </w:tcBorders>
            <w:tcMar>
              <w:top w:w="55" w:type="dxa"/>
              <w:left w:w="55" w:type="dxa"/>
              <w:bottom w:w="55" w:type="dxa"/>
              <w:right w:w="55" w:type="dxa"/>
            </w:tcMar>
          </w:tcPr>
          <w:p w14:paraId="62428640" w14:textId="77777777" w:rsidR="00B137FF" w:rsidRDefault="001A30D6">
            <w:pPr>
              <w:pStyle w:val="TableContents"/>
              <w:rPr>
                <w:rFonts w:ascii="Arial" w:hAnsi="Arial"/>
                <w:sz w:val="18"/>
                <w:szCs w:val="18"/>
              </w:rPr>
            </w:pPr>
            <w:r>
              <w:rPr>
                <w:rFonts w:ascii="Arial" w:hAnsi="Arial"/>
                <w:sz w:val="18"/>
                <w:szCs w:val="18"/>
              </w:rPr>
              <w:t>-</w:t>
            </w:r>
          </w:p>
        </w:tc>
        <w:tc>
          <w:tcPr>
            <w:tcW w:w="450" w:type="dxa"/>
            <w:tcBorders>
              <w:left w:val="single" w:sz="2" w:space="0" w:color="000000"/>
              <w:bottom w:val="single" w:sz="2" w:space="0" w:color="000000"/>
            </w:tcBorders>
            <w:tcMar>
              <w:top w:w="55" w:type="dxa"/>
              <w:left w:w="55" w:type="dxa"/>
              <w:bottom w:w="55" w:type="dxa"/>
              <w:right w:w="55" w:type="dxa"/>
            </w:tcMar>
          </w:tcPr>
          <w:p w14:paraId="2D25417C" w14:textId="77777777" w:rsidR="00B137FF" w:rsidRDefault="001A30D6">
            <w:pPr>
              <w:pStyle w:val="TableContents"/>
              <w:rPr>
                <w:rFonts w:ascii="Arial" w:hAnsi="Arial"/>
                <w:sz w:val="18"/>
                <w:szCs w:val="18"/>
              </w:rPr>
            </w:pPr>
            <w:r>
              <w:rPr>
                <w:rFonts w:ascii="Arial" w:hAnsi="Arial"/>
                <w:sz w:val="18"/>
                <w:szCs w:val="18"/>
              </w:rPr>
              <w:t>10</w:t>
            </w:r>
          </w:p>
        </w:tc>
        <w:tc>
          <w:tcPr>
            <w:tcW w:w="518" w:type="dxa"/>
            <w:tcBorders>
              <w:left w:val="single" w:sz="2" w:space="0" w:color="000000"/>
              <w:bottom w:val="single" w:sz="2" w:space="0" w:color="000000"/>
            </w:tcBorders>
            <w:tcMar>
              <w:top w:w="55" w:type="dxa"/>
              <w:left w:w="55" w:type="dxa"/>
              <w:bottom w:w="55" w:type="dxa"/>
              <w:right w:w="55" w:type="dxa"/>
            </w:tcMar>
          </w:tcPr>
          <w:p w14:paraId="094DEBAC" w14:textId="77777777" w:rsidR="00B137FF" w:rsidRDefault="001A30D6">
            <w:pPr>
              <w:pStyle w:val="TableContents"/>
              <w:rPr>
                <w:rFonts w:ascii="Arial" w:hAnsi="Arial"/>
                <w:sz w:val="18"/>
                <w:szCs w:val="18"/>
              </w:rPr>
            </w:pPr>
            <w:r>
              <w:rPr>
                <w:rFonts w:ascii="Arial" w:hAnsi="Arial"/>
                <w:sz w:val="18"/>
                <w:szCs w:val="18"/>
              </w:rPr>
              <w:t>25</w:t>
            </w:r>
          </w:p>
        </w:tc>
        <w:tc>
          <w:tcPr>
            <w:tcW w:w="450" w:type="dxa"/>
            <w:tcBorders>
              <w:left w:val="single" w:sz="2" w:space="0" w:color="000000"/>
              <w:bottom w:val="single" w:sz="2" w:space="0" w:color="000000"/>
            </w:tcBorders>
            <w:tcMar>
              <w:top w:w="55" w:type="dxa"/>
              <w:left w:w="55" w:type="dxa"/>
              <w:bottom w:w="55" w:type="dxa"/>
              <w:right w:w="55" w:type="dxa"/>
            </w:tcMar>
          </w:tcPr>
          <w:p w14:paraId="0D56CCC0" w14:textId="77777777" w:rsidR="00B137FF" w:rsidRDefault="001A30D6">
            <w:pPr>
              <w:pStyle w:val="TableContents"/>
              <w:rPr>
                <w:rFonts w:ascii="Arial" w:hAnsi="Arial"/>
                <w:sz w:val="18"/>
                <w:szCs w:val="18"/>
              </w:rPr>
            </w:pPr>
            <w:r>
              <w:rPr>
                <w:rFonts w:ascii="Arial" w:hAnsi="Arial"/>
                <w:sz w:val="18"/>
                <w:szCs w:val="18"/>
              </w:rPr>
              <w:t>-</w:t>
            </w:r>
          </w:p>
        </w:tc>
        <w:tc>
          <w:tcPr>
            <w:tcW w:w="505" w:type="dxa"/>
            <w:tcBorders>
              <w:left w:val="single" w:sz="2" w:space="0" w:color="000000"/>
              <w:bottom w:val="single" w:sz="2" w:space="0" w:color="000000"/>
            </w:tcBorders>
            <w:tcMar>
              <w:top w:w="55" w:type="dxa"/>
              <w:left w:w="55" w:type="dxa"/>
              <w:bottom w:w="55" w:type="dxa"/>
              <w:right w:w="55" w:type="dxa"/>
            </w:tcMar>
          </w:tcPr>
          <w:p w14:paraId="55F99C1E" w14:textId="77777777" w:rsidR="00B137FF" w:rsidRDefault="001A30D6">
            <w:pPr>
              <w:pStyle w:val="TableContents"/>
              <w:rPr>
                <w:rFonts w:ascii="Arial" w:hAnsi="Arial"/>
                <w:sz w:val="18"/>
                <w:szCs w:val="18"/>
              </w:rPr>
            </w:pPr>
            <w:r>
              <w:rPr>
                <w:rFonts w:ascii="Arial" w:hAnsi="Arial"/>
                <w:sz w:val="18"/>
                <w:szCs w:val="18"/>
              </w:rPr>
              <w:t>-</w:t>
            </w:r>
          </w:p>
        </w:tc>
        <w:tc>
          <w:tcPr>
            <w:tcW w:w="450" w:type="dxa"/>
            <w:tcBorders>
              <w:left w:val="single" w:sz="2" w:space="0" w:color="000000"/>
              <w:bottom w:val="single" w:sz="2" w:space="0" w:color="000000"/>
            </w:tcBorders>
            <w:tcMar>
              <w:top w:w="55" w:type="dxa"/>
              <w:left w:w="55" w:type="dxa"/>
              <w:bottom w:w="55" w:type="dxa"/>
              <w:right w:w="55" w:type="dxa"/>
            </w:tcMar>
          </w:tcPr>
          <w:p w14:paraId="63E717D8" w14:textId="77777777" w:rsidR="00B137FF" w:rsidRDefault="001A30D6">
            <w:pPr>
              <w:pStyle w:val="TableContents"/>
              <w:rPr>
                <w:rFonts w:ascii="Arial" w:hAnsi="Arial"/>
                <w:sz w:val="18"/>
                <w:szCs w:val="18"/>
              </w:rPr>
            </w:pPr>
            <w:r>
              <w:rPr>
                <w:rFonts w:ascii="Arial" w:hAnsi="Arial"/>
                <w:sz w:val="18"/>
                <w:szCs w:val="18"/>
              </w:rPr>
              <w:t>-</w:t>
            </w:r>
          </w:p>
        </w:tc>
        <w:tc>
          <w:tcPr>
            <w:tcW w:w="4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38A975B" w14:textId="77777777" w:rsidR="00B137FF" w:rsidRDefault="001A30D6">
            <w:pPr>
              <w:pStyle w:val="TableContents"/>
              <w:rPr>
                <w:rFonts w:ascii="Arial" w:hAnsi="Arial"/>
                <w:sz w:val="18"/>
                <w:szCs w:val="18"/>
              </w:rPr>
            </w:pPr>
            <w:r>
              <w:rPr>
                <w:rFonts w:ascii="Arial" w:hAnsi="Arial"/>
                <w:sz w:val="18"/>
                <w:szCs w:val="18"/>
              </w:rPr>
              <w:t>-</w:t>
            </w:r>
          </w:p>
        </w:tc>
      </w:tr>
      <w:tr w:rsidR="00B137FF" w14:paraId="00446BFA" w14:textId="77777777">
        <w:tc>
          <w:tcPr>
            <w:tcW w:w="1077" w:type="dxa"/>
            <w:tcBorders>
              <w:left w:val="single" w:sz="2" w:space="0" w:color="000000"/>
              <w:bottom w:val="single" w:sz="2" w:space="0" w:color="000000"/>
            </w:tcBorders>
            <w:tcMar>
              <w:top w:w="55" w:type="dxa"/>
              <w:left w:w="55" w:type="dxa"/>
              <w:bottom w:w="55" w:type="dxa"/>
              <w:right w:w="55" w:type="dxa"/>
            </w:tcMar>
          </w:tcPr>
          <w:p w14:paraId="522EDEFF" w14:textId="77777777" w:rsidR="00B137FF" w:rsidRDefault="001A30D6">
            <w:pPr>
              <w:pStyle w:val="Default"/>
              <w:rPr>
                <w:rFonts w:ascii="Arial" w:hAnsi="Arial"/>
                <w:sz w:val="18"/>
                <w:szCs w:val="18"/>
              </w:rPr>
            </w:pPr>
            <w:r>
              <w:rPr>
                <w:rFonts w:ascii="Arial" w:hAnsi="Arial"/>
                <w:sz w:val="18"/>
                <w:szCs w:val="18"/>
              </w:rPr>
              <w:t>0/45</w:t>
            </w:r>
          </w:p>
        </w:tc>
        <w:tc>
          <w:tcPr>
            <w:tcW w:w="505" w:type="dxa"/>
            <w:tcBorders>
              <w:left w:val="single" w:sz="2" w:space="0" w:color="000000"/>
              <w:bottom w:val="single" w:sz="2" w:space="0" w:color="000000"/>
            </w:tcBorders>
            <w:tcMar>
              <w:top w:w="55" w:type="dxa"/>
              <w:left w:w="55" w:type="dxa"/>
              <w:bottom w:w="55" w:type="dxa"/>
              <w:right w:w="55" w:type="dxa"/>
            </w:tcMar>
          </w:tcPr>
          <w:p w14:paraId="6B2DBF17" w14:textId="77777777" w:rsidR="00B137FF" w:rsidRDefault="001A30D6">
            <w:pPr>
              <w:pStyle w:val="Default"/>
              <w:rPr>
                <w:rFonts w:ascii="Arial" w:hAnsi="Arial"/>
                <w:sz w:val="18"/>
                <w:szCs w:val="18"/>
              </w:rPr>
            </w:pPr>
            <w:r>
              <w:rPr>
                <w:rFonts w:ascii="Arial" w:hAnsi="Arial"/>
                <w:sz w:val="18"/>
                <w:szCs w:val="18"/>
              </w:rPr>
              <w:t>4</w:t>
            </w:r>
          </w:p>
        </w:tc>
        <w:tc>
          <w:tcPr>
            <w:tcW w:w="463" w:type="dxa"/>
            <w:tcBorders>
              <w:left w:val="single" w:sz="2" w:space="0" w:color="000000"/>
              <w:bottom w:val="single" w:sz="2" w:space="0" w:color="000000"/>
            </w:tcBorders>
            <w:tcMar>
              <w:top w:w="55" w:type="dxa"/>
              <w:left w:w="55" w:type="dxa"/>
              <w:bottom w:w="55" w:type="dxa"/>
              <w:right w:w="55" w:type="dxa"/>
            </w:tcMar>
          </w:tcPr>
          <w:p w14:paraId="5508C91E" w14:textId="77777777" w:rsidR="00B137FF" w:rsidRDefault="001A30D6">
            <w:pPr>
              <w:pStyle w:val="TableContents"/>
              <w:rPr>
                <w:rFonts w:ascii="Arial" w:hAnsi="Arial"/>
                <w:sz w:val="18"/>
                <w:szCs w:val="18"/>
              </w:rPr>
            </w:pPr>
            <w:r>
              <w:rPr>
                <w:rFonts w:ascii="Arial" w:hAnsi="Arial"/>
                <w:sz w:val="18"/>
                <w:szCs w:val="18"/>
              </w:rPr>
              <w:t>15</w:t>
            </w:r>
          </w:p>
        </w:tc>
        <w:tc>
          <w:tcPr>
            <w:tcW w:w="450" w:type="dxa"/>
            <w:tcBorders>
              <w:left w:val="single" w:sz="2" w:space="0" w:color="000000"/>
              <w:bottom w:val="single" w:sz="2" w:space="0" w:color="000000"/>
            </w:tcBorders>
            <w:tcMar>
              <w:top w:w="55" w:type="dxa"/>
              <w:left w:w="55" w:type="dxa"/>
              <w:bottom w:w="55" w:type="dxa"/>
              <w:right w:w="55" w:type="dxa"/>
            </w:tcMar>
          </w:tcPr>
          <w:p w14:paraId="4D18762A" w14:textId="77777777" w:rsidR="00B137FF" w:rsidRDefault="001A30D6">
            <w:pPr>
              <w:pStyle w:val="TableContents"/>
              <w:rPr>
                <w:rFonts w:ascii="Arial" w:hAnsi="Arial"/>
                <w:sz w:val="18"/>
                <w:szCs w:val="18"/>
              </w:rPr>
            </w:pPr>
            <w:r>
              <w:rPr>
                <w:rFonts w:ascii="Arial" w:hAnsi="Arial"/>
                <w:sz w:val="18"/>
                <w:szCs w:val="18"/>
              </w:rPr>
              <w:t>-</w:t>
            </w:r>
          </w:p>
        </w:tc>
        <w:tc>
          <w:tcPr>
            <w:tcW w:w="505" w:type="dxa"/>
            <w:tcBorders>
              <w:left w:val="single" w:sz="2" w:space="0" w:color="000000"/>
              <w:bottom w:val="single" w:sz="2" w:space="0" w:color="000000"/>
            </w:tcBorders>
            <w:tcMar>
              <w:top w:w="55" w:type="dxa"/>
              <w:left w:w="55" w:type="dxa"/>
              <w:bottom w:w="55" w:type="dxa"/>
              <w:right w:w="55" w:type="dxa"/>
            </w:tcMar>
          </w:tcPr>
          <w:p w14:paraId="3E7A032C" w14:textId="77777777" w:rsidR="00B137FF" w:rsidRDefault="001A30D6">
            <w:pPr>
              <w:pStyle w:val="TableContents"/>
              <w:rPr>
                <w:rFonts w:ascii="Arial" w:hAnsi="Arial"/>
                <w:sz w:val="18"/>
                <w:szCs w:val="18"/>
              </w:rPr>
            </w:pPr>
            <w:r>
              <w:rPr>
                <w:rFonts w:ascii="Arial" w:hAnsi="Arial"/>
                <w:sz w:val="18"/>
                <w:szCs w:val="18"/>
              </w:rPr>
              <w:t>-</w:t>
            </w:r>
          </w:p>
        </w:tc>
        <w:tc>
          <w:tcPr>
            <w:tcW w:w="464" w:type="dxa"/>
            <w:tcBorders>
              <w:left w:val="single" w:sz="2" w:space="0" w:color="000000"/>
              <w:bottom w:val="single" w:sz="2" w:space="0" w:color="000000"/>
            </w:tcBorders>
            <w:tcMar>
              <w:top w:w="55" w:type="dxa"/>
              <w:left w:w="55" w:type="dxa"/>
              <w:bottom w:w="55" w:type="dxa"/>
              <w:right w:w="55" w:type="dxa"/>
            </w:tcMar>
          </w:tcPr>
          <w:p w14:paraId="69D8879F" w14:textId="77777777" w:rsidR="00B137FF" w:rsidRDefault="001A30D6">
            <w:pPr>
              <w:pStyle w:val="TableContents"/>
              <w:rPr>
                <w:rFonts w:ascii="Arial" w:hAnsi="Arial"/>
                <w:sz w:val="18"/>
                <w:szCs w:val="18"/>
              </w:rPr>
            </w:pPr>
            <w:r>
              <w:rPr>
                <w:rFonts w:ascii="Arial" w:hAnsi="Arial"/>
                <w:sz w:val="18"/>
                <w:szCs w:val="18"/>
              </w:rPr>
              <w:t>7</w:t>
            </w:r>
          </w:p>
        </w:tc>
        <w:tc>
          <w:tcPr>
            <w:tcW w:w="504" w:type="dxa"/>
            <w:tcBorders>
              <w:left w:val="single" w:sz="2" w:space="0" w:color="000000"/>
              <w:bottom w:val="single" w:sz="2" w:space="0" w:color="000000"/>
            </w:tcBorders>
            <w:tcMar>
              <w:top w:w="55" w:type="dxa"/>
              <w:left w:w="55" w:type="dxa"/>
              <w:bottom w:w="55" w:type="dxa"/>
              <w:right w:w="55" w:type="dxa"/>
            </w:tcMar>
          </w:tcPr>
          <w:p w14:paraId="32D7DA65" w14:textId="77777777" w:rsidR="00B137FF" w:rsidRDefault="001A30D6">
            <w:pPr>
              <w:pStyle w:val="TableContents"/>
              <w:rPr>
                <w:rFonts w:ascii="Arial" w:hAnsi="Arial"/>
                <w:sz w:val="18"/>
                <w:szCs w:val="18"/>
              </w:rPr>
            </w:pPr>
            <w:r>
              <w:rPr>
                <w:rFonts w:ascii="Arial" w:hAnsi="Arial"/>
                <w:sz w:val="18"/>
                <w:szCs w:val="18"/>
              </w:rPr>
              <w:t>20</w:t>
            </w:r>
          </w:p>
        </w:tc>
        <w:tc>
          <w:tcPr>
            <w:tcW w:w="505" w:type="dxa"/>
            <w:tcBorders>
              <w:left w:val="single" w:sz="2" w:space="0" w:color="000000"/>
              <w:bottom w:val="single" w:sz="2" w:space="0" w:color="000000"/>
            </w:tcBorders>
            <w:tcMar>
              <w:top w:w="55" w:type="dxa"/>
              <w:left w:w="55" w:type="dxa"/>
              <w:bottom w:w="55" w:type="dxa"/>
              <w:right w:w="55" w:type="dxa"/>
            </w:tcMar>
          </w:tcPr>
          <w:p w14:paraId="1DE2234B" w14:textId="77777777" w:rsidR="00B137FF" w:rsidRDefault="001A30D6">
            <w:pPr>
              <w:pStyle w:val="TableContents"/>
              <w:rPr>
                <w:rFonts w:ascii="Arial" w:hAnsi="Arial"/>
                <w:sz w:val="18"/>
                <w:szCs w:val="18"/>
              </w:rPr>
            </w:pPr>
            <w:r>
              <w:rPr>
                <w:rFonts w:ascii="Arial" w:hAnsi="Arial"/>
                <w:sz w:val="18"/>
                <w:szCs w:val="18"/>
              </w:rPr>
              <w:t>-</w:t>
            </w:r>
          </w:p>
        </w:tc>
        <w:tc>
          <w:tcPr>
            <w:tcW w:w="463" w:type="dxa"/>
            <w:tcBorders>
              <w:left w:val="single" w:sz="2" w:space="0" w:color="000000"/>
              <w:bottom w:val="single" w:sz="2" w:space="0" w:color="000000"/>
            </w:tcBorders>
            <w:tcMar>
              <w:top w:w="55" w:type="dxa"/>
              <w:left w:w="55" w:type="dxa"/>
              <w:bottom w:w="55" w:type="dxa"/>
              <w:right w:w="55" w:type="dxa"/>
            </w:tcMar>
          </w:tcPr>
          <w:p w14:paraId="0770BC7B" w14:textId="77777777" w:rsidR="00B137FF" w:rsidRDefault="001A30D6">
            <w:pPr>
              <w:pStyle w:val="TableContents"/>
              <w:rPr>
                <w:rFonts w:ascii="Arial" w:hAnsi="Arial"/>
                <w:sz w:val="18"/>
                <w:szCs w:val="18"/>
              </w:rPr>
            </w:pPr>
            <w:r>
              <w:rPr>
                <w:rFonts w:ascii="Arial" w:hAnsi="Arial"/>
                <w:sz w:val="18"/>
                <w:szCs w:val="18"/>
              </w:rPr>
              <w:t>-</w:t>
            </w:r>
          </w:p>
        </w:tc>
        <w:tc>
          <w:tcPr>
            <w:tcW w:w="559" w:type="dxa"/>
            <w:tcBorders>
              <w:left w:val="single" w:sz="2" w:space="0" w:color="000000"/>
              <w:bottom w:val="single" w:sz="2" w:space="0" w:color="000000"/>
            </w:tcBorders>
            <w:tcMar>
              <w:top w:w="55" w:type="dxa"/>
              <w:left w:w="55" w:type="dxa"/>
              <w:bottom w:w="55" w:type="dxa"/>
              <w:right w:w="55" w:type="dxa"/>
            </w:tcMar>
          </w:tcPr>
          <w:p w14:paraId="0AFB720F" w14:textId="77777777" w:rsidR="00B137FF" w:rsidRDefault="001A30D6">
            <w:pPr>
              <w:pStyle w:val="TableContents"/>
              <w:rPr>
                <w:rFonts w:ascii="Arial" w:hAnsi="Arial"/>
                <w:sz w:val="18"/>
                <w:szCs w:val="18"/>
              </w:rPr>
            </w:pPr>
            <w:r>
              <w:rPr>
                <w:rFonts w:ascii="Arial" w:hAnsi="Arial"/>
                <w:sz w:val="18"/>
                <w:szCs w:val="18"/>
              </w:rPr>
              <w:t>10</w:t>
            </w:r>
          </w:p>
        </w:tc>
        <w:tc>
          <w:tcPr>
            <w:tcW w:w="573" w:type="dxa"/>
            <w:tcBorders>
              <w:left w:val="single" w:sz="2" w:space="0" w:color="000000"/>
              <w:bottom w:val="single" w:sz="2" w:space="0" w:color="000000"/>
            </w:tcBorders>
            <w:tcMar>
              <w:top w:w="55" w:type="dxa"/>
              <w:left w:w="55" w:type="dxa"/>
              <w:bottom w:w="55" w:type="dxa"/>
              <w:right w:w="55" w:type="dxa"/>
            </w:tcMar>
          </w:tcPr>
          <w:p w14:paraId="6B5365D7" w14:textId="77777777" w:rsidR="00B137FF" w:rsidRDefault="001A30D6">
            <w:pPr>
              <w:pStyle w:val="TableContents"/>
              <w:rPr>
                <w:rFonts w:ascii="Arial" w:hAnsi="Arial"/>
                <w:sz w:val="18"/>
                <w:szCs w:val="18"/>
              </w:rPr>
            </w:pPr>
            <w:r>
              <w:rPr>
                <w:rFonts w:ascii="Arial" w:hAnsi="Arial"/>
                <w:sz w:val="18"/>
                <w:szCs w:val="18"/>
              </w:rPr>
              <w:t>25</w:t>
            </w:r>
          </w:p>
        </w:tc>
        <w:tc>
          <w:tcPr>
            <w:tcW w:w="450" w:type="dxa"/>
            <w:tcBorders>
              <w:left w:val="single" w:sz="2" w:space="0" w:color="000000"/>
              <w:bottom w:val="single" w:sz="2" w:space="0" w:color="000000"/>
            </w:tcBorders>
            <w:tcMar>
              <w:top w:w="55" w:type="dxa"/>
              <w:left w:w="55" w:type="dxa"/>
              <w:bottom w:w="55" w:type="dxa"/>
              <w:right w:w="55" w:type="dxa"/>
            </w:tcMar>
          </w:tcPr>
          <w:p w14:paraId="7976D260" w14:textId="77777777" w:rsidR="00B137FF" w:rsidRDefault="001A30D6">
            <w:pPr>
              <w:pStyle w:val="TableContents"/>
              <w:rPr>
                <w:rFonts w:ascii="Arial" w:hAnsi="Arial"/>
                <w:sz w:val="18"/>
                <w:szCs w:val="18"/>
              </w:rPr>
            </w:pPr>
            <w:r>
              <w:rPr>
                <w:rFonts w:ascii="Arial" w:hAnsi="Arial"/>
                <w:sz w:val="18"/>
                <w:szCs w:val="18"/>
              </w:rPr>
              <w:t>-</w:t>
            </w:r>
          </w:p>
        </w:tc>
        <w:tc>
          <w:tcPr>
            <w:tcW w:w="518" w:type="dxa"/>
            <w:tcBorders>
              <w:left w:val="single" w:sz="2" w:space="0" w:color="000000"/>
              <w:bottom w:val="single" w:sz="2" w:space="0" w:color="000000"/>
            </w:tcBorders>
            <w:tcMar>
              <w:top w:w="55" w:type="dxa"/>
              <w:left w:w="55" w:type="dxa"/>
              <w:bottom w:w="55" w:type="dxa"/>
              <w:right w:w="55" w:type="dxa"/>
            </w:tcMar>
          </w:tcPr>
          <w:p w14:paraId="5E71B505" w14:textId="77777777" w:rsidR="00B137FF" w:rsidRDefault="001A30D6">
            <w:pPr>
              <w:pStyle w:val="TableContents"/>
              <w:rPr>
                <w:rFonts w:ascii="Arial" w:hAnsi="Arial"/>
                <w:sz w:val="18"/>
                <w:szCs w:val="18"/>
              </w:rPr>
            </w:pPr>
            <w:r>
              <w:rPr>
                <w:rFonts w:ascii="Arial" w:hAnsi="Arial"/>
                <w:sz w:val="18"/>
                <w:szCs w:val="18"/>
              </w:rPr>
              <w:t>-</w:t>
            </w:r>
          </w:p>
        </w:tc>
        <w:tc>
          <w:tcPr>
            <w:tcW w:w="450" w:type="dxa"/>
            <w:tcBorders>
              <w:left w:val="single" w:sz="2" w:space="0" w:color="000000"/>
              <w:bottom w:val="single" w:sz="2" w:space="0" w:color="000000"/>
            </w:tcBorders>
            <w:tcMar>
              <w:top w:w="55" w:type="dxa"/>
              <w:left w:w="55" w:type="dxa"/>
              <w:bottom w:w="55" w:type="dxa"/>
              <w:right w:w="55" w:type="dxa"/>
            </w:tcMar>
          </w:tcPr>
          <w:p w14:paraId="4B3A5C4E" w14:textId="77777777" w:rsidR="00B137FF" w:rsidRDefault="001A30D6">
            <w:pPr>
              <w:pStyle w:val="TableContents"/>
              <w:rPr>
                <w:rFonts w:ascii="Arial" w:hAnsi="Arial"/>
                <w:sz w:val="18"/>
                <w:szCs w:val="18"/>
              </w:rPr>
            </w:pPr>
            <w:r>
              <w:rPr>
                <w:rFonts w:ascii="Arial" w:hAnsi="Arial"/>
                <w:sz w:val="18"/>
                <w:szCs w:val="18"/>
              </w:rPr>
              <w:t>10</w:t>
            </w:r>
          </w:p>
        </w:tc>
        <w:tc>
          <w:tcPr>
            <w:tcW w:w="505" w:type="dxa"/>
            <w:tcBorders>
              <w:left w:val="single" w:sz="2" w:space="0" w:color="000000"/>
              <w:bottom w:val="single" w:sz="2" w:space="0" w:color="000000"/>
            </w:tcBorders>
            <w:tcMar>
              <w:top w:w="55" w:type="dxa"/>
              <w:left w:w="55" w:type="dxa"/>
              <w:bottom w:w="55" w:type="dxa"/>
              <w:right w:w="55" w:type="dxa"/>
            </w:tcMar>
          </w:tcPr>
          <w:p w14:paraId="18F3EDDC" w14:textId="77777777" w:rsidR="00B137FF" w:rsidRDefault="001A30D6">
            <w:pPr>
              <w:pStyle w:val="TableContents"/>
              <w:rPr>
                <w:rFonts w:ascii="Arial" w:hAnsi="Arial"/>
                <w:sz w:val="18"/>
                <w:szCs w:val="18"/>
              </w:rPr>
            </w:pPr>
            <w:r>
              <w:rPr>
                <w:rFonts w:ascii="Arial" w:hAnsi="Arial"/>
                <w:sz w:val="18"/>
                <w:szCs w:val="18"/>
              </w:rPr>
              <w:t>25</w:t>
            </w:r>
          </w:p>
        </w:tc>
        <w:tc>
          <w:tcPr>
            <w:tcW w:w="450" w:type="dxa"/>
            <w:tcBorders>
              <w:left w:val="single" w:sz="2" w:space="0" w:color="000000"/>
              <w:bottom w:val="single" w:sz="2" w:space="0" w:color="000000"/>
            </w:tcBorders>
            <w:tcMar>
              <w:top w:w="55" w:type="dxa"/>
              <w:left w:w="55" w:type="dxa"/>
              <w:bottom w:w="55" w:type="dxa"/>
              <w:right w:w="55" w:type="dxa"/>
            </w:tcMar>
          </w:tcPr>
          <w:p w14:paraId="60F8DC5F" w14:textId="77777777" w:rsidR="00B137FF" w:rsidRDefault="001A30D6">
            <w:pPr>
              <w:pStyle w:val="TableContents"/>
              <w:rPr>
                <w:rFonts w:ascii="Arial" w:hAnsi="Arial"/>
                <w:sz w:val="18"/>
                <w:szCs w:val="18"/>
              </w:rPr>
            </w:pPr>
            <w:r>
              <w:rPr>
                <w:rFonts w:ascii="Arial" w:hAnsi="Arial"/>
                <w:sz w:val="18"/>
                <w:szCs w:val="18"/>
              </w:rPr>
              <w:t>-</w:t>
            </w:r>
          </w:p>
        </w:tc>
        <w:tc>
          <w:tcPr>
            <w:tcW w:w="4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462B2558" w14:textId="77777777" w:rsidR="00B137FF" w:rsidRDefault="001A30D6">
            <w:pPr>
              <w:pStyle w:val="TableContents"/>
              <w:rPr>
                <w:rFonts w:ascii="Arial" w:hAnsi="Arial"/>
                <w:sz w:val="18"/>
                <w:szCs w:val="18"/>
              </w:rPr>
            </w:pPr>
            <w:r>
              <w:rPr>
                <w:rFonts w:ascii="Arial" w:hAnsi="Arial"/>
                <w:sz w:val="18"/>
                <w:szCs w:val="18"/>
              </w:rPr>
              <w:t>-</w:t>
            </w:r>
          </w:p>
        </w:tc>
      </w:tr>
      <w:tr w:rsidR="00B137FF" w14:paraId="025D698F" w14:textId="77777777">
        <w:tc>
          <w:tcPr>
            <w:tcW w:w="1077" w:type="dxa"/>
            <w:tcBorders>
              <w:left w:val="single" w:sz="2" w:space="0" w:color="000000"/>
              <w:bottom w:val="single" w:sz="2" w:space="0" w:color="000000"/>
            </w:tcBorders>
            <w:tcMar>
              <w:top w:w="55" w:type="dxa"/>
              <w:left w:w="55" w:type="dxa"/>
              <w:bottom w:w="55" w:type="dxa"/>
              <w:right w:w="55" w:type="dxa"/>
            </w:tcMar>
          </w:tcPr>
          <w:p w14:paraId="5BEF027A" w14:textId="77777777" w:rsidR="00B137FF" w:rsidRDefault="001A30D6">
            <w:pPr>
              <w:pStyle w:val="Default"/>
              <w:rPr>
                <w:rFonts w:ascii="Arial" w:hAnsi="Arial"/>
                <w:sz w:val="18"/>
                <w:szCs w:val="18"/>
              </w:rPr>
            </w:pPr>
            <w:r>
              <w:rPr>
                <w:rFonts w:ascii="Arial" w:hAnsi="Arial"/>
                <w:sz w:val="18"/>
                <w:szCs w:val="18"/>
              </w:rPr>
              <w:t>0/63</w:t>
            </w:r>
          </w:p>
        </w:tc>
        <w:tc>
          <w:tcPr>
            <w:tcW w:w="505" w:type="dxa"/>
            <w:tcBorders>
              <w:left w:val="single" w:sz="2" w:space="0" w:color="000000"/>
              <w:bottom w:val="single" w:sz="2" w:space="0" w:color="000000"/>
            </w:tcBorders>
            <w:tcMar>
              <w:top w:w="55" w:type="dxa"/>
              <w:left w:w="55" w:type="dxa"/>
              <w:bottom w:w="55" w:type="dxa"/>
              <w:right w:w="55" w:type="dxa"/>
            </w:tcMar>
          </w:tcPr>
          <w:p w14:paraId="7B3EE60C" w14:textId="77777777" w:rsidR="00B137FF" w:rsidRDefault="001A30D6">
            <w:pPr>
              <w:pStyle w:val="Default"/>
              <w:rPr>
                <w:rFonts w:ascii="Arial" w:hAnsi="Arial"/>
                <w:sz w:val="18"/>
                <w:szCs w:val="18"/>
              </w:rPr>
            </w:pPr>
            <w:r>
              <w:rPr>
                <w:rFonts w:ascii="Arial" w:hAnsi="Arial"/>
                <w:sz w:val="18"/>
                <w:szCs w:val="18"/>
              </w:rPr>
              <w:t>-</w:t>
            </w:r>
          </w:p>
        </w:tc>
        <w:tc>
          <w:tcPr>
            <w:tcW w:w="463" w:type="dxa"/>
            <w:tcBorders>
              <w:left w:val="single" w:sz="2" w:space="0" w:color="000000"/>
              <w:bottom w:val="single" w:sz="2" w:space="0" w:color="000000"/>
            </w:tcBorders>
            <w:tcMar>
              <w:top w:w="55" w:type="dxa"/>
              <w:left w:w="55" w:type="dxa"/>
              <w:bottom w:w="55" w:type="dxa"/>
              <w:right w:w="55" w:type="dxa"/>
            </w:tcMar>
          </w:tcPr>
          <w:p w14:paraId="370C5FE2" w14:textId="77777777" w:rsidR="00B137FF" w:rsidRDefault="001A30D6">
            <w:pPr>
              <w:pStyle w:val="Default"/>
              <w:rPr>
                <w:rFonts w:ascii="Arial" w:hAnsi="Arial"/>
                <w:sz w:val="18"/>
                <w:szCs w:val="18"/>
              </w:rPr>
            </w:pPr>
            <w:r>
              <w:rPr>
                <w:rFonts w:ascii="Arial" w:hAnsi="Arial"/>
                <w:sz w:val="18"/>
                <w:szCs w:val="18"/>
              </w:rPr>
              <w:t>-</w:t>
            </w:r>
          </w:p>
        </w:tc>
        <w:tc>
          <w:tcPr>
            <w:tcW w:w="450" w:type="dxa"/>
            <w:tcBorders>
              <w:left w:val="single" w:sz="2" w:space="0" w:color="000000"/>
              <w:bottom w:val="single" w:sz="2" w:space="0" w:color="000000"/>
            </w:tcBorders>
            <w:tcMar>
              <w:top w:w="55" w:type="dxa"/>
              <w:left w:w="55" w:type="dxa"/>
              <w:bottom w:w="55" w:type="dxa"/>
              <w:right w:w="55" w:type="dxa"/>
            </w:tcMar>
          </w:tcPr>
          <w:p w14:paraId="70C72EF3" w14:textId="77777777" w:rsidR="00B137FF" w:rsidRDefault="001A30D6">
            <w:pPr>
              <w:pStyle w:val="TableContents"/>
              <w:rPr>
                <w:rFonts w:ascii="Arial" w:hAnsi="Arial"/>
                <w:sz w:val="18"/>
                <w:szCs w:val="18"/>
              </w:rPr>
            </w:pPr>
            <w:r>
              <w:rPr>
                <w:rFonts w:ascii="Arial" w:hAnsi="Arial"/>
                <w:sz w:val="18"/>
                <w:szCs w:val="18"/>
              </w:rPr>
              <w:t>4</w:t>
            </w:r>
          </w:p>
        </w:tc>
        <w:tc>
          <w:tcPr>
            <w:tcW w:w="505" w:type="dxa"/>
            <w:tcBorders>
              <w:left w:val="single" w:sz="2" w:space="0" w:color="000000"/>
              <w:bottom w:val="single" w:sz="2" w:space="0" w:color="000000"/>
            </w:tcBorders>
            <w:tcMar>
              <w:top w:w="55" w:type="dxa"/>
              <w:left w:w="55" w:type="dxa"/>
              <w:bottom w:w="55" w:type="dxa"/>
              <w:right w:w="55" w:type="dxa"/>
            </w:tcMar>
          </w:tcPr>
          <w:p w14:paraId="246115EB" w14:textId="77777777" w:rsidR="00B137FF" w:rsidRDefault="001A30D6">
            <w:pPr>
              <w:pStyle w:val="TableContents"/>
              <w:rPr>
                <w:rFonts w:ascii="Arial" w:hAnsi="Arial"/>
                <w:sz w:val="18"/>
                <w:szCs w:val="18"/>
              </w:rPr>
            </w:pPr>
            <w:r>
              <w:rPr>
                <w:rFonts w:ascii="Arial" w:hAnsi="Arial"/>
                <w:sz w:val="18"/>
                <w:szCs w:val="18"/>
              </w:rPr>
              <w:t>15</w:t>
            </w:r>
          </w:p>
        </w:tc>
        <w:tc>
          <w:tcPr>
            <w:tcW w:w="464" w:type="dxa"/>
            <w:tcBorders>
              <w:left w:val="single" w:sz="2" w:space="0" w:color="000000"/>
              <w:bottom w:val="single" w:sz="2" w:space="0" w:color="000000"/>
            </w:tcBorders>
            <w:tcMar>
              <w:top w:w="55" w:type="dxa"/>
              <w:left w:w="55" w:type="dxa"/>
              <w:bottom w:w="55" w:type="dxa"/>
              <w:right w:w="55" w:type="dxa"/>
            </w:tcMar>
          </w:tcPr>
          <w:p w14:paraId="3B9292BE" w14:textId="77777777" w:rsidR="00B137FF" w:rsidRDefault="001A30D6">
            <w:pPr>
              <w:pStyle w:val="TableContents"/>
              <w:rPr>
                <w:rFonts w:ascii="Arial" w:hAnsi="Arial"/>
                <w:sz w:val="18"/>
                <w:szCs w:val="18"/>
              </w:rPr>
            </w:pPr>
            <w:r>
              <w:rPr>
                <w:rFonts w:ascii="Arial" w:hAnsi="Arial"/>
                <w:sz w:val="18"/>
                <w:szCs w:val="18"/>
              </w:rPr>
              <w:t>-</w:t>
            </w:r>
          </w:p>
        </w:tc>
        <w:tc>
          <w:tcPr>
            <w:tcW w:w="504" w:type="dxa"/>
            <w:tcBorders>
              <w:left w:val="single" w:sz="2" w:space="0" w:color="000000"/>
              <w:bottom w:val="single" w:sz="2" w:space="0" w:color="000000"/>
            </w:tcBorders>
            <w:tcMar>
              <w:top w:w="55" w:type="dxa"/>
              <w:left w:w="55" w:type="dxa"/>
              <w:bottom w:w="55" w:type="dxa"/>
              <w:right w:w="55" w:type="dxa"/>
            </w:tcMar>
          </w:tcPr>
          <w:p w14:paraId="0114499C" w14:textId="77777777" w:rsidR="00B137FF" w:rsidRDefault="001A30D6">
            <w:pPr>
              <w:pStyle w:val="TableContents"/>
              <w:rPr>
                <w:rFonts w:ascii="Arial" w:hAnsi="Arial"/>
                <w:sz w:val="18"/>
                <w:szCs w:val="18"/>
              </w:rPr>
            </w:pPr>
            <w:r>
              <w:rPr>
                <w:rFonts w:ascii="Arial" w:hAnsi="Arial"/>
                <w:sz w:val="18"/>
                <w:szCs w:val="18"/>
              </w:rPr>
              <w:t>-</w:t>
            </w:r>
          </w:p>
        </w:tc>
        <w:tc>
          <w:tcPr>
            <w:tcW w:w="505" w:type="dxa"/>
            <w:tcBorders>
              <w:left w:val="single" w:sz="2" w:space="0" w:color="000000"/>
              <w:bottom w:val="single" w:sz="2" w:space="0" w:color="000000"/>
            </w:tcBorders>
            <w:tcMar>
              <w:top w:w="55" w:type="dxa"/>
              <w:left w:w="55" w:type="dxa"/>
              <w:bottom w:w="55" w:type="dxa"/>
              <w:right w:w="55" w:type="dxa"/>
            </w:tcMar>
          </w:tcPr>
          <w:p w14:paraId="02589D33" w14:textId="77777777" w:rsidR="00B137FF" w:rsidRDefault="001A30D6">
            <w:pPr>
              <w:pStyle w:val="TableContents"/>
              <w:rPr>
                <w:rFonts w:ascii="Arial" w:hAnsi="Arial"/>
                <w:sz w:val="18"/>
                <w:szCs w:val="18"/>
              </w:rPr>
            </w:pPr>
            <w:r>
              <w:rPr>
                <w:rFonts w:ascii="Arial" w:hAnsi="Arial"/>
                <w:sz w:val="18"/>
                <w:szCs w:val="18"/>
              </w:rPr>
              <w:t>7</w:t>
            </w:r>
          </w:p>
        </w:tc>
        <w:tc>
          <w:tcPr>
            <w:tcW w:w="463" w:type="dxa"/>
            <w:tcBorders>
              <w:left w:val="single" w:sz="2" w:space="0" w:color="000000"/>
              <w:bottom w:val="single" w:sz="2" w:space="0" w:color="000000"/>
            </w:tcBorders>
            <w:tcMar>
              <w:top w:w="55" w:type="dxa"/>
              <w:left w:w="55" w:type="dxa"/>
              <w:bottom w:w="55" w:type="dxa"/>
              <w:right w:w="55" w:type="dxa"/>
            </w:tcMar>
          </w:tcPr>
          <w:p w14:paraId="1C93517F" w14:textId="77777777" w:rsidR="00B137FF" w:rsidRDefault="001A30D6">
            <w:pPr>
              <w:pStyle w:val="TableContents"/>
              <w:rPr>
                <w:rFonts w:ascii="Arial" w:hAnsi="Arial"/>
                <w:sz w:val="18"/>
                <w:szCs w:val="18"/>
              </w:rPr>
            </w:pPr>
            <w:r>
              <w:rPr>
                <w:rFonts w:ascii="Arial" w:hAnsi="Arial"/>
                <w:sz w:val="18"/>
                <w:szCs w:val="18"/>
              </w:rPr>
              <w:t>20</w:t>
            </w:r>
          </w:p>
        </w:tc>
        <w:tc>
          <w:tcPr>
            <w:tcW w:w="559" w:type="dxa"/>
            <w:tcBorders>
              <w:left w:val="single" w:sz="2" w:space="0" w:color="000000"/>
              <w:bottom w:val="single" w:sz="2" w:space="0" w:color="000000"/>
            </w:tcBorders>
            <w:tcMar>
              <w:top w:w="55" w:type="dxa"/>
              <w:left w:w="55" w:type="dxa"/>
              <w:bottom w:w="55" w:type="dxa"/>
              <w:right w:w="55" w:type="dxa"/>
            </w:tcMar>
          </w:tcPr>
          <w:p w14:paraId="5AAA3B4E" w14:textId="77777777" w:rsidR="00B137FF" w:rsidRDefault="001A30D6">
            <w:pPr>
              <w:pStyle w:val="TableContents"/>
              <w:rPr>
                <w:rFonts w:ascii="Arial" w:hAnsi="Arial"/>
                <w:sz w:val="18"/>
                <w:szCs w:val="18"/>
              </w:rPr>
            </w:pPr>
            <w:r>
              <w:rPr>
                <w:rFonts w:ascii="Arial" w:hAnsi="Arial"/>
                <w:sz w:val="18"/>
                <w:szCs w:val="18"/>
              </w:rPr>
              <w:t>-</w:t>
            </w:r>
          </w:p>
        </w:tc>
        <w:tc>
          <w:tcPr>
            <w:tcW w:w="573" w:type="dxa"/>
            <w:tcBorders>
              <w:left w:val="single" w:sz="2" w:space="0" w:color="000000"/>
              <w:bottom w:val="single" w:sz="2" w:space="0" w:color="000000"/>
            </w:tcBorders>
            <w:tcMar>
              <w:top w:w="55" w:type="dxa"/>
              <w:left w:w="55" w:type="dxa"/>
              <w:bottom w:w="55" w:type="dxa"/>
              <w:right w:w="55" w:type="dxa"/>
            </w:tcMar>
          </w:tcPr>
          <w:p w14:paraId="4FB1F970" w14:textId="77777777" w:rsidR="00B137FF" w:rsidRDefault="001A30D6">
            <w:pPr>
              <w:pStyle w:val="TableContents"/>
              <w:rPr>
                <w:rFonts w:ascii="Arial" w:hAnsi="Arial"/>
                <w:sz w:val="18"/>
                <w:szCs w:val="18"/>
              </w:rPr>
            </w:pPr>
            <w:r>
              <w:rPr>
                <w:rFonts w:ascii="Arial" w:hAnsi="Arial"/>
                <w:sz w:val="18"/>
                <w:szCs w:val="18"/>
              </w:rPr>
              <w:t>-</w:t>
            </w:r>
          </w:p>
        </w:tc>
        <w:tc>
          <w:tcPr>
            <w:tcW w:w="450" w:type="dxa"/>
            <w:tcBorders>
              <w:left w:val="single" w:sz="2" w:space="0" w:color="000000"/>
              <w:bottom w:val="single" w:sz="2" w:space="0" w:color="000000"/>
            </w:tcBorders>
            <w:tcMar>
              <w:top w:w="55" w:type="dxa"/>
              <w:left w:w="55" w:type="dxa"/>
              <w:bottom w:w="55" w:type="dxa"/>
              <w:right w:w="55" w:type="dxa"/>
            </w:tcMar>
          </w:tcPr>
          <w:p w14:paraId="79BB149A" w14:textId="77777777" w:rsidR="00B137FF" w:rsidRDefault="001A30D6">
            <w:pPr>
              <w:pStyle w:val="TableContents"/>
              <w:rPr>
                <w:rFonts w:ascii="Arial" w:hAnsi="Arial"/>
                <w:sz w:val="18"/>
                <w:szCs w:val="18"/>
              </w:rPr>
            </w:pPr>
            <w:r>
              <w:rPr>
                <w:rFonts w:ascii="Arial" w:hAnsi="Arial"/>
                <w:sz w:val="18"/>
                <w:szCs w:val="18"/>
              </w:rPr>
              <w:t>10</w:t>
            </w:r>
          </w:p>
        </w:tc>
        <w:tc>
          <w:tcPr>
            <w:tcW w:w="518" w:type="dxa"/>
            <w:tcBorders>
              <w:left w:val="single" w:sz="2" w:space="0" w:color="000000"/>
              <w:bottom w:val="single" w:sz="2" w:space="0" w:color="000000"/>
            </w:tcBorders>
            <w:tcMar>
              <w:top w:w="55" w:type="dxa"/>
              <w:left w:w="55" w:type="dxa"/>
              <w:bottom w:w="55" w:type="dxa"/>
              <w:right w:w="55" w:type="dxa"/>
            </w:tcMar>
          </w:tcPr>
          <w:p w14:paraId="19124CC3" w14:textId="77777777" w:rsidR="00B137FF" w:rsidRDefault="001A30D6">
            <w:pPr>
              <w:pStyle w:val="TableContents"/>
              <w:rPr>
                <w:rFonts w:ascii="Arial" w:hAnsi="Arial"/>
                <w:sz w:val="18"/>
                <w:szCs w:val="18"/>
              </w:rPr>
            </w:pPr>
            <w:r>
              <w:rPr>
                <w:rFonts w:ascii="Arial" w:hAnsi="Arial"/>
                <w:sz w:val="18"/>
                <w:szCs w:val="18"/>
              </w:rPr>
              <w:t>25</w:t>
            </w:r>
          </w:p>
        </w:tc>
        <w:tc>
          <w:tcPr>
            <w:tcW w:w="450" w:type="dxa"/>
            <w:tcBorders>
              <w:left w:val="single" w:sz="2" w:space="0" w:color="000000"/>
              <w:bottom w:val="single" w:sz="2" w:space="0" w:color="000000"/>
            </w:tcBorders>
            <w:tcMar>
              <w:top w:w="55" w:type="dxa"/>
              <w:left w:w="55" w:type="dxa"/>
              <w:bottom w:w="55" w:type="dxa"/>
              <w:right w:w="55" w:type="dxa"/>
            </w:tcMar>
          </w:tcPr>
          <w:p w14:paraId="6E178F35" w14:textId="77777777" w:rsidR="00B137FF" w:rsidRDefault="001A30D6">
            <w:pPr>
              <w:pStyle w:val="TableContents"/>
              <w:rPr>
                <w:rFonts w:ascii="Arial" w:hAnsi="Arial"/>
                <w:sz w:val="18"/>
                <w:szCs w:val="18"/>
              </w:rPr>
            </w:pPr>
            <w:r>
              <w:rPr>
                <w:rFonts w:ascii="Arial" w:hAnsi="Arial"/>
                <w:sz w:val="18"/>
                <w:szCs w:val="18"/>
              </w:rPr>
              <w:t>-</w:t>
            </w:r>
          </w:p>
        </w:tc>
        <w:tc>
          <w:tcPr>
            <w:tcW w:w="505" w:type="dxa"/>
            <w:tcBorders>
              <w:left w:val="single" w:sz="2" w:space="0" w:color="000000"/>
              <w:bottom w:val="single" w:sz="2" w:space="0" w:color="000000"/>
            </w:tcBorders>
            <w:tcMar>
              <w:top w:w="55" w:type="dxa"/>
              <w:left w:w="55" w:type="dxa"/>
              <w:bottom w:w="55" w:type="dxa"/>
              <w:right w:w="55" w:type="dxa"/>
            </w:tcMar>
          </w:tcPr>
          <w:p w14:paraId="18DDD134" w14:textId="77777777" w:rsidR="00B137FF" w:rsidRDefault="001A30D6">
            <w:pPr>
              <w:pStyle w:val="TableContents"/>
              <w:rPr>
                <w:rFonts w:ascii="Arial" w:hAnsi="Arial"/>
                <w:sz w:val="18"/>
                <w:szCs w:val="18"/>
              </w:rPr>
            </w:pPr>
            <w:r>
              <w:rPr>
                <w:rFonts w:ascii="Arial" w:hAnsi="Arial"/>
                <w:sz w:val="18"/>
                <w:szCs w:val="18"/>
              </w:rPr>
              <w:t>-</w:t>
            </w:r>
          </w:p>
        </w:tc>
        <w:tc>
          <w:tcPr>
            <w:tcW w:w="450" w:type="dxa"/>
            <w:tcBorders>
              <w:left w:val="single" w:sz="2" w:space="0" w:color="000000"/>
              <w:bottom w:val="single" w:sz="2" w:space="0" w:color="000000"/>
            </w:tcBorders>
            <w:tcMar>
              <w:top w:w="55" w:type="dxa"/>
              <w:left w:w="55" w:type="dxa"/>
              <w:bottom w:w="55" w:type="dxa"/>
              <w:right w:w="55" w:type="dxa"/>
            </w:tcMar>
          </w:tcPr>
          <w:p w14:paraId="10AF6F91" w14:textId="77777777" w:rsidR="00B137FF" w:rsidRDefault="001A30D6">
            <w:pPr>
              <w:pStyle w:val="TableContents"/>
              <w:rPr>
                <w:rFonts w:ascii="Arial" w:hAnsi="Arial"/>
                <w:sz w:val="18"/>
                <w:szCs w:val="18"/>
              </w:rPr>
            </w:pPr>
            <w:r>
              <w:rPr>
                <w:rFonts w:ascii="Arial" w:hAnsi="Arial"/>
                <w:sz w:val="18"/>
                <w:szCs w:val="18"/>
              </w:rPr>
              <w:t>10</w:t>
            </w:r>
          </w:p>
        </w:tc>
        <w:tc>
          <w:tcPr>
            <w:tcW w:w="4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557BF94" w14:textId="77777777" w:rsidR="00B137FF" w:rsidRDefault="001A30D6">
            <w:pPr>
              <w:pStyle w:val="TableContents"/>
              <w:rPr>
                <w:rFonts w:ascii="Arial" w:hAnsi="Arial"/>
                <w:sz w:val="18"/>
                <w:szCs w:val="18"/>
              </w:rPr>
            </w:pPr>
            <w:r>
              <w:rPr>
                <w:rFonts w:ascii="Arial" w:hAnsi="Arial"/>
                <w:sz w:val="18"/>
                <w:szCs w:val="18"/>
              </w:rPr>
              <w:t>25</w:t>
            </w:r>
          </w:p>
        </w:tc>
      </w:tr>
    </w:tbl>
    <w:p w14:paraId="54A74FCA" w14:textId="77777777" w:rsidR="00B137FF" w:rsidRDefault="00B137FF">
      <w:pPr>
        <w:pStyle w:val="Standard"/>
        <w:jc w:val="left"/>
        <w:rPr>
          <w:rFonts w:ascii="Arial" w:hAnsi="Arial" w:cs="Arial"/>
        </w:rPr>
      </w:pPr>
    </w:p>
    <w:p w14:paraId="31ACE51B" w14:textId="77777777" w:rsidR="00B137FF" w:rsidRDefault="001A30D6">
      <w:pPr>
        <w:pStyle w:val="Default"/>
        <w:jc w:val="both"/>
        <w:rPr>
          <w:rFonts w:ascii="Arial" w:hAnsi="Arial" w:cs="Arial"/>
          <w:b/>
          <w:bCs/>
          <w:sz w:val="22"/>
          <w:szCs w:val="22"/>
        </w:rPr>
      </w:pPr>
      <w:r>
        <w:rPr>
          <w:rFonts w:ascii="Arial" w:hAnsi="Arial" w:cs="Arial"/>
          <w:b/>
          <w:bCs/>
          <w:sz w:val="22"/>
          <w:szCs w:val="22"/>
        </w:rPr>
        <w:t>2.4.2.</w:t>
      </w:r>
      <w:r w:rsidR="00F40360">
        <w:rPr>
          <w:rFonts w:ascii="Arial" w:hAnsi="Arial" w:cs="Arial"/>
          <w:b/>
          <w:bCs/>
          <w:sz w:val="22"/>
          <w:szCs w:val="22"/>
        </w:rPr>
        <w:tab/>
      </w:r>
      <w:r>
        <w:rPr>
          <w:rFonts w:ascii="Arial" w:hAnsi="Arial" w:cs="Arial"/>
          <w:b/>
          <w:bCs/>
          <w:sz w:val="22"/>
          <w:szCs w:val="22"/>
        </w:rPr>
        <w:t>Wartość CBR</w:t>
      </w:r>
    </w:p>
    <w:p w14:paraId="50DE1CCB" w14:textId="401E7E6F" w:rsidR="00B137FF" w:rsidRDefault="00F40360">
      <w:pPr>
        <w:pStyle w:val="Default"/>
        <w:jc w:val="both"/>
        <w:rPr>
          <w:rFonts w:ascii="Arial" w:hAnsi="Arial"/>
          <w:sz w:val="22"/>
          <w:szCs w:val="22"/>
        </w:rPr>
      </w:pPr>
      <w:r>
        <w:rPr>
          <w:rFonts w:ascii="Arial" w:hAnsi="Arial"/>
          <w:sz w:val="22"/>
          <w:szCs w:val="22"/>
        </w:rPr>
        <w:tab/>
      </w:r>
      <w:r w:rsidR="001A30D6">
        <w:rPr>
          <w:rFonts w:ascii="Arial" w:hAnsi="Arial"/>
          <w:sz w:val="22"/>
          <w:szCs w:val="22"/>
        </w:rPr>
        <w:t xml:space="preserve">Badanie CBR mieszanek do podbudowy zasadniczej należy wykonać na mieszance zagęszczonej metodą Proctora do wskaźnika zagęszczenia Is=1,0 i po 96 godzinach przechowywania jej w wodzie. CBR oznaczyć wg. PN-EN 13286-47 </w:t>
      </w:r>
      <w:r w:rsidR="001A30D6">
        <w:rPr>
          <w:rFonts w:ascii="Arial" w:hAnsi="Arial" w:cs="Arial"/>
          <w:sz w:val="22"/>
          <w:szCs w:val="22"/>
        </w:rPr>
        <w:t>(lub równoważne)</w:t>
      </w:r>
      <w:r w:rsidR="00E148F4">
        <w:rPr>
          <w:rFonts w:ascii="Arial" w:hAnsi="Arial"/>
          <w:sz w:val="22"/>
          <w:szCs w:val="22"/>
        </w:rPr>
        <w:t xml:space="preserve">. Wymaganie wg. tablicy </w:t>
      </w:r>
      <w:r w:rsidR="008445B6">
        <w:rPr>
          <w:rFonts w:ascii="Arial" w:hAnsi="Arial"/>
          <w:sz w:val="22"/>
          <w:szCs w:val="22"/>
        </w:rPr>
        <w:t>7</w:t>
      </w:r>
      <w:r w:rsidR="00E148F4">
        <w:rPr>
          <w:rFonts w:ascii="Arial" w:hAnsi="Arial"/>
          <w:sz w:val="22"/>
          <w:szCs w:val="22"/>
        </w:rPr>
        <w:t>.</w:t>
      </w:r>
    </w:p>
    <w:p w14:paraId="7403655E" w14:textId="77777777" w:rsidR="00B137FF" w:rsidRDefault="00B137FF">
      <w:pPr>
        <w:pStyle w:val="Default"/>
        <w:jc w:val="both"/>
        <w:rPr>
          <w:rFonts w:ascii="Arial" w:hAnsi="Arial"/>
          <w:sz w:val="22"/>
          <w:szCs w:val="22"/>
        </w:rPr>
      </w:pPr>
    </w:p>
    <w:p w14:paraId="4154CE3F" w14:textId="77777777" w:rsidR="00B137FF" w:rsidRDefault="001A30D6" w:rsidP="00940B69">
      <w:pPr>
        <w:pStyle w:val="Standard"/>
        <w:widowControl/>
        <w:numPr>
          <w:ilvl w:val="1"/>
          <w:numId w:val="350"/>
        </w:numPr>
        <w:autoSpaceDE w:val="0"/>
      </w:pPr>
      <w:r w:rsidRPr="00940B69">
        <w:rPr>
          <w:rFonts w:ascii="Arial" w:hAnsi="Arial" w:cs="Arial"/>
          <w:b/>
          <w:bCs/>
          <w:szCs w:val="22"/>
        </w:rPr>
        <w:t>Źródła poboru materiałów</w:t>
      </w:r>
    </w:p>
    <w:p w14:paraId="6D790D8B" w14:textId="77777777" w:rsidR="00B137FF" w:rsidRDefault="00F40360">
      <w:pPr>
        <w:pStyle w:val="Standard"/>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Wszystkie materiały użyte do budowy powinny pochodzić ze źródeł uzgodnionych i zatwierdzonych przez Inżyniera. Nie później niż 14 dni przed rozpoczęciem robót, Wykonawca powinien dostarczyć Inżynierowi wyniki badań laboratoryjnych kruszywa łącznie z projektowaną krzywą uziarnienia.</w:t>
      </w:r>
    </w:p>
    <w:p w14:paraId="58097259" w14:textId="77777777" w:rsidR="00B137FF" w:rsidRDefault="00B137FF">
      <w:pPr>
        <w:pStyle w:val="Standard"/>
        <w:rPr>
          <w:rFonts w:ascii="Arial" w:hAnsi="Arial" w:cs="Arial"/>
          <w:color w:val="000000"/>
          <w:szCs w:val="22"/>
          <w:u w:val="single"/>
        </w:rPr>
      </w:pPr>
    </w:p>
    <w:p w14:paraId="7D74AD0D" w14:textId="7B16C886" w:rsidR="00B137FF" w:rsidRDefault="001A30D6" w:rsidP="006D0F4C">
      <w:pPr>
        <w:pStyle w:val="Standard"/>
        <w:numPr>
          <w:ilvl w:val="0"/>
          <w:numId w:val="352"/>
        </w:numPr>
        <w:rPr>
          <w:rFonts w:ascii="Arial" w:hAnsi="Arial" w:cs="Arial"/>
        </w:rPr>
      </w:pPr>
      <w:r>
        <w:rPr>
          <w:rFonts w:ascii="Arial" w:hAnsi="Arial" w:cs="Arial"/>
          <w:b/>
          <w:bCs/>
          <w:sz w:val="32"/>
          <w:szCs w:val="32"/>
          <w:u w:val="single"/>
        </w:rPr>
        <w:t>SPRZĘT</w:t>
      </w:r>
    </w:p>
    <w:p w14:paraId="001FBB12" w14:textId="77777777" w:rsidR="00B137FF" w:rsidRDefault="00B137FF">
      <w:pPr>
        <w:pStyle w:val="Standard"/>
        <w:autoSpaceDE w:val="0"/>
        <w:jc w:val="left"/>
        <w:rPr>
          <w:rFonts w:ascii="Arial" w:hAnsi="Arial" w:cs="Arial"/>
          <w:sz w:val="32"/>
          <w:szCs w:val="22"/>
          <w:u w:val="single"/>
        </w:rPr>
      </w:pPr>
    </w:p>
    <w:p w14:paraId="5C585204" w14:textId="77777777" w:rsidR="00B137FF" w:rsidRDefault="001A30D6" w:rsidP="006D0F4C">
      <w:pPr>
        <w:pStyle w:val="Standard"/>
        <w:numPr>
          <w:ilvl w:val="1"/>
          <w:numId w:val="352"/>
        </w:numPr>
        <w:ind w:left="709" w:hanging="709"/>
        <w:rPr>
          <w:rFonts w:ascii="Arial" w:hAnsi="Arial" w:cs="Arial"/>
          <w:b/>
          <w:szCs w:val="22"/>
        </w:rPr>
      </w:pPr>
      <w:r>
        <w:rPr>
          <w:rFonts w:ascii="Arial" w:hAnsi="Arial" w:cs="Arial"/>
          <w:b/>
          <w:szCs w:val="22"/>
        </w:rPr>
        <w:t>Ogólne wymagania dotyczące sprzętu</w:t>
      </w:r>
    </w:p>
    <w:p w14:paraId="434F514D" w14:textId="77777777" w:rsidR="00B137FF" w:rsidRDefault="00F40360">
      <w:pPr>
        <w:pStyle w:val="Standard"/>
        <w:autoSpaceDE w:val="0"/>
        <w:ind w:firstLine="360"/>
        <w:rPr>
          <w:rFonts w:ascii="Arial" w:hAnsi="Arial"/>
        </w:rPr>
      </w:pPr>
      <w:r>
        <w:rPr>
          <w:rFonts w:ascii="Arial" w:hAnsi="Arial" w:cs="Arial"/>
          <w:szCs w:val="22"/>
        </w:rPr>
        <w:tab/>
      </w:r>
      <w:r w:rsidR="001A30D6">
        <w:rPr>
          <w:rFonts w:ascii="Arial" w:hAnsi="Arial" w:cs="Arial"/>
          <w:szCs w:val="22"/>
        </w:rPr>
        <w:t xml:space="preserve">Ogólne wymagania dotyczące sprzętu podano </w:t>
      </w:r>
      <w:r w:rsidR="001A30D6">
        <w:rPr>
          <w:rFonts w:ascii="Arial" w:hAnsi="Arial" w:cs="Arial"/>
        </w:rPr>
        <w:t>w ST-D-00.00.00 — Wymagania ogólne</w:t>
      </w:r>
      <w:r w:rsidR="001A30D6">
        <w:rPr>
          <w:rFonts w:ascii="Arial" w:hAnsi="Arial" w:cs="Arial"/>
          <w:szCs w:val="22"/>
        </w:rPr>
        <w:t xml:space="preserve"> pkt 3.</w:t>
      </w:r>
    </w:p>
    <w:p w14:paraId="54EEC3C6" w14:textId="77777777" w:rsidR="00B137FF" w:rsidRDefault="00B137FF">
      <w:pPr>
        <w:pStyle w:val="Standard"/>
        <w:rPr>
          <w:rFonts w:ascii="Arial" w:hAnsi="Arial" w:cs="Arial"/>
          <w:szCs w:val="22"/>
        </w:rPr>
      </w:pPr>
    </w:p>
    <w:p w14:paraId="66D963BC" w14:textId="77777777" w:rsidR="00B137FF" w:rsidRDefault="001A30D6" w:rsidP="006D0F4C">
      <w:pPr>
        <w:pStyle w:val="Standard"/>
        <w:numPr>
          <w:ilvl w:val="1"/>
          <w:numId w:val="352"/>
        </w:numPr>
        <w:ind w:left="709" w:hanging="709"/>
        <w:rPr>
          <w:rFonts w:ascii="Arial" w:hAnsi="Arial" w:cs="Arial"/>
          <w:b/>
          <w:szCs w:val="22"/>
        </w:rPr>
      </w:pPr>
      <w:r>
        <w:rPr>
          <w:rFonts w:ascii="Arial" w:hAnsi="Arial" w:cs="Arial"/>
          <w:b/>
          <w:szCs w:val="22"/>
        </w:rPr>
        <w:t>Sprzęt do wykonania robót</w:t>
      </w:r>
    </w:p>
    <w:p w14:paraId="3CD41736" w14:textId="77777777" w:rsidR="00B137FF" w:rsidRPr="00F40360" w:rsidRDefault="00F40360" w:rsidP="003D2A06">
      <w:pPr>
        <w:pStyle w:val="Tekstpodstawowywcity3"/>
        <w:tabs>
          <w:tab w:val="clear" w:pos="1928"/>
        </w:tabs>
        <w:spacing w:after="0"/>
        <w:ind w:left="0" w:firstLine="0"/>
        <w:rPr>
          <w:rFonts w:ascii="Arial" w:hAnsi="Arial" w:cs="Arial"/>
          <w:sz w:val="22"/>
          <w:szCs w:val="22"/>
        </w:rPr>
      </w:pPr>
      <w:r>
        <w:rPr>
          <w:rFonts w:ascii="Arial" w:hAnsi="Arial" w:cs="Arial"/>
          <w:sz w:val="22"/>
          <w:szCs w:val="22"/>
        </w:rPr>
        <w:tab/>
      </w:r>
      <w:r w:rsidR="001A30D6" w:rsidRPr="00F40360">
        <w:rPr>
          <w:rFonts w:ascii="Arial" w:hAnsi="Arial" w:cs="Arial"/>
          <w:sz w:val="22"/>
          <w:szCs w:val="22"/>
        </w:rPr>
        <w:t>Sprzęt do wbudowania i zagęszczania podbudowy powinien ponadto spełniać warunki określone w wymaganiach technologicznych wykonania robót podanych w pkt 5.</w:t>
      </w:r>
    </w:p>
    <w:p w14:paraId="2F8B4C62" w14:textId="77777777" w:rsidR="00B137FF" w:rsidRDefault="00F40360">
      <w:pPr>
        <w:pStyle w:val="Standard"/>
        <w:widowControl/>
        <w:autoSpaceDE w:val="0"/>
        <w:rPr>
          <w:rFonts w:ascii="Arial" w:hAnsi="Arial"/>
        </w:rPr>
      </w:pPr>
      <w:r>
        <w:rPr>
          <w:rFonts w:ascii="Arial" w:hAnsi="Arial" w:cs="Arial"/>
          <w:szCs w:val="22"/>
        </w:rPr>
        <w:tab/>
      </w:r>
      <w:r w:rsidR="001A30D6">
        <w:rPr>
          <w:rFonts w:ascii="Arial" w:hAnsi="Arial" w:cs="Arial"/>
          <w:szCs w:val="22"/>
        </w:rPr>
        <w:t>Wykonawca przyst</w:t>
      </w:r>
      <w:r w:rsidR="001A30D6">
        <w:rPr>
          <w:rFonts w:ascii="Arial" w:eastAsia="TTE16D3728t00, 'Arial Unicode M" w:hAnsi="Arial" w:cs="Arial"/>
          <w:szCs w:val="22"/>
        </w:rPr>
        <w:t>ę</w:t>
      </w:r>
      <w:r w:rsidR="001A30D6">
        <w:rPr>
          <w:rFonts w:ascii="Arial" w:hAnsi="Arial" w:cs="Arial"/>
          <w:szCs w:val="22"/>
        </w:rPr>
        <w:t>puj</w:t>
      </w:r>
      <w:r w:rsidR="001A30D6">
        <w:rPr>
          <w:rFonts w:ascii="Arial" w:eastAsia="TTE16D3728t00, 'Arial Unicode M" w:hAnsi="Arial" w:cs="Arial"/>
          <w:szCs w:val="22"/>
        </w:rPr>
        <w:t>ą</w:t>
      </w:r>
      <w:r w:rsidR="001A30D6">
        <w:rPr>
          <w:rFonts w:ascii="Arial" w:hAnsi="Arial" w:cs="Arial"/>
          <w:szCs w:val="22"/>
        </w:rPr>
        <w:t>cy do wykonania podbudowy z kruszyw stabilizowanych mechanicznie powinien wykaza</w:t>
      </w:r>
      <w:r w:rsidR="001A30D6">
        <w:rPr>
          <w:rFonts w:ascii="Arial" w:eastAsia="TTE16D3728t00, 'Arial Unicode M" w:hAnsi="Arial" w:cs="Arial"/>
          <w:szCs w:val="22"/>
        </w:rPr>
        <w:t xml:space="preserve">ć </w:t>
      </w:r>
      <w:r w:rsidR="001A30D6">
        <w:rPr>
          <w:rFonts w:ascii="Arial" w:hAnsi="Arial" w:cs="Arial"/>
          <w:szCs w:val="22"/>
        </w:rPr>
        <w:t>si</w:t>
      </w:r>
      <w:r w:rsidR="001A30D6">
        <w:rPr>
          <w:rFonts w:ascii="Arial" w:eastAsia="TTE16D3728t00, 'Arial Unicode M" w:hAnsi="Arial" w:cs="Arial"/>
          <w:szCs w:val="22"/>
        </w:rPr>
        <w:t xml:space="preserve">ę </w:t>
      </w:r>
      <w:r w:rsidR="001A30D6">
        <w:rPr>
          <w:rFonts w:ascii="Arial" w:hAnsi="Arial" w:cs="Arial"/>
          <w:szCs w:val="22"/>
        </w:rPr>
        <w:t>możliwo</w:t>
      </w:r>
      <w:r w:rsidR="001A30D6">
        <w:rPr>
          <w:rFonts w:ascii="Arial" w:eastAsia="TTE16D3728t00, 'Arial Unicode M" w:hAnsi="Arial" w:cs="Arial"/>
          <w:szCs w:val="22"/>
        </w:rPr>
        <w:t>ś</w:t>
      </w:r>
      <w:r w:rsidR="001A30D6">
        <w:rPr>
          <w:rFonts w:ascii="Arial" w:hAnsi="Arial" w:cs="Arial"/>
          <w:szCs w:val="22"/>
        </w:rPr>
        <w:t>ci</w:t>
      </w:r>
      <w:r w:rsidR="001A30D6">
        <w:rPr>
          <w:rFonts w:ascii="Arial" w:eastAsia="TTE16D3728t00, 'Arial Unicode M" w:hAnsi="Arial" w:cs="Arial"/>
          <w:szCs w:val="22"/>
        </w:rPr>
        <w:t xml:space="preserve">ą </w:t>
      </w:r>
      <w:r w:rsidR="001A30D6">
        <w:rPr>
          <w:rFonts w:ascii="Arial" w:hAnsi="Arial" w:cs="Arial"/>
          <w:szCs w:val="22"/>
        </w:rPr>
        <w:t>korzystania z nast</w:t>
      </w:r>
      <w:r w:rsidR="001A30D6">
        <w:rPr>
          <w:rFonts w:ascii="Arial" w:eastAsia="TTE16D3728t00, 'Arial Unicode M" w:hAnsi="Arial" w:cs="Arial"/>
          <w:szCs w:val="22"/>
        </w:rPr>
        <w:t>ę</w:t>
      </w:r>
      <w:r w:rsidR="001A30D6">
        <w:rPr>
          <w:rFonts w:ascii="Arial" w:hAnsi="Arial" w:cs="Arial"/>
          <w:szCs w:val="22"/>
        </w:rPr>
        <w:t>puj</w:t>
      </w:r>
      <w:r w:rsidR="001A30D6">
        <w:rPr>
          <w:rFonts w:ascii="Arial" w:eastAsia="TTE16D3728t00, 'Arial Unicode M" w:hAnsi="Arial" w:cs="Arial"/>
          <w:szCs w:val="22"/>
        </w:rPr>
        <w:t>ą</w:t>
      </w:r>
      <w:r w:rsidR="001A30D6">
        <w:rPr>
          <w:rFonts w:ascii="Arial" w:hAnsi="Arial" w:cs="Arial"/>
          <w:szCs w:val="22"/>
        </w:rPr>
        <w:t>cego sprz</w:t>
      </w:r>
      <w:r w:rsidR="001A30D6">
        <w:rPr>
          <w:rFonts w:ascii="Arial" w:eastAsia="TTE16D3728t00, 'Arial Unicode M" w:hAnsi="Arial" w:cs="Arial"/>
          <w:szCs w:val="22"/>
        </w:rPr>
        <w:t>ę</w:t>
      </w:r>
      <w:r w:rsidR="001A30D6">
        <w:rPr>
          <w:rFonts w:ascii="Arial" w:hAnsi="Arial" w:cs="Arial"/>
          <w:szCs w:val="22"/>
        </w:rPr>
        <w:t>tu:</w:t>
      </w:r>
    </w:p>
    <w:p w14:paraId="0DFE164F" w14:textId="77777777" w:rsidR="00B137FF" w:rsidRDefault="001A30D6" w:rsidP="00C30B6D">
      <w:pPr>
        <w:pStyle w:val="Standard"/>
        <w:widowControl/>
        <w:numPr>
          <w:ilvl w:val="0"/>
          <w:numId w:val="213"/>
        </w:numPr>
        <w:autoSpaceDE w:val="0"/>
        <w:rPr>
          <w:rFonts w:ascii="Arial" w:hAnsi="Arial"/>
        </w:rPr>
      </w:pPr>
      <w:r>
        <w:rPr>
          <w:rFonts w:ascii="Arial" w:hAnsi="Arial" w:cs="Arial"/>
          <w:szCs w:val="22"/>
        </w:rPr>
        <w:t>mieszarek do wytwarzania mieszanki, wyposażonych w urz</w:t>
      </w:r>
      <w:r>
        <w:rPr>
          <w:rFonts w:ascii="Arial" w:eastAsia="TTE16D3728t00, 'Arial Unicode M" w:hAnsi="Arial" w:cs="Arial"/>
          <w:szCs w:val="22"/>
        </w:rPr>
        <w:t>ą</w:t>
      </w:r>
      <w:r>
        <w:rPr>
          <w:rFonts w:ascii="Arial" w:hAnsi="Arial" w:cs="Arial"/>
          <w:szCs w:val="22"/>
        </w:rPr>
        <w:t>dzenia dozuj</w:t>
      </w:r>
      <w:r>
        <w:rPr>
          <w:rFonts w:ascii="Arial" w:eastAsia="TTE16D3728t00, 'Arial Unicode M" w:hAnsi="Arial" w:cs="Arial"/>
          <w:szCs w:val="22"/>
        </w:rPr>
        <w:t>ą</w:t>
      </w:r>
      <w:r>
        <w:rPr>
          <w:rFonts w:ascii="Arial" w:hAnsi="Arial" w:cs="Arial"/>
          <w:szCs w:val="22"/>
        </w:rPr>
        <w:t>ce wod</w:t>
      </w:r>
      <w:r>
        <w:rPr>
          <w:rFonts w:ascii="Arial" w:eastAsia="TTE16D3728t00, 'Arial Unicode M" w:hAnsi="Arial" w:cs="Arial"/>
          <w:szCs w:val="22"/>
        </w:rPr>
        <w:t>ę</w:t>
      </w:r>
      <w:r>
        <w:rPr>
          <w:rFonts w:ascii="Arial" w:hAnsi="Arial" w:cs="Arial"/>
          <w:szCs w:val="22"/>
        </w:rPr>
        <w:t>. Mieszarki powinny zapewni</w:t>
      </w:r>
      <w:r>
        <w:rPr>
          <w:rFonts w:ascii="Arial" w:eastAsia="TTE16D3728t00, 'Arial Unicode M" w:hAnsi="Arial" w:cs="Arial"/>
          <w:szCs w:val="22"/>
        </w:rPr>
        <w:t xml:space="preserve">ć </w:t>
      </w:r>
      <w:r>
        <w:rPr>
          <w:rFonts w:ascii="Arial" w:hAnsi="Arial" w:cs="Arial"/>
          <w:szCs w:val="22"/>
        </w:rPr>
        <w:t>wytworzenie jednorodnej mieszanki o wilgotno</w:t>
      </w:r>
      <w:r>
        <w:rPr>
          <w:rFonts w:ascii="Arial" w:eastAsia="TTE16D3728t00, 'Arial Unicode M" w:hAnsi="Arial" w:cs="Arial"/>
          <w:szCs w:val="22"/>
        </w:rPr>
        <w:t>ś</w:t>
      </w:r>
      <w:r>
        <w:rPr>
          <w:rFonts w:ascii="Arial" w:hAnsi="Arial" w:cs="Arial"/>
          <w:szCs w:val="22"/>
        </w:rPr>
        <w:t>ci optymalnej,</w:t>
      </w:r>
    </w:p>
    <w:p w14:paraId="67AA8BD8" w14:textId="77777777" w:rsidR="00B137FF" w:rsidRDefault="001A30D6" w:rsidP="00C30B6D">
      <w:pPr>
        <w:pStyle w:val="Standard"/>
        <w:widowControl/>
        <w:numPr>
          <w:ilvl w:val="0"/>
          <w:numId w:val="213"/>
        </w:numPr>
        <w:autoSpaceDE w:val="0"/>
        <w:rPr>
          <w:rFonts w:ascii="Arial" w:hAnsi="Arial" w:cs="Arial"/>
          <w:szCs w:val="22"/>
        </w:rPr>
      </w:pPr>
      <w:r>
        <w:rPr>
          <w:rFonts w:ascii="Arial" w:hAnsi="Arial" w:cs="Arial"/>
          <w:szCs w:val="22"/>
        </w:rPr>
        <w:t>równiarek albo układarek do rozkładania mieszanki,</w:t>
      </w:r>
    </w:p>
    <w:p w14:paraId="14C3D1AF" w14:textId="77777777" w:rsidR="00B137FF" w:rsidRDefault="001A30D6" w:rsidP="00C30B6D">
      <w:pPr>
        <w:pStyle w:val="Standard"/>
        <w:widowControl/>
        <w:numPr>
          <w:ilvl w:val="0"/>
          <w:numId w:val="213"/>
        </w:numPr>
        <w:autoSpaceDE w:val="0"/>
        <w:rPr>
          <w:rFonts w:ascii="Arial" w:hAnsi="Arial"/>
        </w:rPr>
      </w:pPr>
      <w:r>
        <w:rPr>
          <w:rFonts w:ascii="Arial" w:hAnsi="Arial" w:cs="Arial"/>
          <w:szCs w:val="22"/>
        </w:rPr>
        <w:t>walców ogumionych i stalowych wibracyjnych lub statycznych do zag</w:t>
      </w:r>
      <w:r>
        <w:rPr>
          <w:rFonts w:ascii="Arial" w:eastAsia="TTE16D3728t00, 'Arial Unicode M" w:hAnsi="Arial" w:cs="Arial"/>
          <w:szCs w:val="22"/>
        </w:rPr>
        <w:t>ę</w:t>
      </w:r>
      <w:r>
        <w:rPr>
          <w:rFonts w:ascii="Arial" w:hAnsi="Arial" w:cs="Arial"/>
          <w:szCs w:val="22"/>
        </w:rPr>
        <w:t xml:space="preserve">szczania.   </w:t>
      </w:r>
    </w:p>
    <w:p w14:paraId="374FF5D9" w14:textId="77777777" w:rsidR="00B137FF" w:rsidRDefault="00F40360">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W miejscach trudno dost</w:t>
      </w:r>
      <w:r w:rsidR="001A30D6">
        <w:rPr>
          <w:rFonts w:ascii="Arial" w:eastAsia="TTE16D3728t00, 'Arial Unicode M" w:hAnsi="Arial" w:cs="Arial"/>
          <w:szCs w:val="22"/>
        </w:rPr>
        <w:t>ę</w:t>
      </w:r>
      <w:r w:rsidR="001A30D6">
        <w:rPr>
          <w:rFonts w:ascii="Arial" w:hAnsi="Arial" w:cs="Arial"/>
          <w:szCs w:val="22"/>
        </w:rPr>
        <w:t>pnych, stanowi</w:t>
      </w:r>
      <w:r w:rsidR="001A30D6">
        <w:rPr>
          <w:rFonts w:ascii="Arial" w:eastAsia="TTE16D3728t00, 'Arial Unicode M" w:hAnsi="Arial" w:cs="Arial"/>
          <w:szCs w:val="22"/>
        </w:rPr>
        <w:t>ą</w:t>
      </w:r>
      <w:r w:rsidR="001A30D6">
        <w:rPr>
          <w:rFonts w:ascii="Arial" w:hAnsi="Arial" w:cs="Arial"/>
          <w:szCs w:val="22"/>
        </w:rPr>
        <w:t>cych wi</w:t>
      </w:r>
      <w:r w:rsidR="001A30D6">
        <w:rPr>
          <w:rFonts w:ascii="Arial" w:eastAsia="TTE16D3728t00, 'Arial Unicode M" w:hAnsi="Arial" w:cs="Arial"/>
          <w:szCs w:val="22"/>
        </w:rPr>
        <w:t>ę</w:t>
      </w:r>
      <w:r w:rsidR="001A30D6">
        <w:rPr>
          <w:rFonts w:ascii="Arial" w:hAnsi="Arial" w:cs="Arial"/>
          <w:szCs w:val="22"/>
        </w:rPr>
        <w:t>kszo</w:t>
      </w:r>
      <w:r w:rsidR="001A30D6">
        <w:rPr>
          <w:rFonts w:ascii="Arial" w:eastAsia="TTE16D3728t00, 'Arial Unicode M" w:hAnsi="Arial" w:cs="Arial"/>
          <w:szCs w:val="22"/>
        </w:rPr>
        <w:t xml:space="preserve">ść </w:t>
      </w:r>
      <w:r w:rsidR="001A30D6">
        <w:rPr>
          <w:rFonts w:ascii="Arial" w:hAnsi="Arial" w:cs="Arial"/>
          <w:szCs w:val="22"/>
        </w:rPr>
        <w:t>powierzchni przewidzianych w dokumentacji projektowej powinny by</w:t>
      </w:r>
      <w:r w:rsidR="001A30D6">
        <w:rPr>
          <w:rFonts w:ascii="Arial" w:eastAsia="TTE16D3728t00, 'Arial Unicode M" w:hAnsi="Arial" w:cs="Arial"/>
          <w:szCs w:val="22"/>
        </w:rPr>
        <w:t xml:space="preserve">ć </w:t>
      </w:r>
      <w:r w:rsidR="001A30D6">
        <w:rPr>
          <w:rFonts w:ascii="Arial" w:hAnsi="Arial" w:cs="Arial"/>
          <w:szCs w:val="22"/>
        </w:rPr>
        <w:t>stosowane zag</w:t>
      </w:r>
      <w:r w:rsidR="001A30D6">
        <w:rPr>
          <w:rFonts w:ascii="Arial" w:eastAsia="TTE16D3728t00, 'Arial Unicode M" w:hAnsi="Arial" w:cs="Arial"/>
          <w:szCs w:val="22"/>
        </w:rPr>
        <w:t>ę</w:t>
      </w:r>
      <w:r w:rsidR="001A30D6">
        <w:rPr>
          <w:rFonts w:ascii="Arial" w:hAnsi="Arial" w:cs="Arial"/>
          <w:szCs w:val="22"/>
        </w:rPr>
        <w:t>szczarki płytowe, ubijaki mechaniczne lub małe walce wibracyjne.</w:t>
      </w:r>
    </w:p>
    <w:p w14:paraId="1197666B" w14:textId="77777777" w:rsidR="00B137FF" w:rsidRDefault="00B137FF">
      <w:pPr>
        <w:pStyle w:val="Standard"/>
        <w:widowControl/>
        <w:autoSpaceDE w:val="0"/>
        <w:rPr>
          <w:rFonts w:ascii="Arial" w:hAnsi="Arial" w:cs="Arial"/>
          <w:b/>
          <w:bCs/>
          <w:sz w:val="32"/>
          <w:szCs w:val="22"/>
          <w:u w:val="single"/>
        </w:rPr>
      </w:pPr>
    </w:p>
    <w:p w14:paraId="495B9681" w14:textId="77777777" w:rsidR="000E73E2" w:rsidRDefault="000E73E2">
      <w:pPr>
        <w:pStyle w:val="Standard"/>
        <w:widowControl/>
        <w:autoSpaceDE w:val="0"/>
        <w:rPr>
          <w:rFonts w:ascii="Arial" w:hAnsi="Arial" w:cs="Arial"/>
          <w:b/>
          <w:bCs/>
          <w:sz w:val="32"/>
          <w:szCs w:val="22"/>
          <w:u w:val="single"/>
        </w:rPr>
      </w:pPr>
    </w:p>
    <w:p w14:paraId="7840CF84" w14:textId="3417C008" w:rsidR="00B137FF" w:rsidRPr="003D2A06" w:rsidRDefault="001A30D6" w:rsidP="006D0F4C">
      <w:pPr>
        <w:pStyle w:val="Standard"/>
        <w:widowControl/>
        <w:numPr>
          <w:ilvl w:val="0"/>
          <w:numId w:val="352"/>
        </w:numPr>
        <w:autoSpaceDE w:val="0"/>
        <w:rPr>
          <w:rFonts w:ascii="Arial" w:hAnsi="Arial"/>
        </w:rPr>
      </w:pPr>
      <w:r>
        <w:rPr>
          <w:rFonts w:ascii="Arial" w:hAnsi="Arial" w:cs="Arial"/>
          <w:b/>
          <w:bCs/>
          <w:sz w:val="32"/>
          <w:szCs w:val="32"/>
          <w:u w:val="single"/>
        </w:rPr>
        <w:lastRenderedPageBreak/>
        <w:t>TRANSPORT</w:t>
      </w:r>
    </w:p>
    <w:p w14:paraId="6965E114" w14:textId="77777777" w:rsidR="003D2A06" w:rsidRDefault="003D2A06" w:rsidP="003D2A06">
      <w:pPr>
        <w:pStyle w:val="Standard"/>
        <w:widowControl/>
        <w:autoSpaceDE w:val="0"/>
        <w:ind w:left="540"/>
        <w:rPr>
          <w:rFonts w:ascii="Arial" w:hAnsi="Arial"/>
        </w:rPr>
      </w:pPr>
    </w:p>
    <w:p w14:paraId="0478AC4A" w14:textId="77777777" w:rsidR="00B137FF" w:rsidRDefault="001A30D6" w:rsidP="006D0F4C">
      <w:pPr>
        <w:pStyle w:val="Textbodyindent"/>
        <w:numPr>
          <w:ilvl w:val="1"/>
          <w:numId w:val="352"/>
        </w:numPr>
        <w:ind w:left="709" w:hanging="709"/>
        <w:rPr>
          <w:rFonts w:ascii="Arial" w:hAnsi="Arial" w:cs="Arial"/>
          <w:b/>
          <w:sz w:val="22"/>
        </w:rPr>
      </w:pPr>
      <w:r>
        <w:rPr>
          <w:rFonts w:ascii="Arial" w:hAnsi="Arial" w:cs="Arial"/>
          <w:b/>
          <w:sz w:val="22"/>
        </w:rPr>
        <w:t>Ogólne wymagania dotyczące transportu</w:t>
      </w:r>
    </w:p>
    <w:p w14:paraId="24763534" w14:textId="77777777" w:rsidR="00B137FF" w:rsidRDefault="00F40360">
      <w:pPr>
        <w:pStyle w:val="Textbodyindent"/>
        <w:ind w:left="0" w:firstLine="360"/>
        <w:rPr>
          <w:rFonts w:ascii="Arial" w:hAnsi="Arial" w:cs="Arial"/>
          <w:sz w:val="22"/>
        </w:rPr>
      </w:pPr>
      <w:r>
        <w:rPr>
          <w:rFonts w:ascii="Arial" w:hAnsi="Arial" w:cs="Arial"/>
          <w:sz w:val="22"/>
        </w:rPr>
        <w:tab/>
      </w:r>
      <w:r w:rsidR="001A30D6">
        <w:rPr>
          <w:rFonts w:ascii="Arial" w:hAnsi="Arial" w:cs="Arial"/>
          <w:sz w:val="22"/>
        </w:rPr>
        <w:t>Transport materiałów powinien spełniać wymagania podane w ST-D-00.00.00 — Wymagania ogólne pkt 4.</w:t>
      </w:r>
    </w:p>
    <w:p w14:paraId="65E3C6B5" w14:textId="77777777" w:rsidR="00B137FF" w:rsidRDefault="00B137FF">
      <w:pPr>
        <w:pStyle w:val="Textbodyindent"/>
        <w:ind w:left="0" w:firstLine="360"/>
        <w:rPr>
          <w:rFonts w:ascii="Arial" w:hAnsi="Arial" w:cs="Arial"/>
          <w:sz w:val="22"/>
        </w:rPr>
      </w:pPr>
    </w:p>
    <w:p w14:paraId="6E4AFE25" w14:textId="77777777" w:rsidR="00B137FF" w:rsidRDefault="001A30D6" w:rsidP="006D0F4C">
      <w:pPr>
        <w:pStyle w:val="Textbodyindent"/>
        <w:numPr>
          <w:ilvl w:val="1"/>
          <w:numId w:val="352"/>
        </w:numPr>
        <w:ind w:left="709" w:hanging="709"/>
        <w:rPr>
          <w:rFonts w:ascii="Arial" w:hAnsi="Arial" w:cs="Arial"/>
          <w:b/>
          <w:sz w:val="22"/>
        </w:rPr>
      </w:pPr>
      <w:r>
        <w:rPr>
          <w:rFonts w:ascii="Arial" w:hAnsi="Arial" w:cs="Arial"/>
          <w:b/>
          <w:sz w:val="22"/>
        </w:rPr>
        <w:t>Transport materiałów</w:t>
      </w:r>
    </w:p>
    <w:p w14:paraId="4E04BCF7" w14:textId="77777777" w:rsidR="00B137FF" w:rsidRDefault="00F40360">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Kruszywa można przewozi</w:t>
      </w:r>
      <w:r w:rsidR="001A30D6">
        <w:rPr>
          <w:rFonts w:ascii="Arial" w:eastAsia="TTE16D3728t00, 'Arial Unicode M" w:hAnsi="Arial" w:cs="Arial"/>
          <w:szCs w:val="22"/>
        </w:rPr>
        <w:t xml:space="preserve">ć </w:t>
      </w:r>
      <w:r w:rsidR="001A30D6">
        <w:rPr>
          <w:rFonts w:ascii="Arial" w:hAnsi="Arial" w:cs="Arial"/>
          <w:szCs w:val="22"/>
        </w:rPr>
        <w:t xml:space="preserve">dowolnymi </w:t>
      </w:r>
      <w:r w:rsidR="001A30D6">
        <w:rPr>
          <w:rFonts w:ascii="Arial" w:eastAsia="TTE16D3728t00, 'Arial Unicode M" w:hAnsi="Arial" w:cs="Arial"/>
          <w:szCs w:val="22"/>
        </w:rPr>
        <w:t>ś</w:t>
      </w:r>
      <w:r w:rsidR="001A30D6">
        <w:rPr>
          <w:rFonts w:ascii="Arial" w:hAnsi="Arial" w:cs="Arial"/>
          <w:szCs w:val="22"/>
        </w:rPr>
        <w:t>rodkami transportu w warunkach zabezpieczaj</w:t>
      </w:r>
      <w:r w:rsidR="001A30D6">
        <w:rPr>
          <w:rFonts w:ascii="Arial" w:eastAsia="TTE16D3728t00, 'Arial Unicode M" w:hAnsi="Arial" w:cs="Arial"/>
          <w:szCs w:val="22"/>
        </w:rPr>
        <w:t>ą</w:t>
      </w:r>
      <w:r w:rsidR="001A30D6">
        <w:rPr>
          <w:rFonts w:ascii="Arial" w:hAnsi="Arial" w:cs="Arial"/>
          <w:szCs w:val="22"/>
        </w:rPr>
        <w:t>cych je przed zanieczyszczeniem, zmieszaniem z innymi materiałami, nadmiernym wysuszeniem i zawilgoceniem.</w:t>
      </w:r>
    </w:p>
    <w:p w14:paraId="26D21C62" w14:textId="77777777" w:rsidR="00B137FF" w:rsidRDefault="00B137FF">
      <w:pPr>
        <w:pStyle w:val="Standard"/>
        <w:widowControl/>
        <w:autoSpaceDE w:val="0"/>
        <w:ind w:firstLine="360"/>
        <w:rPr>
          <w:rFonts w:ascii="Arial" w:hAnsi="Arial" w:cs="Arial"/>
          <w:szCs w:val="22"/>
        </w:rPr>
      </w:pPr>
    </w:p>
    <w:p w14:paraId="6597AE78" w14:textId="0E2EB66C" w:rsidR="00B137FF" w:rsidRDefault="001A30D6" w:rsidP="006D0F4C">
      <w:pPr>
        <w:pStyle w:val="Textbodyindent"/>
        <w:numPr>
          <w:ilvl w:val="0"/>
          <w:numId w:val="352"/>
        </w:numPr>
        <w:jc w:val="left"/>
        <w:rPr>
          <w:rFonts w:ascii="Arial" w:hAnsi="Arial" w:cs="Arial"/>
          <w:b/>
          <w:bCs/>
          <w:sz w:val="32"/>
          <w:szCs w:val="32"/>
          <w:u w:val="single"/>
        </w:rPr>
      </w:pPr>
      <w:r>
        <w:rPr>
          <w:rFonts w:ascii="Arial" w:hAnsi="Arial" w:cs="Arial"/>
          <w:b/>
          <w:bCs/>
          <w:sz w:val="32"/>
          <w:szCs w:val="32"/>
          <w:u w:val="single"/>
        </w:rPr>
        <w:t>WYKONANIE ROBÓT</w:t>
      </w:r>
    </w:p>
    <w:p w14:paraId="070D2DC1" w14:textId="77777777" w:rsidR="00B137FF" w:rsidRDefault="00B137FF">
      <w:pPr>
        <w:pStyle w:val="Textbodyindent"/>
        <w:ind w:left="0" w:firstLine="0"/>
        <w:jc w:val="left"/>
        <w:rPr>
          <w:rFonts w:ascii="Arial" w:hAnsi="Arial" w:cs="Arial"/>
          <w:b/>
          <w:bCs/>
          <w:sz w:val="22"/>
          <w:szCs w:val="22"/>
          <w:u w:val="single"/>
        </w:rPr>
      </w:pPr>
    </w:p>
    <w:p w14:paraId="1FA0F7C4" w14:textId="77777777" w:rsidR="00B137FF" w:rsidRDefault="001A30D6" w:rsidP="006D0F4C">
      <w:pPr>
        <w:pStyle w:val="Standard"/>
        <w:numPr>
          <w:ilvl w:val="1"/>
          <w:numId w:val="352"/>
        </w:numPr>
        <w:ind w:left="709" w:hanging="709"/>
        <w:rPr>
          <w:rFonts w:ascii="Arial" w:hAnsi="Arial" w:cs="Arial"/>
          <w:b/>
          <w:szCs w:val="22"/>
        </w:rPr>
      </w:pPr>
      <w:r>
        <w:rPr>
          <w:rFonts w:ascii="Arial" w:hAnsi="Arial" w:cs="Arial"/>
          <w:b/>
          <w:szCs w:val="22"/>
        </w:rPr>
        <w:t>Ogólne zasady wykonania robót</w:t>
      </w:r>
    </w:p>
    <w:p w14:paraId="7D4DEBF2" w14:textId="77777777" w:rsidR="00B137FF" w:rsidRDefault="001A30D6" w:rsidP="00F40360">
      <w:pPr>
        <w:pStyle w:val="Textbodyindent"/>
        <w:ind w:left="0" w:firstLine="0"/>
        <w:jc w:val="left"/>
        <w:rPr>
          <w:rFonts w:ascii="Arial" w:hAnsi="Arial" w:cs="Arial"/>
          <w:sz w:val="22"/>
          <w:szCs w:val="22"/>
        </w:rPr>
      </w:pPr>
      <w:r>
        <w:rPr>
          <w:rFonts w:ascii="Arial" w:hAnsi="Arial" w:cs="Arial"/>
          <w:sz w:val="22"/>
          <w:szCs w:val="22"/>
        </w:rPr>
        <w:t>Ogólne zasady wykonania robót podano w ST-D-00.00.00 — Wymagania ogólne pkt 5</w:t>
      </w:r>
    </w:p>
    <w:p w14:paraId="3161A9A3" w14:textId="77777777" w:rsidR="00B137FF" w:rsidRDefault="00B137FF">
      <w:pPr>
        <w:pStyle w:val="Standard"/>
        <w:autoSpaceDE w:val="0"/>
        <w:rPr>
          <w:rFonts w:ascii="Arial" w:hAnsi="Arial" w:cs="Arial"/>
          <w:b/>
          <w:bCs/>
          <w:szCs w:val="22"/>
          <w:u w:val="single"/>
        </w:rPr>
      </w:pPr>
    </w:p>
    <w:p w14:paraId="0AB59C79" w14:textId="77777777" w:rsidR="00B137FF" w:rsidRDefault="001A30D6" w:rsidP="006D0F4C">
      <w:pPr>
        <w:pStyle w:val="Default"/>
        <w:numPr>
          <w:ilvl w:val="1"/>
          <w:numId w:val="352"/>
        </w:numPr>
        <w:ind w:left="709" w:hanging="709"/>
        <w:rPr>
          <w:rFonts w:ascii="Arial" w:hAnsi="Arial"/>
          <w:sz w:val="22"/>
          <w:szCs w:val="22"/>
        </w:rPr>
      </w:pPr>
      <w:r>
        <w:rPr>
          <w:rFonts w:ascii="Arial" w:hAnsi="Arial"/>
          <w:b/>
          <w:bCs/>
          <w:sz w:val="22"/>
          <w:szCs w:val="22"/>
        </w:rPr>
        <w:t>Przygotowanie podłoża</w:t>
      </w:r>
    </w:p>
    <w:p w14:paraId="744081A8" w14:textId="09560065" w:rsidR="00B137FF" w:rsidRDefault="00F40360">
      <w:pPr>
        <w:pStyle w:val="Textbody"/>
        <w:autoSpaceDE w:val="0"/>
        <w:ind w:firstLine="357"/>
        <w:rPr>
          <w:rFonts w:ascii="Arial" w:hAnsi="Arial" w:cs="Arial"/>
          <w:szCs w:val="22"/>
        </w:rPr>
      </w:pPr>
      <w:r>
        <w:rPr>
          <w:rFonts w:ascii="Arial" w:hAnsi="Arial" w:cs="Arial"/>
          <w:szCs w:val="22"/>
        </w:rPr>
        <w:tab/>
      </w:r>
      <w:r w:rsidR="001A30D6">
        <w:rPr>
          <w:rFonts w:ascii="Arial" w:hAnsi="Arial" w:cs="Arial"/>
          <w:szCs w:val="22"/>
        </w:rPr>
        <w:t xml:space="preserve">Warstwy podbudowy z kruszywa łamanego stabilizowanego mechanicznie zostaną ułożone na podłożu, po wykonaniu korytowania zgodnie z ST-D-04.01.01 Koryto wraz z profilowaniem i zagęszczeniem podłoża i </w:t>
      </w:r>
      <w:r w:rsidR="001A30D6" w:rsidRPr="00F36998">
        <w:rPr>
          <w:rFonts w:ascii="Arial" w:hAnsi="Arial" w:cs="Arial"/>
          <w:szCs w:val="22"/>
        </w:rPr>
        <w:t xml:space="preserve">na warstwie </w:t>
      </w:r>
      <w:proofErr w:type="spellStart"/>
      <w:r w:rsidR="005F4485" w:rsidRPr="00F36998">
        <w:rPr>
          <w:rFonts w:ascii="Arial" w:hAnsi="Arial" w:cs="Arial"/>
          <w:szCs w:val="22"/>
        </w:rPr>
        <w:t>mrozochronnej</w:t>
      </w:r>
      <w:proofErr w:type="spellEnd"/>
      <w:r w:rsidR="001A30D6" w:rsidRPr="00F36998">
        <w:rPr>
          <w:rFonts w:ascii="Arial" w:hAnsi="Arial" w:cs="Arial"/>
          <w:szCs w:val="22"/>
        </w:rPr>
        <w:t xml:space="preserve"> zgodnie z ST-D-04.0</w:t>
      </w:r>
      <w:r w:rsidR="005F4485" w:rsidRPr="00F36998">
        <w:rPr>
          <w:rFonts w:ascii="Arial" w:hAnsi="Arial" w:cs="Arial"/>
          <w:szCs w:val="22"/>
        </w:rPr>
        <w:t>2</w:t>
      </w:r>
      <w:r w:rsidR="001A30D6" w:rsidRPr="00F36998">
        <w:rPr>
          <w:rFonts w:ascii="Arial" w:hAnsi="Arial" w:cs="Arial"/>
          <w:szCs w:val="22"/>
        </w:rPr>
        <w:t>.0</w:t>
      </w:r>
      <w:r w:rsidR="005F4485" w:rsidRPr="00F36998">
        <w:rPr>
          <w:rFonts w:ascii="Arial" w:hAnsi="Arial" w:cs="Arial"/>
          <w:szCs w:val="22"/>
        </w:rPr>
        <w:t>2</w:t>
      </w:r>
      <w:r w:rsidR="001A30D6" w:rsidRPr="00F36998">
        <w:rPr>
          <w:rFonts w:ascii="Arial" w:hAnsi="Arial" w:cs="Arial"/>
          <w:szCs w:val="22"/>
        </w:rPr>
        <w:t xml:space="preserve"> </w:t>
      </w:r>
      <w:r w:rsidR="00F36998" w:rsidRPr="00F36998">
        <w:rPr>
          <w:rFonts w:ascii="Arial" w:hAnsi="Arial" w:cs="Arial"/>
          <w:szCs w:val="22"/>
        </w:rPr>
        <w:t xml:space="preserve">warstwa </w:t>
      </w:r>
      <w:proofErr w:type="spellStart"/>
      <w:r w:rsidR="00F36998" w:rsidRPr="00F36998">
        <w:rPr>
          <w:rFonts w:ascii="Arial" w:hAnsi="Arial" w:cs="Arial"/>
          <w:szCs w:val="22"/>
        </w:rPr>
        <w:t>mrozochronna</w:t>
      </w:r>
      <w:proofErr w:type="spellEnd"/>
      <w:r w:rsidR="00F36998" w:rsidRPr="00F36998">
        <w:rPr>
          <w:rFonts w:ascii="Arial" w:hAnsi="Arial" w:cs="Arial"/>
          <w:szCs w:val="22"/>
        </w:rPr>
        <w:t xml:space="preserve"> z mieszanki niezwiązanej z kruszywem.</w:t>
      </w:r>
    </w:p>
    <w:p w14:paraId="69BAF09B" w14:textId="77777777" w:rsidR="00B137FF" w:rsidRDefault="00F40360" w:rsidP="00F40360">
      <w:pPr>
        <w:pStyle w:val="Standard"/>
        <w:widowControl/>
        <w:autoSpaceDE w:val="0"/>
        <w:ind w:firstLine="357"/>
        <w:rPr>
          <w:rFonts w:ascii="Arial" w:hAnsi="Arial"/>
          <w:szCs w:val="22"/>
        </w:rPr>
      </w:pPr>
      <w:r>
        <w:rPr>
          <w:rFonts w:ascii="Arial" w:hAnsi="Arial" w:cs="Arial"/>
          <w:szCs w:val="22"/>
        </w:rPr>
        <w:tab/>
      </w:r>
      <w:r w:rsidR="001A30D6">
        <w:rPr>
          <w:rFonts w:ascii="Arial" w:hAnsi="Arial" w:cs="Arial"/>
          <w:szCs w:val="22"/>
        </w:rPr>
        <w:t>Podbudowa powinna by</w:t>
      </w:r>
      <w:r w:rsidR="001A30D6">
        <w:rPr>
          <w:rFonts w:ascii="Arial" w:eastAsia="TTE16D3728t00, 'Arial Unicode M" w:hAnsi="Arial" w:cs="Arial"/>
          <w:szCs w:val="22"/>
        </w:rPr>
        <w:t xml:space="preserve">ć </w:t>
      </w:r>
      <w:r w:rsidR="001A30D6">
        <w:rPr>
          <w:rFonts w:ascii="Arial" w:hAnsi="Arial" w:cs="Arial"/>
          <w:szCs w:val="22"/>
        </w:rPr>
        <w:t>ułożona na podłożu zapewniaj</w:t>
      </w:r>
      <w:r w:rsidR="001A30D6">
        <w:rPr>
          <w:rFonts w:ascii="Arial" w:eastAsia="TTE16D3728t00, 'Arial Unicode M" w:hAnsi="Arial" w:cs="Arial"/>
          <w:szCs w:val="22"/>
        </w:rPr>
        <w:t>ą</w:t>
      </w:r>
      <w:r w:rsidR="001A30D6">
        <w:rPr>
          <w:rFonts w:ascii="Arial" w:hAnsi="Arial" w:cs="Arial"/>
          <w:szCs w:val="22"/>
        </w:rPr>
        <w:t>cym nie przenikanie drobnych cz</w:t>
      </w:r>
      <w:r w:rsidR="001A30D6">
        <w:rPr>
          <w:rFonts w:ascii="Arial" w:eastAsia="TTE16D3728t00, 'Arial Unicode M" w:hAnsi="Arial" w:cs="Arial"/>
          <w:szCs w:val="22"/>
        </w:rPr>
        <w:t>ą</w:t>
      </w:r>
      <w:r w:rsidR="001A30D6">
        <w:rPr>
          <w:rFonts w:ascii="Arial" w:hAnsi="Arial" w:cs="Arial"/>
          <w:szCs w:val="22"/>
        </w:rPr>
        <w:t>stek gruntu do podbudowy. Warunek nie przenikania należy sprawdzi</w:t>
      </w:r>
      <w:r w:rsidR="001A30D6">
        <w:rPr>
          <w:rFonts w:ascii="Arial" w:eastAsia="TTE16D3728t00, 'Arial Unicode M" w:hAnsi="Arial" w:cs="Arial"/>
          <w:szCs w:val="22"/>
        </w:rPr>
        <w:t xml:space="preserve">ć </w:t>
      </w:r>
      <w:r w:rsidR="001A30D6">
        <w:rPr>
          <w:rFonts w:ascii="Arial" w:hAnsi="Arial" w:cs="Arial"/>
          <w:szCs w:val="22"/>
        </w:rPr>
        <w:t>wzorem:</w:t>
      </w:r>
    </w:p>
    <w:p w14:paraId="43AD5DC6" w14:textId="77777777" w:rsidR="00B137FF" w:rsidRPr="0017396B" w:rsidRDefault="0006651F">
      <w:pPr>
        <w:pStyle w:val="Standard"/>
        <w:widowControl/>
        <w:autoSpaceDE w:val="0"/>
        <w:jc w:val="center"/>
        <w:rPr>
          <w:rFonts w:ascii="Arial" w:hAnsi="Arial" w:cs="Arial"/>
          <w:szCs w:val="22"/>
        </w:rPr>
      </w:pPr>
      <m:oMathPara>
        <m:oMathParaPr>
          <m:jc m:val="center"/>
        </m:oMathParaPr>
        <m:oMath>
          <m:f>
            <m:fPr>
              <m:ctrlPr>
                <w:rPr>
                  <w:rFonts w:ascii="Cambria Math" w:hAnsi="Cambria Math"/>
                </w:rPr>
              </m:ctrlPr>
            </m:fPr>
            <m:num>
              <m:sSub>
                <m:sSubPr>
                  <m:ctrlPr>
                    <w:rPr>
                      <w:rFonts w:ascii="Cambria Math" w:hAnsi="Cambria Math"/>
                    </w:rPr>
                  </m:ctrlPr>
                </m:sSubPr>
                <m:e>
                  <m:r>
                    <w:rPr>
                      <w:rFonts w:ascii="Cambria Math" w:hAnsi="Cambria Math"/>
                    </w:rPr>
                    <m:t>D</m:t>
                  </m:r>
                </m:e>
                <m:sub>
                  <m:r>
                    <m:rPr>
                      <m:nor/>
                    </m:rPr>
                    <m:t>15</m:t>
                  </m:r>
                </m:sub>
              </m:sSub>
            </m:num>
            <m:den>
              <m:sSub>
                <m:sSubPr>
                  <m:ctrlPr>
                    <w:rPr>
                      <w:rFonts w:ascii="Cambria Math" w:hAnsi="Cambria Math"/>
                    </w:rPr>
                  </m:ctrlPr>
                </m:sSubPr>
                <m:e>
                  <m:r>
                    <w:rPr>
                      <w:rFonts w:ascii="Cambria Math" w:hAnsi="Cambria Math"/>
                    </w:rPr>
                    <m:t>d</m:t>
                  </m:r>
                </m:e>
                <m:sub>
                  <m:r>
                    <m:rPr>
                      <m:nor/>
                    </m:rPr>
                    <m:t>85</m:t>
                  </m:r>
                </m:sub>
              </m:sSub>
            </m:den>
          </m:f>
          <m:r>
            <w:rPr>
              <w:rFonts w:ascii="Cambria Math" w:hAnsi="Cambria Math"/>
            </w:rPr>
            <m:t>≤5</m:t>
          </m:r>
        </m:oMath>
      </m:oMathPara>
    </w:p>
    <w:p w14:paraId="6CF34B3F" w14:textId="77777777" w:rsidR="00B137FF" w:rsidRDefault="001A30D6">
      <w:pPr>
        <w:pStyle w:val="Standard"/>
        <w:widowControl/>
        <w:autoSpaceDE w:val="0"/>
        <w:jc w:val="left"/>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(1)</w:t>
      </w:r>
    </w:p>
    <w:p w14:paraId="4C9A9351" w14:textId="77777777" w:rsidR="00B137FF" w:rsidRDefault="001A30D6">
      <w:pPr>
        <w:pStyle w:val="Standard"/>
        <w:widowControl/>
        <w:autoSpaceDE w:val="0"/>
        <w:ind w:left="1276" w:hanging="705"/>
        <w:rPr>
          <w:rFonts w:ascii="Arial" w:hAnsi="Arial"/>
          <w:szCs w:val="22"/>
        </w:rPr>
      </w:pPr>
      <w:r>
        <w:rPr>
          <w:rFonts w:ascii="Arial" w:hAnsi="Arial" w:cs="Arial"/>
          <w:szCs w:val="22"/>
        </w:rPr>
        <w:t>gdzie:</w:t>
      </w:r>
      <w:r>
        <w:rPr>
          <w:rFonts w:ascii="Arial" w:hAnsi="Arial" w:cs="Arial"/>
          <w:szCs w:val="22"/>
        </w:rPr>
        <w:tab/>
        <w:t>D</w:t>
      </w:r>
      <w:r>
        <w:rPr>
          <w:rFonts w:ascii="Arial" w:hAnsi="Arial" w:cs="Arial"/>
          <w:szCs w:val="22"/>
          <w:vertAlign w:val="subscript"/>
        </w:rPr>
        <w:t>15</w:t>
      </w:r>
      <w:r>
        <w:rPr>
          <w:rFonts w:ascii="Arial" w:hAnsi="Arial" w:cs="Arial"/>
          <w:szCs w:val="22"/>
        </w:rPr>
        <w:t xml:space="preserve"> — wymiar boku oczka sita, przez które przechodzi 15% ziaren warstwy podbudowy lub warstwy ods</w:t>
      </w:r>
      <w:r>
        <w:rPr>
          <w:rFonts w:ascii="Arial" w:eastAsia="TTE16D3728t00, 'Arial Unicode M" w:hAnsi="Arial" w:cs="Arial"/>
          <w:szCs w:val="22"/>
        </w:rPr>
        <w:t>ą</w:t>
      </w:r>
      <w:r>
        <w:rPr>
          <w:rFonts w:ascii="Arial" w:hAnsi="Arial" w:cs="Arial"/>
          <w:szCs w:val="22"/>
        </w:rPr>
        <w:t>czaj</w:t>
      </w:r>
      <w:r>
        <w:rPr>
          <w:rFonts w:ascii="Arial" w:eastAsia="TTE16D3728t00, 'Arial Unicode M" w:hAnsi="Arial" w:cs="Arial"/>
          <w:szCs w:val="22"/>
        </w:rPr>
        <w:t>ą</w:t>
      </w:r>
      <w:r>
        <w:rPr>
          <w:rFonts w:ascii="Arial" w:hAnsi="Arial" w:cs="Arial"/>
          <w:szCs w:val="22"/>
        </w:rPr>
        <w:t>cej, w milimetrach,</w:t>
      </w:r>
    </w:p>
    <w:p w14:paraId="611265C3" w14:textId="77777777" w:rsidR="00B137FF" w:rsidRDefault="001A30D6">
      <w:pPr>
        <w:pStyle w:val="Standard"/>
        <w:autoSpaceDE w:val="0"/>
        <w:ind w:left="1276" w:hanging="1276"/>
        <w:rPr>
          <w:rFonts w:ascii="Arial" w:hAnsi="Arial"/>
          <w:szCs w:val="22"/>
        </w:rPr>
      </w:pPr>
      <w:r>
        <w:rPr>
          <w:rFonts w:ascii="Arial" w:hAnsi="Arial" w:cs="Arial"/>
          <w:szCs w:val="22"/>
        </w:rPr>
        <w:tab/>
        <w:t>d</w:t>
      </w:r>
      <w:r>
        <w:rPr>
          <w:rFonts w:ascii="Arial" w:hAnsi="Arial" w:cs="Arial"/>
          <w:szCs w:val="22"/>
          <w:vertAlign w:val="subscript"/>
        </w:rPr>
        <w:t>85</w:t>
      </w:r>
      <w:r>
        <w:rPr>
          <w:rFonts w:ascii="Arial" w:hAnsi="Arial" w:cs="Arial"/>
          <w:szCs w:val="22"/>
        </w:rPr>
        <w:t xml:space="preserve"> — wymiar boku oczka sita, przez które przechodzi 85% ziaren gruntu podło</w:t>
      </w:r>
      <w:r>
        <w:rPr>
          <w:rFonts w:ascii="Arial" w:eastAsia="TTE16D3728t00, 'Arial Unicode M" w:hAnsi="Arial" w:cs="Arial"/>
          <w:szCs w:val="22"/>
        </w:rPr>
        <w:t>ż</w:t>
      </w:r>
      <w:r>
        <w:rPr>
          <w:rFonts w:ascii="Arial" w:hAnsi="Arial" w:cs="Arial"/>
          <w:szCs w:val="22"/>
        </w:rPr>
        <w:t>a, w milimetrach.</w:t>
      </w:r>
    </w:p>
    <w:p w14:paraId="19D6D3CB" w14:textId="77777777" w:rsidR="00B137FF" w:rsidRDefault="00B137FF">
      <w:pPr>
        <w:pStyle w:val="Standard"/>
        <w:autoSpaceDE w:val="0"/>
        <w:ind w:left="1276" w:hanging="1276"/>
        <w:rPr>
          <w:rFonts w:ascii="Arial" w:hAnsi="Arial" w:cs="Arial"/>
          <w:szCs w:val="22"/>
        </w:rPr>
      </w:pPr>
    </w:p>
    <w:p w14:paraId="6187C013" w14:textId="77777777" w:rsidR="00B137FF" w:rsidRDefault="00F40360">
      <w:pPr>
        <w:pStyle w:val="Standard"/>
        <w:widowControl/>
        <w:autoSpaceDE w:val="0"/>
        <w:ind w:firstLine="360"/>
        <w:rPr>
          <w:rFonts w:ascii="Arial" w:hAnsi="Arial"/>
          <w:szCs w:val="22"/>
        </w:rPr>
      </w:pPr>
      <w:r>
        <w:rPr>
          <w:rFonts w:ascii="Arial" w:hAnsi="Arial" w:cs="Arial"/>
          <w:szCs w:val="22"/>
        </w:rPr>
        <w:tab/>
      </w:r>
      <w:r w:rsidR="001A30D6">
        <w:rPr>
          <w:rFonts w:ascii="Arial" w:hAnsi="Arial" w:cs="Arial"/>
          <w:szCs w:val="22"/>
        </w:rPr>
        <w:t>Jeżeli warunek (1) nie może by</w:t>
      </w:r>
      <w:r w:rsidR="001A30D6">
        <w:rPr>
          <w:rFonts w:ascii="Arial" w:eastAsia="TTE16D3728t00, 'Arial Unicode M" w:hAnsi="Arial" w:cs="Arial"/>
          <w:szCs w:val="22"/>
        </w:rPr>
        <w:t xml:space="preserve">ć </w:t>
      </w:r>
      <w:r w:rsidR="001A30D6">
        <w:rPr>
          <w:rFonts w:ascii="Arial" w:hAnsi="Arial" w:cs="Arial"/>
          <w:szCs w:val="22"/>
        </w:rPr>
        <w:t>spełniony, należy na podłożu ułoży</w:t>
      </w:r>
      <w:r w:rsidR="001A30D6">
        <w:rPr>
          <w:rFonts w:ascii="Arial" w:eastAsia="TTE16D3728t00, 'Arial Unicode M" w:hAnsi="Arial" w:cs="Arial"/>
          <w:szCs w:val="22"/>
        </w:rPr>
        <w:t xml:space="preserve">ć </w:t>
      </w:r>
      <w:r w:rsidR="001A30D6">
        <w:rPr>
          <w:rFonts w:ascii="Arial" w:hAnsi="Arial" w:cs="Arial"/>
          <w:szCs w:val="22"/>
        </w:rPr>
        <w:t>warstw</w:t>
      </w:r>
      <w:r w:rsidR="001A30D6">
        <w:rPr>
          <w:rFonts w:ascii="Arial" w:eastAsia="TTE16D3728t00, 'Arial Unicode M" w:hAnsi="Arial" w:cs="Arial"/>
          <w:szCs w:val="22"/>
        </w:rPr>
        <w:t xml:space="preserve">ę </w:t>
      </w:r>
      <w:r w:rsidR="001A30D6">
        <w:rPr>
          <w:rFonts w:ascii="Arial" w:hAnsi="Arial" w:cs="Arial"/>
          <w:szCs w:val="22"/>
        </w:rPr>
        <w:t>odcinaj</w:t>
      </w:r>
      <w:r w:rsidR="001A30D6">
        <w:rPr>
          <w:rFonts w:ascii="Arial" w:eastAsia="TTE16D3728t00, 'Arial Unicode M" w:hAnsi="Arial" w:cs="Arial"/>
          <w:szCs w:val="22"/>
        </w:rPr>
        <w:t>ą</w:t>
      </w:r>
      <w:r w:rsidR="001A30D6">
        <w:rPr>
          <w:rFonts w:ascii="Arial" w:hAnsi="Arial" w:cs="Arial"/>
          <w:szCs w:val="22"/>
        </w:rPr>
        <w:t>c</w:t>
      </w:r>
      <w:r w:rsidR="001A30D6">
        <w:rPr>
          <w:rFonts w:ascii="Arial" w:eastAsia="TTE16D3728t00, 'Arial Unicode M" w:hAnsi="Arial" w:cs="Arial"/>
          <w:szCs w:val="22"/>
        </w:rPr>
        <w:t xml:space="preserve">ą </w:t>
      </w:r>
      <w:r w:rsidR="001A30D6">
        <w:rPr>
          <w:rFonts w:ascii="Arial" w:hAnsi="Arial" w:cs="Arial"/>
          <w:szCs w:val="22"/>
        </w:rPr>
        <w:t>lub odpowiednio dobran</w:t>
      </w:r>
      <w:r w:rsidR="001A30D6">
        <w:rPr>
          <w:rFonts w:ascii="Arial" w:eastAsia="TTE16D3728t00, 'Arial Unicode M" w:hAnsi="Arial" w:cs="Arial"/>
          <w:szCs w:val="22"/>
        </w:rPr>
        <w:t xml:space="preserve">ą </w:t>
      </w:r>
      <w:r w:rsidR="001A30D6">
        <w:rPr>
          <w:rFonts w:ascii="Arial" w:hAnsi="Arial" w:cs="Arial"/>
          <w:szCs w:val="22"/>
        </w:rPr>
        <w:t>geowłóknin</w:t>
      </w:r>
      <w:r w:rsidR="001A30D6">
        <w:rPr>
          <w:rFonts w:ascii="Arial" w:eastAsia="TTE16D3728t00, 'Arial Unicode M" w:hAnsi="Arial" w:cs="Arial"/>
          <w:szCs w:val="22"/>
        </w:rPr>
        <w:t>ę</w:t>
      </w:r>
      <w:r w:rsidR="001A30D6">
        <w:rPr>
          <w:rFonts w:ascii="Arial" w:hAnsi="Arial" w:cs="Arial"/>
          <w:szCs w:val="22"/>
        </w:rPr>
        <w:t>. Ochronne wła</w:t>
      </w:r>
      <w:r w:rsidR="001A30D6">
        <w:rPr>
          <w:rFonts w:ascii="Arial" w:eastAsia="TTE16D3728t00, 'Arial Unicode M" w:hAnsi="Arial" w:cs="Arial"/>
          <w:szCs w:val="22"/>
        </w:rPr>
        <w:t>ś</w:t>
      </w:r>
      <w:r w:rsidR="001A30D6">
        <w:rPr>
          <w:rFonts w:ascii="Arial" w:hAnsi="Arial" w:cs="Arial"/>
          <w:szCs w:val="22"/>
        </w:rPr>
        <w:t>ciwo</w:t>
      </w:r>
      <w:r w:rsidR="001A30D6">
        <w:rPr>
          <w:rFonts w:ascii="Arial" w:eastAsia="TTE16D3728t00, 'Arial Unicode M" w:hAnsi="Arial" w:cs="Arial"/>
          <w:szCs w:val="22"/>
        </w:rPr>
        <w:t>ś</w:t>
      </w:r>
      <w:r w:rsidR="001A30D6">
        <w:rPr>
          <w:rFonts w:ascii="Arial" w:hAnsi="Arial" w:cs="Arial"/>
          <w:szCs w:val="22"/>
        </w:rPr>
        <w:t>ci geowłókniny, przeciw przenikaniu drobnych cz</w:t>
      </w:r>
      <w:r w:rsidR="001A30D6">
        <w:rPr>
          <w:rFonts w:ascii="Arial" w:eastAsia="TTE16D3728t00, 'Arial Unicode M" w:hAnsi="Arial" w:cs="Arial"/>
          <w:szCs w:val="22"/>
        </w:rPr>
        <w:t>ą</w:t>
      </w:r>
      <w:r w:rsidR="001A30D6">
        <w:rPr>
          <w:rFonts w:ascii="Arial" w:hAnsi="Arial" w:cs="Arial"/>
          <w:szCs w:val="22"/>
        </w:rPr>
        <w:t>stek gruntu, wyznacza si</w:t>
      </w:r>
      <w:r w:rsidR="001A30D6">
        <w:rPr>
          <w:rFonts w:ascii="Arial" w:eastAsia="TTE16D3728t00, 'Arial Unicode M" w:hAnsi="Arial" w:cs="Arial"/>
          <w:szCs w:val="22"/>
        </w:rPr>
        <w:t xml:space="preserve">ę </w:t>
      </w:r>
      <w:r w:rsidR="001A30D6">
        <w:rPr>
          <w:rFonts w:ascii="Arial" w:hAnsi="Arial" w:cs="Arial"/>
          <w:szCs w:val="22"/>
        </w:rPr>
        <w:t>z warunku:</w:t>
      </w:r>
    </w:p>
    <w:p w14:paraId="2FE094FC" w14:textId="77777777" w:rsidR="00B137FF" w:rsidRDefault="00B137FF">
      <w:pPr>
        <w:pStyle w:val="Standard"/>
        <w:widowControl/>
        <w:autoSpaceDE w:val="0"/>
        <w:rPr>
          <w:rFonts w:ascii="Arial" w:hAnsi="Arial" w:cs="Arial"/>
          <w:szCs w:val="22"/>
        </w:rPr>
      </w:pPr>
    </w:p>
    <w:p w14:paraId="55C05998" w14:textId="77777777" w:rsidR="00B137FF" w:rsidRPr="0017396B" w:rsidRDefault="0006651F">
      <w:pPr>
        <w:pStyle w:val="Standard"/>
        <w:widowControl/>
        <w:autoSpaceDE w:val="0"/>
        <w:jc w:val="center"/>
        <w:rPr>
          <w:rFonts w:ascii="Arial" w:hAnsi="Arial" w:cs="Arial"/>
          <w:szCs w:val="22"/>
        </w:rPr>
      </w:pPr>
      <m:oMathPara>
        <m:oMathParaPr>
          <m:jc m:val="center"/>
        </m:oMathParaPr>
        <m:oMath>
          <m:f>
            <m:fPr>
              <m:ctrlPr>
                <w:rPr>
                  <w:rFonts w:ascii="Cambria Math" w:hAnsi="Cambria Math"/>
                </w:rPr>
              </m:ctrlPr>
            </m:fPr>
            <m:num>
              <m:sSub>
                <m:sSubPr>
                  <m:ctrlPr>
                    <w:rPr>
                      <w:rFonts w:ascii="Cambria Math" w:hAnsi="Cambria Math"/>
                    </w:rPr>
                  </m:ctrlPr>
                </m:sSubPr>
                <m:e>
                  <m:r>
                    <w:rPr>
                      <w:rFonts w:ascii="Cambria Math" w:hAnsi="Cambria Math"/>
                    </w:rPr>
                    <m:t>d</m:t>
                  </m:r>
                </m:e>
                <m:sub>
                  <m:r>
                    <m:rPr>
                      <m:nor/>
                    </m:rPr>
                    <m:t>50</m:t>
                  </m:r>
                </m:sub>
              </m:sSub>
            </m:num>
            <m:den>
              <m:sSub>
                <m:sSubPr>
                  <m:ctrlPr>
                    <w:rPr>
                      <w:rFonts w:ascii="Cambria Math" w:hAnsi="Cambria Math"/>
                    </w:rPr>
                  </m:ctrlPr>
                </m:sSubPr>
                <m:e>
                  <m:r>
                    <w:rPr>
                      <w:rFonts w:ascii="Cambria Math" w:hAnsi="Cambria Math"/>
                    </w:rPr>
                    <m:t>O</m:t>
                  </m:r>
                </m:e>
                <m:sub>
                  <m:r>
                    <m:rPr>
                      <m:nor/>
                    </m:rPr>
                    <m:t>90</m:t>
                  </m:r>
                </m:sub>
              </m:sSub>
            </m:den>
          </m:f>
          <m:r>
            <w:rPr>
              <w:rFonts w:ascii="Cambria Math" w:hAnsi="Cambria Math"/>
            </w:rPr>
            <m:t>≤</m:t>
          </m:r>
          <m:r>
            <m:rPr>
              <m:nor/>
            </m:rPr>
            <m:t>1,2</m:t>
          </m:r>
        </m:oMath>
      </m:oMathPara>
    </w:p>
    <w:p w14:paraId="4F39F216" w14:textId="77777777" w:rsidR="00B137FF" w:rsidRDefault="00B137FF">
      <w:pPr>
        <w:pStyle w:val="Standard"/>
        <w:widowControl/>
        <w:autoSpaceDE w:val="0"/>
        <w:rPr>
          <w:rFonts w:ascii="Arial" w:hAnsi="Arial" w:cs="Arial"/>
          <w:szCs w:val="22"/>
        </w:rPr>
      </w:pPr>
    </w:p>
    <w:p w14:paraId="7D0915F9" w14:textId="77777777" w:rsidR="00B137FF" w:rsidRDefault="001A30D6">
      <w:pPr>
        <w:pStyle w:val="Standard"/>
        <w:widowControl/>
        <w:autoSpaceDE w:val="0"/>
        <w:ind w:left="1276" w:hanging="705"/>
        <w:rPr>
          <w:rFonts w:ascii="Arial" w:hAnsi="Arial"/>
          <w:szCs w:val="22"/>
        </w:rPr>
      </w:pPr>
      <w:r>
        <w:rPr>
          <w:rFonts w:ascii="Arial" w:hAnsi="Arial" w:cs="Arial"/>
          <w:szCs w:val="22"/>
        </w:rPr>
        <w:t>gdzie:</w:t>
      </w:r>
      <w:r>
        <w:rPr>
          <w:rFonts w:ascii="Arial" w:hAnsi="Arial" w:cs="Arial"/>
          <w:szCs w:val="22"/>
        </w:rPr>
        <w:tab/>
        <w:t>d</w:t>
      </w:r>
      <w:r>
        <w:rPr>
          <w:rFonts w:ascii="Arial" w:hAnsi="Arial" w:cs="Arial"/>
          <w:szCs w:val="22"/>
          <w:vertAlign w:val="subscript"/>
        </w:rPr>
        <w:t>50</w:t>
      </w:r>
      <w:r>
        <w:rPr>
          <w:rFonts w:ascii="Arial" w:hAnsi="Arial" w:cs="Arial"/>
          <w:szCs w:val="22"/>
        </w:rPr>
        <w:t xml:space="preserve"> — wymiar boku oczka sita, przez które przechodzi 50 % ziaren gruntu podło</w:t>
      </w:r>
      <w:r>
        <w:rPr>
          <w:rFonts w:ascii="Arial" w:eastAsia="TTE16D3728t00, 'Arial Unicode M" w:hAnsi="Arial" w:cs="Arial"/>
          <w:szCs w:val="22"/>
        </w:rPr>
        <w:t>ż</w:t>
      </w:r>
      <w:r>
        <w:rPr>
          <w:rFonts w:ascii="Arial" w:hAnsi="Arial" w:cs="Arial"/>
          <w:szCs w:val="22"/>
        </w:rPr>
        <w:t>a, w milimetrach,</w:t>
      </w:r>
    </w:p>
    <w:p w14:paraId="609CE572" w14:textId="77777777" w:rsidR="00B137FF" w:rsidRDefault="001A30D6">
      <w:pPr>
        <w:pStyle w:val="Standard"/>
        <w:widowControl/>
        <w:autoSpaceDE w:val="0"/>
        <w:ind w:left="1276"/>
        <w:rPr>
          <w:rFonts w:ascii="Arial" w:hAnsi="Arial"/>
          <w:szCs w:val="22"/>
        </w:rPr>
      </w:pPr>
      <w:r>
        <w:rPr>
          <w:rFonts w:ascii="Arial" w:hAnsi="Arial" w:cs="Arial"/>
          <w:szCs w:val="22"/>
        </w:rPr>
        <w:t>O</w:t>
      </w:r>
      <w:r>
        <w:rPr>
          <w:rFonts w:ascii="Arial" w:hAnsi="Arial" w:cs="Arial"/>
          <w:szCs w:val="22"/>
          <w:vertAlign w:val="subscript"/>
        </w:rPr>
        <w:t>90</w:t>
      </w:r>
      <w:r>
        <w:rPr>
          <w:rFonts w:ascii="Arial" w:hAnsi="Arial" w:cs="Arial"/>
          <w:szCs w:val="22"/>
        </w:rPr>
        <w:t xml:space="preserve"> — umowna </w:t>
      </w:r>
      <w:r>
        <w:rPr>
          <w:rFonts w:ascii="Arial" w:eastAsia="TTE16D3728t00, 'Arial Unicode M" w:hAnsi="Arial" w:cs="Arial"/>
          <w:szCs w:val="22"/>
        </w:rPr>
        <w:t>ś</w:t>
      </w:r>
      <w:r>
        <w:rPr>
          <w:rFonts w:ascii="Arial" w:hAnsi="Arial" w:cs="Arial"/>
          <w:szCs w:val="22"/>
        </w:rPr>
        <w:t>rednica porów geowłókniny odpowiadaj</w:t>
      </w:r>
      <w:r>
        <w:rPr>
          <w:rFonts w:ascii="Arial" w:eastAsia="TTE16D3728t00, 'Arial Unicode M" w:hAnsi="Arial" w:cs="Arial"/>
          <w:szCs w:val="22"/>
        </w:rPr>
        <w:t>ą</w:t>
      </w:r>
      <w:r>
        <w:rPr>
          <w:rFonts w:ascii="Arial" w:hAnsi="Arial" w:cs="Arial"/>
          <w:szCs w:val="22"/>
        </w:rPr>
        <w:t>ca wymiarom frakcji gruntu zatrzymuj</w:t>
      </w:r>
      <w:r>
        <w:rPr>
          <w:rFonts w:ascii="Arial" w:eastAsia="TTE16D3728t00, 'Arial Unicode M" w:hAnsi="Arial" w:cs="Arial"/>
          <w:szCs w:val="22"/>
        </w:rPr>
        <w:t>ą</w:t>
      </w:r>
      <w:r>
        <w:rPr>
          <w:rFonts w:ascii="Arial" w:hAnsi="Arial" w:cs="Arial"/>
          <w:szCs w:val="22"/>
        </w:rPr>
        <w:t>ca si</w:t>
      </w:r>
      <w:r>
        <w:rPr>
          <w:rFonts w:ascii="Arial" w:eastAsia="TTE16D3728t00, 'Arial Unicode M" w:hAnsi="Arial" w:cs="Arial"/>
          <w:szCs w:val="22"/>
        </w:rPr>
        <w:t xml:space="preserve">ę </w:t>
      </w:r>
      <w:r>
        <w:rPr>
          <w:rFonts w:ascii="Arial" w:hAnsi="Arial" w:cs="Arial"/>
          <w:szCs w:val="22"/>
        </w:rPr>
        <w:t>na geowłókninie w ilo</w:t>
      </w:r>
      <w:r>
        <w:rPr>
          <w:rFonts w:ascii="Arial" w:eastAsia="TTE16D3728t00, 'Arial Unicode M" w:hAnsi="Arial" w:cs="Arial"/>
          <w:szCs w:val="22"/>
        </w:rPr>
        <w:t>ś</w:t>
      </w:r>
      <w:r>
        <w:rPr>
          <w:rFonts w:ascii="Arial" w:hAnsi="Arial" w:cs="Arial"/>
          <w:szCs w:val="22"/>
        </w:rPr>
        <w:t>ci 90% (m/m); warto</w:t>
      </w:r>
      <w:r>
        <w:rPr>
          <w:rFonts w:ascii="Arial" w:eastAsia="TTE16D3728t00, 'Arial Unicode M" w:hAnsi="Arial" w:cs="Arial"/>
          <w:szCs w:val="22"/>
        </w:rPr>
        <w:t xml:space="preserve">ść </w:t>
      </w:r>
      <w:r>
        <w:rPr>
          <w:rFonts w:ascii="Arial" w:hAnsi="Arial" w:cs="Arial"/>
          <w:szCs w:val="22"/>
        </w:rPr>
        <w:t>parametru O</w:t>
      </w:r>
      <w:r>
        <w:rPr>
          <w:rFonts w:ascii="Arial" w:hAnsi="Arial" w:cs="Arial"/>
          <w:szCs w:val="22"/>
          <w:vertAlign w:val="subscript"/>
        </w:rPr>
        <w:t>90</w:t>
      </w:r>
      <w:r>
        <w:rPr>
          <w:rFonts w:ascii="Arial" w:hAnsi="Arial" w:cs="Arial"/>
          <w:szCs w:val="22"/>
        </w:rPr>
        <w:t xml:space="preserve"> powinna by</w:t>
      </w:r>
      <w:r>
        <w:rPr>
          <w:rFonts w:ascii="Arial" w:eastAsia="TTE16D3728t00, 'Arial Unicode M" w:hAnsi="Arial" w:cs="Arial"/>
          <w:szCs w:val="22"/>
        </w:rPr>
        <w:t xml:space="preserve">ć </w:t>
      </w:r>
      <w:r>
        <w:rPr>
          <w:rFonts w:ascii="Arial" w:hAnsi="Arial" w:cs="Arial"/>
          <w:szCs w:val="22"/>
        </w:rPr>
        <w:t>podawana przez producenta geowłókniny.</w:t>
      </w:r>
    </w:p>
    <w:p w14:paraId="7E1B2725" w14:textId="77777777" w:rsidR="00B137FF" w:rsidRDefault="00F40360">
      <w:pPr>
        <w:pStyle w:val="Standard"/>
        <w:widowControl/>
        <w:autoSpaceDE w:val="0"/>
        <w:ind w:firstLine="360"/>
        <w:rPr>
          <w:rFonts w:ascii="Arial" w:hAnsi="Arial"/>
          <w:szCs w:val="22"/>
        </w:rPr>
      </w:pPr>
      <w:r>
        <w:rPr>
          <w:rFonts w:ascii="Arial" w:hAnsi="Arial" w:cs="Arial"/>
          <w:szCs w:val="22"/>
        </w:rPr>
        <w:tab/>
      </w:r>
      <w:r w:rsidR="001A30D6">
        <w:rPr>
          <w:rFonts w:ascii="Arial" w:hAnsi="Arial" w:cs="Arial"/>
          <w:szCs w:val="22"/>
        </w:rPr>
        <w:t>Paliki lub szpilki do prawidłowego ukształtowania podbudowy powinny by</w:t>
      </w:r>
      <w:r w:rsidR="001A30D6">
        <w:rPr>
          <w:rFonts w:ascii="Arial" w:eastAsia="TTE16D3728t00, 'Arial Unicode M" w:hAnsi="Arial" w:cs="Arial"/>
          <w:szCs w:val="22"/>
        </w:rPr>
        <w:t xml:space="preserve">ć </w:t>
      </w:r>
      <w:r w:rsidR="001A30D6">
        <w:rPr>
          <w:rFonts w:ascii="Arial" w:hAnsi="Arial" w:cs="Arial"/>
          <w:szCs w:val="22"/>
        </w:rPr>
        <w:t>wcze</w:t>
      </w:r>
      <w:r w:rsidR="001A30D6">
        <w:rPr>
          <w:rFonts w:ascii="Arial" w:eastAsia="TTE16D3728t00, 'Arial Unicode M" w:hAnsi="Arial" w:cs="Arial"/>
          <w:szCs w:val="22"/>
        </w:rPr>
        <w:t>ś</w:t>
      </w:r>
      <w:r w:rsidR="001A30D6">
        <w:rPr>
          <w:rFonts w:ascii="Arial" w:hAnsi="Arial" w:cs="Arial"/>
          <w:szCs w:val="22"/>
        </w:rPr>
        <w:t>niej przygotowane.</w:t>
      </w:r>
    </w:p>
    <w:p w14:paraId="72B9A362" w14:textId="77777777" w:rsidR="00B137FF" w:rsidRDefault="00F40360">
      <w:pPr>
        <w:pStyle w:val="Standard"/>
        <w:widowControl/>
        <w:autoSpaceDE w:val="0"/>
        <w:ind w:firstLine="360"/>
        <w:rPr>
          <w:rFonts w:ascii="Arial" w:hAnsi="Arial"/>
          <w:szCs w:val="22"/>
        </w:rPr>
      </w:pPr>
      <w:r>
        <w:rPr>
          <w:rFonts w:ascii="Arial" w:hAnsi="Arial" w:cs="Arial"/>
          <w:szCs w:val="22"/>
        </w:rPr>
        <w:tab/>
      </w:r>
      <w:r w:rsidR="001A30D6">
        <w:rPr>
          <w:rFonts w:ascii="Arial" w:hAnsi="Arial" w:cs="Arial"/>
          <w:szCs w:val="22"/>
        </w:rPr>
        <w:t>Paliki lub szpilki powinny by</w:t>
      </w:r>
      <w:r w:rsidR="001A30D6">
        <w:rPr>
          <w:rFonts w:ascii="Arial" w:eastAsia="TTE16D3728t00, 'Arial Unicode M" w:hAnsi="Arial" w:cs="Arial"/>
          <w:szCs w:val="22"/>
        </w:rPr>
        <w:t xml:space="preserve">ć </w:t>
      </w:r>
      <w:r w:rsidR="001A30D6">
        <w:rPr>
          <w:rFonts w:ascii="Arial" w:hAnsi="Arial" w:cs="Arial"/>
          <w:szCs w:val="22"/>
        </w:rPr>
        <w:t>ustawione w osi drogi i w rz</w:t>
      </w:r>
      <w:r w:rsidR="001A30D6">
        <w:rPr>
          <w:rFonts w:ascii="Arial" w:eastAsia="TTE16D3728t00, 'Arial Unicode M" w:hAnsi="Arial" w:cs="Arial"/>
          <w:szCs w:val="22"/>
        </w:rPr>
        <w:t>ę</w:t>
      </w:r>
      <w:r w:rsidR="001A30D6">
        <w:rPr>
          <w:rFonts w:ascii="Arial" w:hAnsi="Arial" w:cs="Arial"/>
          <w:szCs w:val="22"/>
        </w:rPr>
        <w:t>dach równoległych do osi drogi, lub w inny sposób zaakceptowany przez Inżyniera.</w:t>
      </w:r>
    </w:p>
    <w:p w14:paraId="56BDEB00" w14:textId="77777777" w:rsidR="00B137FF" w:rsidRDefault="00F40360">
      <w:pPr>
        <w:pStyle w:val="Standard"/>
        <w:widowControl/>
        <w:autoSpaceDE w:val="0"/>
        <w:ind w:firstLine="360"/>
        <w:rPr>
          <w:rFonts w:ascii="Arial" w:hAnsi="Arial"/>
          <w:color w:val="000000"/>
          <w:szCs w:val="22"/>
        </w:rPr>
      </w:pPr>
      <w:r>
        <w:rPr>
          <w:rFonts w:ascii="Arial" w:hAnsi="Arial" w:cs="Arial"/>
          <w:color w:val="000000"/>
          <w:szCs w:val="22"/>
        </w:rPr>
        <w:tab/>
      </w:r>
      <w:r w:rsidR="001A30D6">
        <w:rPr>
          <w:rFonts w:ascii="Arial" w:hAnsi="Arial" w:cs="Arial"/>
          <w:color w:val="000000"/>
          <w:szCs w:val="22"/>
        </w:rPr>
        <w:t>Rozmieszczenie palików lub szpilek powinno umożliwia</w:t>
      </w:r>
      <w:r w:rsidR="001A30D6">
        <w:rPr>
          <w:rFonts w:ascii="Arial" w:eastAsia="TTE16D3728t00, 'Arial Unicode M" w:hAnsi="Arial" w:cs="Arial"/>
          <w:color w:val="000000"/>
          <w:szCs w:val="22"/>
        </w:rPr>
        <w:t xml:space="preserve">ć </w:t>
      </w:r>
      <w:r w:rsidR="001A30D6">
        <w:rPr>
          <w:rFonts w:ascii="Arial" w:hAnsi="Arial" w:cs="Arial"/>
          <w:color w:val="000000"/>
          <w:szCs w:val="22"/>
        </w:rPr>
        <w:t>naci</w:t>
      </w:r>
      <w:r w:rsidR="001A30D6">
        <w:rPr>
          <w:rFonts w:ascii="Arial" w:eastAsia="TTE16D3728t00, 'Arial Unicode M" w:hAnsi="Arial" w:cs="Arial"/>
          <w:color w:val="000000"/>
          <w:szCs w:val="22"/>
        </w:rPr>
        <w:t>ą</w:t>
      </w:r>
      <w:r w:rsidR="001A30D6">
        <w:rPr>
          <w:rFonts w:ascii="Arial" w:hAnsi="Arial" w:cs="Arial"/>
          <w:color w:val="000000"/>
          <w:szCs w:val="22"/>
        </w:rPr>
        <w:t>gni</w:t>
      </w:r>
      <w:r w:rsidR="001A30D6">
        <w:rPr>
          <w:rFonts w:ascii="Arial" w:eastAsia="TTE16D3728t00, 'Arial Unicode M" w:hAnsi="Arial" w:cs="Arial"/>
          <w:color w:val="000000"/>
          <w:szCs w:val="22"/>
        </w:rPr>
        <w:t>ę</w:t>
      </w:r>
      <w:r w:rsidR="001A30D6">
        <w:rPr>
          <w:rFonts w:ascii="Arial" w:hAnsi="Arial" w:cs="Arial"/>
          <w:color w:val="000000"/>
          <w:szCs w:val="22"/>
        </w:rPr>
        <w:t>cie sznurków lub linek do wytyczenia robót w odst</w:t>
      </w:r>
      <w:r w:rsidR="001A30D6">
        <w:rPr>
          <w:rFonts w:ascii="Arial" w:eastAsia="TTE16D3728t00, 'Arial Unicode M" w:hAnsi="Arial" w:cs="Arial"/>
          <w:color w:val="000000"/>
          <w:szCs w:val="22"/>
        </w:rPr>
        <w:t>ę</w:t>
      </w:r>
      <w:r w:rsidR="001A30D6">
        <w:rPr>
          <w:rFonts w:ascii="Arial" w:hAnsi="Arial" w:cs="Arial"/>
          <w:color w:val="000000"/>
          <w:szCs w:val="22"/>
        </w:rPr>
        <w:t>pach nie wi</w:t>
      </w:r>
      <w:r w:rsidR="001A30D6">
        <w:rPr>
          <w:rFonts w:ascii="Arial" w:eastAsia="TTE16D3728t00, 'Arial Unicode M" w:hAnsi="Arial" w:cs="Arial"/>
          <w:color w:val="000000"/>
          <w:szCs w:val="22"/>
        </w:rPr>
        <w:t>ę</w:t>
      </w:r>
      <w:r w:rsidR="001A30D6">
        <w:rPr>
          <w:rFonts w:ascii="Arial" w:hAnsi="Arial" w:cs="Arial"/>
          <w:color w:val="000000"/>
          <w:szCs w:val="22"/>
        </w:rPr>
        <w:t>kszych niż</w:t>
      </w:r>
      <w:r w:rsidR="001A30D6">
        <w:rPr>
          <w:rFonts w:ascii="Arial" w:eastAsia="TTE16D3728t00, 'Arial Unicode M" w:hAnsi="Arial" w:cs="Arial"/>
          <w:color w:val="000000"/>
          <w:szCs w:val="22"/>
        </w:rPr>
        <w:t xml:space="preserve"> </w:t>
      </w:r>
      <w:r w:rsidR="001A30D6">
        <w:rPr>
          <w:rFonts w:ascii="Arial" w:hAnsi="Arial" w:cs="Arial"/>
          <w:color w:val="000000"/>
          <w:szCs w:val="22"/>
        </w:rPr>
        <w:t>co 10 m.</w:t>
      </w:r>
    </w:p>
    <w:p w14:paraId="4EED3757" w14:textId="77777777" w:rsidR="00B137FF" w:rsidRDefault="00B137FF">
      <w:pPr>
        <w:pStyle w:val="Default"/>
        <w:rPr>
          <w:rFonts w:ascii="Arial" w:hAnsi="Arial"/>
          <w:sz w:val="22"/>
          <w:szCs w:val="22"/>
        </w:rPr>
      </w:pPr>
    </w:p>
    <w:p w14:paraId="5F391134" w14:textId="77777777" w:rsidR="000E73E2" w:rsidRDefault="000E73E2">
      <w:pPr>
        <w:pStyle w:val="Default"/>
        <w:rPr>
          <w:rFonts w:ascii="Arial" w:hAnsi="Arial"/>
          <w:sz w:val="22"/>
          <w:szCs w:val="22"/>
        </w:rPr>
      </w:pPr>
    </w:p>
    <w:p w14:paraId="1B272D63" w14:textId="77777777" w:rsidR="000E73E2" w:rsidRDefault="000E73E2">
      <w:pPr>
        <w:pStyle w:val="Default"/>
        <w:rPr>
          <w:rFonts w:ascii="Arial" w:hAnsi="Arial"/>
          <w:sz w:val="22"/>
          <w:szCs w:val="22"/>
        </w:rPr>
      </w:pPr>
    </w:p>
    <w:p w14:paraId="7D70E45C" w14:textId="77777777" w:rsidR="00B137FF" w:rsidRDefault="001A30D6" w:rsidP="006D0F4C">
      <w:pPr>
        <w:pStyle w:val="Default"/>
        <w:numPr>
          <w:ilvl w:val="1"/>
          <w:numId w:val="352"/>
        </w:numPr>
        <w:ind w:left="709" w:hanging="709"/>
        <w:rPr>
          <w:rFonts w:ascii="Arial" w:hAnsi="Arial"/>
          <w:b/>
          <w:bCs/>
          <w:sz w:val="22"/>
          <w:szCs w:val="22"/>
        </w:rPr>
      </w:pPr>
      <w:r>
        <w:rPr>
          <w:rFonts w:ascii="Arial" w:hAnsi="Arial"/>
          <w:b/>
          <w:bCs/>
          <w:sz w:val="22"/>
          <w:szCs w:val="22"/>
        </w:rPr>
        <w:lastRenderedPageBreak/>
        <w:t>Wytwarzanie mieszanki kruszywa</w:t>
      </w:r>
    </w:p>
    <w:p w14:paraId="6EF5A2DE" w14:textId="77777777" w:rsidR="00B137FF" w:rsidRDefault="00F40360">
      <w:pPr>
        <w:pStyle w:val="Default"/>
        <w:ind w:firstLine="397"/>
        <w:jc w:val="both"/>
        <w:rPr>
          <w:rFonts w:ascii="Arial" w:hAnsi="Arial"/>
          <w:sz w:val="22"/>
          <w:szCs w:val="22"/>
        </w:rPr>
      </w:pPr>
      <w:r>
        <w:rPr>
          <w:rFonts w:ascii="Arial" w:hAnsi="Arial"/>
          <w:sz w:val="22"/>
          <w:szCs w:val="22"/>
        </w:rPr>
        <w:tab/>
      </w:r>
      <w:r w:rsidR="001A30D6">
        <w:rPr>
          <w:rFonts w:ascii="Arial" w:hAnsi="Arial"/>
          <w:sz w:val="22"/>
          <w:szCs w:val="22"/>
        </w:rPr>
        <w:t>Mieszanka kruszywa o uziarnieniu ciągłym, mieszczącym się w wymaganych krzywych granicznych i wilgotności optymalnej, może być przygotowywana bezpośrednio w kamieniołomie. W innym przypadku mieszankę należy wytwarzać w mieszarkach stacjonarnych gwarantujących otrzymanie wymaganej ciągłości uziarnienia.</w:t>
      </w:r>
    </w:p>
    <w:p w14:paraId="60760BD1" w14:textId="77777777" w:rsidR="00B137FF" w:rsidRDefault="001A30D6">
      <w:pPr>
        <w:pStyle w:val="Default"/>
        <w:tabs>
          <w:tab w:val="left" w:pos="395"/>
        </w:tabs>
        <w:jc w:val="both"/>
        <w:rPr>
          <w:rFonts w:ascii="Arial" w:hAnsi="Arial"/>
          <w:sz w:val="22"/>
          <w:szCs w:val="22"/>
        </w:rPr>
      </w:pPr>
      <w:r>
        <w:rPr>
          <w:rFonts w:ascii="Arial" w:hAnsi="Arial"/>
          <w:sz w:val="22"/>
          <w:szCs w:val="22"/>
        </w:rPr>
        <w:tab/>
      </w:r>
      <w:r w:rsidR="00F40360">
        <w:rPr>
          <w:rFonts w:ascii="Arial" w:hAnsi="Arial"/>
          <w:sz w:val="22"/>
          <w:szCs w:val="22"/>
        </w:rPr>
        <w:tab/>
      </w:r>
      <w:r>
        <w:rPr>
          <w:rFonts w:ascii="Arial" w:hAnsi="Arial"/>
          <w:sz w:val="22"/>
          <w:szCs w:val="22"/>
        </w:rPr>
        <w:t>Mieszanka po wyprodukowaniu powinna być od razu transportowana na miejsce wbudowania w taki sposób, aby nie uległa rozsegregowaniu i wysychaniu.</w:t>
      </w:r>
    </w:p>
    <w:p w14:paraId="2BB043CB" w14:textId="77777777" w:rsidR="00B137FF" w:rsidRDefault="00B137FF">
      <w:pPr>
        <w:pStyle w:val="Default"/>
        <w:rPr>
          <w:rFonts w:ascii="Arial" w:hAnsi="Arial"/>
          <w:b/>
          <w:bCs/>
          <w:sz w:val="22"/>
          <w:szCs w:val="22"/>
        </w:rPr>
      </w:pPr>
    </w:p>
    <w:p w14:paraId="242587AF" w14:textId="77777777" w:rsidR="00B137FF" w:rsidRDefault="001A30D6" w:rsidP="006D0F4C">
      <w:pPr>
        <w:pStyle w:val="Default"/>
        <w:numPr>
          <w:ilvl w:val="1"/>
          <w:numId w:val="352"/>
        </w:numPr>
        <w:ind w:left="709" w:hanging="709"/>
        <w:rPr>
          <w:rFonts w:ascii="Arial" w:hAnsi="Arial"/>
          <w:b/>
          <w:bCs/>
          <w:sz w:val="22"/>
          <w:szCs w:val="22"/>
        </w:rPr>
      </w:pPr>
      <w:r>
        <w:rPr>
          <w:rFonts w:ascii="Arial" w:hAnsi="Arial"/>
          <w:b/>
          <w:bCs/>
          <w:sz w:val="22"/>
          <w:szCs w:val="22"/>
        </w:rPr>
        <w:t>Rozkładanie mieszanki kruszywa</w:t>
      </w:r>
    </w:p>
    <w:p w14:paraId="4ED2FC3F" w14:textId="77777777" w:rsidR="00B137FF" w:rsidRDefault="001A30D6">
      <w:pPr>
        <w:pStyle w:val="Default"/>
        <w:tabs>
          <w:tab w:val="left" w:pos="395"/>
        </w:tabs>
        <w:jc w:val="both"/>
        <w:rPr>
          <w:rFonts w:ascii="Arial" w:hAnsi="Arial"/>
          <w:sz w:val="22"/>
          <w:szCs w:val="22"/>
        </w:rPr>
      </w:pPr>
      <w:r>
        <w:rPr>
          <w:rFonts w:ascii="Arial" w:hAnsi="Arial"/>
          <w:sz w:val="22"/>
          <w:szCs w:val="22"/>
        </w:rPr>
        <w:tab/>
      </w:r>
      <w:r w:rsidR="00F40360">
        <w:rPr>
          <w:rFonts w:ascii="Arial" w:hAnsi="Arial"/>
          <w:sz w:val="22"/>
          <w:szCs w:val="22"/>
        </w:rPr>
        <w:tab/>
      </w:r>
      <w:r>
        <w:rPr>
          <w:rFonts w:ascii="Arial" w:hAnsi="Arial"/>
          <w:sz w:val="22"/>
          <w:szCs w:val="22"/>
        </w:rPr>
        <w:t>Mieszanka kruszywa powinna być rozkładana warstwami o jednakowej grubości, takiej aby jej ostateczna grubość po zagęszczeniu była równa grubości projektowanej.</w:t>
      </w:r>
    </w:p>
    <w:p w14:paraId="0F23D528" w14:textId="77777777" w:rsidR="00B137FF" w:rsidRDefault="001A30D6">
      <w:pPr>
        <w:pStyle w:val="Default"/>
        <w:tabs>
          <w:tab w:val="left" w:pos="395"/>
        </w:tabs>
        <w:jc w:val="both"/>
        <w:rPr>
          <w:rFonts w:ascii="Arial" w:hAnsi="Arial"/>
          <w:sz w:val="22"/>
          <w:szCs w:val="22"/>
        </w:rPr>
      </w:pPr>
      <w:r>
        <w:rPr>
          <w:rFonts w:ascii="Arial" w:hAnsi="Arial"/>
          <w:sz w:val="22"/>
          <w:szCs w:val="22"/>
        </w:rPr>
        <w:tab/>
      </w:r>
      <w:r w:rsidR="00F40360">
        <w:rPr>
          <w:rFonts w:ascii="Arial" w:hAnsi="Arial"/>
          <w:sz w:val="22"/>
          <w:szCs w:val="22"/>
        </w:rPr>
        <w:tab/>
      </w:r>
      <w:r>
        <w:rPr>
          <w:rFonts w:ascii="Arial" w:hAnsi="Arial"/>
          <w:sz w:val="22"/>
          <w:szCs w:val="22"/>
        </w:rPr>
        <w:t>Układana warstwa powinna być wyprofilowana i zagęszczona z zachowaniem wymaganych spadków i rzędnych wysokościowych.</w:t>
      </w:r>
    </w:p>
    <w:p w14:paraId="6CB511F5" w14:textId="77777777" w:rsidR="00B137FF" w:rsidRDefault="00B137FF">
      <w:pPr>
        <w:pStyle w:val="Default"/>
        <w:rPr>
          <w:rFonts w:ascii="Arial" w:hAnsi="Arial"/>
          <w:sz w:val="22"/>
          <w:szCs w:val="22"/>
        </w:rPr>
      </w:pPr>
    </w:p>
    <w:p w14:paraId="797EC735" w14:textId="77777777" w:rsidR="00B137FF" w:rsidRDefault="001A30D6" w:rsidP="006D0F4C">
      <w:pPr>
        <w:pStyle w:val="Default"/>
        <w:numPr>
          <w:ilvl w:val="1"/>
          <w:numId w:val="352"/>
        </w:numPr>
        <w:ind w:left="709" w:hanging="709"/>
        <w:rPr>
          <w:rFonts w:ascii="Arial" w:hAnsi="Arial"/>
          <w:b/>
          <w:bCs/>
          <w:sz w:val="22"/>
          <w:szCs w:val="22"/>
        </w:rPr>
      </w:pPr>
      <w:r>
        <w:rPr>
          <w:rFonts w:ascii="Arial" w:hAnsi="Arial"/>
          <w:b/>
          <w:bCs/>
          <w:sz w:val="22"/>
          <w:szCs w:val="22"/>
        </w:rPr>
        <w:t>Zagęszczanie</w:t>
      </w:r>
    </w:p>
    <w:p w14:paraId="0FAD28FA" w14:textId="77777777" w:rsidR="00B137FF" w:rsidRDefault="001A30D6">
      <w:pPr>
        <w:pStyle w:val="Default"/>
        <w:tabs>
          <w:tab w:val="left" w:pos="395"/>
        </w:tabs>
        <w:jc w:val="both"/>
        <w:rPr>
          <w:rFonts w:ascii="Arial" w:hAnsi="Arial"/>
          <w:sz w:val="22"/>
          <w:szCs w:val="22"/>
        </w:rPr>
      </w:pPr>
      <w:r>
        <w:rPr>
          <w:rFonts w:ascii="Arial" w:hAnsi="Arial"/>
          <w:sz w:val="22"/>
          <w:szCs w:val="22"/>
        </w:rPr>
        <w:tab/>
      </w:r>
      <w:r w:rsidR="00F40360">
        <w:rPr>
          <w:rFonts w:ascii="Arial" w:hAnsi="Arial"/>
          <w:sz w:val="22"/>
          <w:szCs w:val="22"/>
        </w:rPr>
        <w:tab/>
      </w:r>
      <w:r>
        <w:rPr>
          <w:rFonts w:ascii="Arial" w:hAnsi="Arial"/>
          <w:sz w:val="22"/>
          <w:szCs w:val="22"/>
        </w:rPr>
        <w:t>Po końcowym wyprofilowaniu warstwy kruszywa należy przystąpić do jej zagęszczania przez wałowanie.</w:t>
      </w:r>
    </w:p>
    <w:p w14:paraId="0109C7E1" w14:textId="77777777" w:rsidR="00B137FF" w:rsidRDefault="001A30D6">
      <w:pPr>
        <w:pStyle w:val="Default"/>
        <w:tabs>
          <w:tab w:val="left" w:pos="395"/>
        </w:tabs>
        <w:jc w:val="both"/>
        <w:rPr>
          <w:rFonts w:ascii="Arial" w:hAnsi="Arial"/>
          <w:sz w:val="22"/>
          <w:szCs w:val="22"/>
        </w:rPr>
      </w:pPr>
      <w:r>
        <w:rPr>
          <w:rFonts w:ascii="Arial" w:hAnsi="Arial"/>
          <w:sz w:val="22"/>
          <w:szCs w:val="22"/>
        </w:rPr>
        <w:tab/>
      </w:r>
      <w:r w:rsidR="00F40360">
        <w:rPr>
          <w:rFonts w:ascii="Arial" w:hAnsi="Arial"/>
          <w:sz w:val="22"/>
          <w:szCs w:val="22"/>
        </w:rPr>
        <w:tab/>
      </w:r>
      <w:r>
        <w:rPr>
          <w:rFonts w:ascii="Arial" w:hAnsi="Arial"/>
          <w:sz w:val="22"/>
          <w:szCs w:val="22"/>
        </w:rPr>
        <w:t xml:space="preserve">Wilgotność kruszywa podczas zagęszczania powinna być równa wilgotności optymalnej z tolerancją - 2 % + 1 %, określonej wg met. Proctora, zgodnie z normą PN-EN 13286-2 </w:t>
      </w:r>
      <w:r>
        <w:rPr>
          <w:rFonts w:ascii="Arial" w:hAnsi="Arial" w:cs="Arial"/>
          <w:sz w:val="22"/>
          <w:szCs w:val="22"/>
        </w:rPr>
        <w:t>(lub równoważne).</w:t>
      </w:r>
    </w:p>
    <w:p w14:paraId="6F45BA08" w14:textId="77777777" w:rsidR="00B137FF" w:rsidRDefault="001A30D6">
      <w:pPr>
        <w:pStyle w:val="Default"/>
        <w:jc w:val="both"/>
        <w:rPr>
          <w:rFonts w:ascii="Arial" w:hAnsi="Arial"/>
          <w:sz w:val="22"/>
          <w:szCs w:val="22"/>
        </w:rPr>
      </w:pPr>
      <w:r>
        <w:rPr>
          <w:rFonts w:ascii="Arial" w:hAnsi="Arial"/>
          <w:sz w:val="22"/>
          <w:szCs w:val="22"/>
        </w:rPr>
        <w:t>Materiał nadmiernie nawilgocony powinien zostać osuszony przez spulchnienie rozłożonej warstwy i jej napowietrzenie.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60FEC70E" w14:textId="31B51C1B" w:rsidR="00B137FF" w:rsidRDefault="001A30D6">
      <w:pPr>
        <w:pStyle w:val="Default"/>
        <w:jc w:val="both"/>
        <w:rPr>
          <w:rFonts w:ascii="Arial" w:hAnsi="Arial"/>
          <w:sz w:val="22"/>
          <w:szCs w:val="22"/>
        </w:rPr>
      </w:pPr>
      <w:r>
        <w:rPr>
          <w:rFonts w:ascii="Arial" w:hAnsi="Arial"/>
          <w:sz w:val="22"/>
          <w:szCs w:val="22"/>
        </w:rPr>
        <w:t xml:space="preserve">Wskaźnik zagęszczenia podbudowy wg BN-77/8931-12 </w:t>
      </w:r>
      <w:r>
        <w:rPr>
          <w:rFonts w:ascii="Arial" w:hAnsi="Arial" w:cs="Arial"/>
          <w:sz w:val="22"/>
          <w:szCs w:val="22"/>
        </w:rPr>
        <w:t>(lub równoważne)</w:t>
      </w:r>
      <w:r>
        <w:rPr>
          <w:rFonts w:ascii="Arial" w:hAnsi="Arial"/>
          <w:sz w:val="22"/>
          <w:szCs w:val="22"/>
        </w:rPr>
        <w:t xml:space="preserve"> powinien odpowiadać przyjętemu poziomowi wskaźnika nośności podbudowy (wg tablicy </w:t>
      </w:r>
      <w:r w:rsidR="008445B6">
        <w:rPr>
          <w:rFonts w:ascii="Arial" w:hAnsi="Arial"/>
          <w:sz w:val="22"/>
          <w:szCs w:val="22"/>
        </w:rPr>
        <w:t>6</w:t>
      </w:r>
      <w:r>
        <w:rPr>
          <w:rFonts w:ascii="Arial" w:hAnsi="Arial"/>
          <w:sz w:val="22"/>
          <w:szCs w:val="22"/>
        </w:rPr>
        <w:t>).</w:t>
      </w:r>
    </w:p>
    <w:p w14:paraId="29275D19" w14:textId="77777777" w:rsidR="00B137FF" w:rsidRDefault="001A30D6">
      <w:pPr>
        <w:pStyle w:val="Default"/>
        <w:jc w:val="both"/>
        <w:rPr>
          <w:rFonts w:ascii="Arial" w:hAnsi="Arial"/>
          <w:sz w:val="22"/>
          <w:szCs w:val="22"/>
        </w:rPr>
      </w:pPr>
      <w:r>
        <w:rPr>
          <w:rFonts w:ascii="Arial" w:hAnsi="Arial"/>
          <w:sz w:val="22"/>
          <w:szCs w:val="22"/>
        </w:rPr>
        <w:t>Jakiekolwiek nierówności lub zagłębienia powstałe w czasie zagęszczania powinny być wyrównane przez spulchnienie warstwy kruszywa i dodanie lub usunięcie materiału aż do otrzymania równej powierzchni. Wałowanie powinno postępować stopniowo od dolnej do górnej krawędzi podbudowy.</w:t>
      </w:r>
    </w:p>
    <w:p w14:paraId="662B48F8" w14:textId="77777777" w:rsidR="00B137FF" w:rsidRDefault="001A30D6">
      <w:pPr>
        <w:pStyle w:val="Default"/>
        <w:jc w:val="both"/>
        <w:rPr>
          <w:rFonts w:ascii="Arial" w:hAnsi="Arial"/>
          <w:sz w:val="22"/>
          <w:szCs w:val="22"/>
        </w:rPr>
      </w:pPr>
      <w:r>
        <w:rPr>
          <w:rFonts w:ascii="Arial" w:hAnsi="Arial"/>
          <w:sz w:val="22"/>
          <w:szCs w:val="22"/>
        </w:rPr>
        <w:t>Kontrolę zagęszczenia ułożonej warstwy podbudowy należy przeprowadzać metodą obciążeń płytą VSS 300 mm.</w:t>
      </w:r>
    </w:p>
    <w:p w14:paraId="259B3779" w14:textId="77777777" w:rsidR="00B137FF" w:rsidRDefault="001A30D6">
      <w:pPr>
        <w:pStyle w:val="Default"/>
        <w:jc w:val="both"/>
        <w:rPr>
          <w:rFonts w:ascii="Arial" w:hAnsi="Arial"/>
          <w:sz w:val="22"/>
          <w:szCs w:val="22"/>
        </w:rPr>
      </w:pPr>
      <w:r>
        <w:rPr>
          <w:rFonts w:ascii="Arial" w:hAnsi="Arial"/>
          <w:sz w:val="22"/>
          <w:szCs w:val="22"/>
        </w:rPr>
        <w:t>Wskaźnik zagęszczenia powinien wynosić dla dróg kategorii KR1 i KR2 – Is &gt; 1,00, KR3 i KR4 - Is &gt; 1,03, dla chodników Is &gt; 0,97.</w:t>
      </w:r>
    </w:p>
    <w:p w14:paraId="4EABED94" w14:textId="77777777" w:rsidR="00B137FF" w:rsidRDefault="001A30D6">
      <w:pPr>
        <w:pStyle w:val="Default"/>
        <w:jc w:val="both"/>
        <w:rPr>
          <w:rFonts w:ascii="Arial" w:hAnsi="Arial"/>
          <w:sz w:val="22"/>
          <w:szCs w:val="22"/>
        </w:rPr>
      </w:pPr>
      <w:r>
        <w:rPr>
          <w:rFonts w:ascii="Arial" w:hAnsi="Arial"/>
          <w:sz w:val="22"/>
          <w:szCs w:val="22"/>
        </w:rPr>
        <w:t>Stosunek modułu odkształcenia wtórnego E2 do pierwotnego E1, powinien wynosić Io</w:t>
      </w:r>
      <w:r>
        <w:rPr>
          <w:rFonts w:ascii="Arial" w:eastAsia="Arial" w:hAnsi="Arial" w:cs="Arial"/>
          <w:sz w:val="22"/>
          <w:szCs w:val="22"/>
        </w:rPr>
        <w:t>≤</w:t>
      </w:r>
      <w:r>
        <w:rPr>
          <w:rFonts w:ascii="Arial" w:hAnsi="Arial"/>
          <w:sz w:val="22"/>
          <w:szCs w:val="22"/>
        </w:rPr>
        <w:t>2,2.</w:t>
      </w:r>
    </w:p>
    <w:p w14:paraId="34C631B0" w14:textId="77777777" w:rsidR="00B137FF" w:rsidRDefault="001A30D6">
      <w:pPr>
        <w:pStyle w:val="Standard"/>
        <w:tabs>
          <w:tab w:val="left" w:pos="395"/>
        </w:tabs>
        <w:rPr>
          <w:rFonts w:ascii="Arial" w:hAnsi="Arial" w:cs="Arial"/>
          <w:szCs w:val="22"/>
        </w:rPr>
      </w:pPr>
      <w:r>
        <w:rPr>
          <w:rFonts w:ascii="Arial" w:hAnsi="Arial" w:cs="Arial"/>
          <w:color w:val="000000"/>
          <w:szCs w:val="22"/>
        </w:rPr>
        <w:tab/>
      </w:r>
      <w:r w:rsidR="00F40360">
        <w:rPr>
          <w:rFonts w:ascii="Arial" w:hAnsi="Arial" w:cs="Arial"/>
          <w:color w:val="000000"/>
          <w:szCs w:val="22"/>
        </w:rPr>
        <w:tab/>
      </w:r>
      <w:r>
        <w:rPr>
          <w:rFonts w:ascii="Arial" w:hAnsi="Arial" w:cs="Arial"/>
          <w:color w:val="000000"/>
          <w:szCs w:val="22"/>
        </w:rPr>
        <w:t>Oznaczanie modułów odkształcenia dla podbudowy z kruszywa łamanego stabilizowanego mechanicznie należy wykonywać w oparciu o normę PN-S-02205:1998 (lub równoważne) z uwzględnieniem wymagań jakie podaje „Instrukcja Badań Podłoża Gruntowego Budowli Drogowych i Mostowych” GDDP 1998 (część 2. Załącznik, pkt 2.4.4.) w zakresie stopni obciążenia.</w:t>
      </w:r>
    </w:p>
    <w:p w14:paraId="326D0E7F" w14:textId="77777777" w:rsidR="00B137FF" w:rsidRDefault="00B137FF">
      <w:pPr>
        <w:pStyle w:val="Default"/>
        <w:rPr>
          <w:rFonts w:ascii="Arial" w:hAnsi="Arial"/>
          <w:sz w:val="22"/>
          <w:szCs w:val="22"/>
        </w:rPr>
      </w:pPr>
    </w:p>
    <w:p w14:paraId="1CD1E4A6" w14:textId="77777777" w:rsidR="00B137FF" w:rsidRDefault="001A30D6" w:rsidP="006D0F4C">
      <w:pPr>
        <w:pStyle w:val="Default"/>
        <w:numPr>
          <w:ilvl w:val="1"/>
          <w:numId w:val="352"/>
        </w:numPr>
        <w:ind w:left="709" w:hanging="709"/>
        <w:rPr>
          <w:rFonts w:ascii="Arial" w:hAnsi="Arial"/>
          <w:b/>
          <w:bCs/>
          <w:sz w:val="22"/>
          <w:szCs w:val="22"/>
        </w:rPr>
      </w:pPr>
      <w:r>
        <w:rPr>
          <w:rFonts w:ascii="Arial" w:hAnsi="Arial"/>
          <w:b/>
          <w:bCs/>
          <w:sz w:val="22"/>
          <w:szCs w:val="22"/>
        </w:rPr>
        <w:t>Odcinek próbny</w:t>
      </w:r>
    </w:p>
    <w:p w14:paraId="3B3D64DC" w14:textId="77777777" w:rsidR="00B137FF" w:rsidRDefault="001A30D6">
      <w:pPr>
        <w:pStyle w:val="Default"/>
        <w:tabs>
          <w:tab w:val="left" w:pos="395"/>
        </w:tabs>
        <w:jc w:val="both"/>
        <w:rPr>
          <w:rFonts w:ascii="Arial" w:hAnsi="Arial"/>
          <w:sz w:val="22"/>
          <w:szCs w:val="22"/>
        </w:rPr>
      </w:pPr>
      <w:r>
        <w:rPr>
          <w:rFonts w:ascii="Arial" w:hAnsi="Arial"/>
          <w:sz w:val="22"/>
          <w:szCs w:val="22"/>
        </w:rPr>
        <w:t>Ze względu na niewielki zakres prac, nie ma konieczności wykonywania odcinka próbnego.</w:t>
      </w:r>
    </w:p>
    <w:p w14:paraId="3D531A5F" w14:textId="77777777" w:rsidR="00B137FF" w:rsidRDefault="00B137FF">
      <w:pPr>
        <w:pStyle w:val="Default"/>
        <w:rPr>
          <w:rFonts w:ascii="Arial" w:hAnsi="Arial"/>
          <w:sz w:val="22"/>
          <w:szCs w:val="22"/>
        </w:rPr>
      </w:pPr>
    </w:p>
    <w:p w14:paraId="38278F2C" w14:textId="77777777" w:rsidR="00B137FF" w:rsidRDefault="001A30D6" w:rsidP="006D0F4C">
      <w:pPr>
        <w:pStyle w:val="Default"/>
        <w:numPr>
          <w:ilvl w:val="1"/>
          <w:numId w:val="352"/>
        </w:numPr>
        <w:ind w:left="709" w:hanging="709"/>
        <w:rPr>
          <w:rFonts w:ascii="Arial" w:hAnsi="Arial"/>
          <w:b/>
          <w:bCs/>
          <w:sz w:val="22"/>
          <w:szCs w:val="22"/>
        </w:rPr>
      </w:pPr>
      <w:r>
        <w:rPr>
          <w:rFonts w:ascii="Arial" w:hAnsi="Arial"/>
          <w:b/>
          <w:bCs/>
          <w:sz w:val="22"/>
          <w:szCs w:val="22"/>
        </w:rPr>
        <w:t>Utrzymanie podbudowy</w:t>
      </w:r>
    </w:p>
    <w:p w14:paraId="60AC4A99" w14:textId="77777777" w:rsidR="00B137FF" w:rsidRDefault="00F40360">
      <w:pPr>
        <w:pStyle w:val="Standard"/>
        <w:ind w:firstLine="360"/>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14:paraId="4CB6B196" w14:textId="77777777" w:rsidR="00B137FF" w:rsidRDefault="00B137FF">
      <w:pPr>
        <w:pStyle w:val="Standard"/>
        <w:ind w:firstLine="360"/>
        <w:rPr>
          <w:rFonts w:ascii="Arial" w:hAnsi="Arial" w:cs="Arial"/>
          <w:color w:val="000000"/>
          <w:szCs w:val="22"/>
        </w:rPr>
      </w:pPr>
    </w:p>
    <w:p w14:paraId="5C1F32D5" w14:textId="77777777" w:rsidR="000E73E2" w:rsidRDefault="000E73E2">
      <w:pPr>
        <w:pStyle w:val="Standard"/>
        <w:ind w:firstLine="360"/>
        <w:rPr>
          <w:rFonts w:ascii="Arial" w:hAnsi="Arial" w:cs="Arial"/>
          <w:color w:val="000000"/>
          <w:szCs w:val="22"/>
        </w:rPr>
      </w:pPr>
    </w:p>
    <w:p w14:paraId="17C7B7D0" w14:textId="77777777" w:rsidR="00B137FF" w:rsidRDefault="001A30D6" w:rsidP="00565B15">
      <w:pPr>
        <w:pStyle w:val="Textbodyindent"/>
        <w:numPr>
          <w:ilvl w:val="0"/>
          <w:numId w:val="356"/>
        </w:numPr>
        <w:jc w:val="left"/>
        <w:rPr>
          <w:rFonts w:ascii="Arial" w:hAnsi="Arial" w:cs="Arial"/>
          <w:sz w:val="32"/>
        </w:rPr>
      </w:pPr>
      <w:r>
        <w:rPr>
          <w:rFonts w:ascii="Arial" w:hAnsi="Arial" w:cs="Arial"/>
          <w:b/>
          <w:bCs/>
          <w:sz w:val="32"/>
          <w:szCs w:val="32"/>
          <w:u w:val="single"/>
        </w:rPr>
        <w:lastRenderedPageBreak/>
        <w:t>KONTROLA JAKOŚCI ROBÓT</w:t>
      </w:r>
    </w:p>
    <w:p w14:paraId="63E364C0" w14:textId="77777777" w:rsidR="00B137FF" w:rsidRDefault="00B137FF">
      <w:pPr>
        <w:pStyle w:val="Textbodyindent"/>
        <w:ind w:left="0" w:firstLine="0"/>
        <w:jc w:val="left"/>
        <w:rPr>
          <w:rFonts w:ascii="Arial" w:hAnsi="Arial" w:cs="Arial"/>
          <w:b/>
          <w:bCs/>
          <w:sz w:val="22"/>
          <w:szCs w:val="22"/>
          <w:u w:val="single"/>
        </w:rPr>
      </w:pPr>
    </w:p>
    <w:p w14:paraId="259D10D0" w14:textId="77777777" w:rsidR="00B137FF" w:rsidRDefault="001A30D6" w:rsidP="00565B15">
      <w:pPr>
        <w:pStyle w:val="Standard"/>
        <w:numPr>
          <w:ilvl w:val="1"/>
          <w:numId w:val="356"/>
        </w:numPr>
        <w:autoSpaceDE w:val="0"/>
        <w:rPr>
          <w:rFonts w:ascii="Arial" w:hAnsi="Arial" w:cs="Arial"/>
          <w:b/>
          <w:bCs/>
          <w:szCs w:val="22"/>
        </w:rPr>
      </w:pPr>
      <w:r>
        <w:rPr>
          <w:rFonts w:ascii="Arial" w:hAnsi="Arial" w:cs="Arial"/>
          <w:b/>
          <w:bCs/>
          <w:szCs w:val="22"/>
        </w:rPr>
        <w:t>Ogólne zasady kontroli jakości robót</w:t>
      </w:r>
    </w:p>
    <w:p w14:paraId="159AC718" w14:textId="33EDFFEE" w:rsidR="00B137FF" w:rsidRDefault="001A30D6" w:rsidP="000E73E2">
      <w:pPr>
        <w:pStyle w:val="Standard"/>
        <w:autoSpaceDE w:val="0"/>
        <w:rPr>
          <w:rFonts w:ascii="Arial" w:hAnsi="Arial"/>
        </w:rPr>
      </w:pPr>
      <w:r>
        <w:rPr>
          <w:rFonts w:ascii="Arial" w:hAnsi="Arial" w:cs="Arial"/>
          <w:szCs w:val="22"/>
        </w:rPr>
        <w:t xml:space="preserve">Ogólne zasady kontroli jakości robót podano </w:t>
      </w:r>
      <w:r>
        <w:rPr>
          <w:rFonts w:ascii="Arial" w:hAnsi="Arial" w:cs="Arial"/>
        </w:rPr>
        <w:t>w ST-D-00.00.00 — Wymagania ogólne</w:t>
      </w:r>
      <w:r>
        <w:rPr>
          <w:rFonts w:ascii="Arial" w:hAnsi="Arial" w:cs="Arial"/>
          <w:szCs w:val="22"/>
        </w:rPr>
        <w:t xml:space="preserve"> pkt 6.</w:t>
      </w:r>
    </w:p>
    <w:p w14:paraId="6DD49ACA" w14:textId="77777777" w:rsidR="00B137FF" w:rsidRDefault="00B137FF">
      <w:pPr>
        <w:pStyle w:val="Standard"/>
        <w:autoSpaceDE w:val="0"/>
        <w:ind w:firstLine="360"/>
        <w:rPr>
          <w:rFonts w:ascii="Arial" w:hAnsi="Arial" w:cs="Arial"/>
          <w:b/>
          <w:bCs/>
          <w:szCs w:val="22"/>
        </w:rPr>
      </w:pPr>
    </w:p>
    <w:p w14:paraId="104324A2" w14:textId="77777777" w:rsidR="00B137FF" w:rsidRDefault="001A30D6" w:rsidP="00565B15">
      <w:pPr>
        <w:pStyle w:val="Standard"/>
        <w:numPr>
          <w:ilvl w:val="1"/>
          <w:numId w:val="356"/>
        </w:numPr>
        <w:autoSpaceDE w:val="0"/>
        <w:rPr>
          <w:rFonts w:ascii="Arial" w:hAnsi="Arial" w:cs="Arial"/>
          <w:b/>
          <w:bCs/>
        </w:rPr>
      </w:pPr>
      <w:r>
        <w:rPr>
          <w:rFonts w:ascii="Arial" w:hAnsi="Arial" w:cs="Arial"/>
          <w:b/>
          <w:bCs/>
        </w:rPr>
        <w:t>Badania w czasie robót</w:t>
      </w:r>
    </w:p>
    <w:p w14:paraId="7AE10808" w14:textId="77777777" w:rsidR="00B137FF" w:rsidRDefault="001A30D6" w:rsidP="00565B15">
      <w:pPr>
        <w:pStyle w:val="Standard"/>
        <w:numPr>
          <w:ilvl w:val="2"/>
          <w:numId w:val="356"/>
        </w:numPr>
        <w:autoSpaceDE w:val="0"/>
        <w:rPr>
          <w:rFonts w:ascii="Arial" w:hAnsi="Arial" w:cs="Arial"/>
          <w:b/>
          <w:bCs/>
        </w:rPr>
      </w:pPr>
      <w:r>
        <w:rPr>
          <w:rFonts w:ascii="Arial" w:hAnsi="Arial" w:cs="Arial"/>
          <w:b/>
          <w:bCs/>
        </w:rPr>
        <w:t>Częstotliwość oraz zakres badań i pomiarów</w:t>
      </w:r>
    </w:p>
    <w:p w14:paraId="25FE090E" w14:textId="0F0F8E0E" w:rsidR="00B137FF" w:rsidRDefault="001A30D6">
      <w:pPr>
        <w:pStyle w:val="Standard"/>
        <w:autoSpaceDE w:val="0"/>
        <w:rPr>
          <w:rFonts w:ascii="Arial" w:hAnsi="Arial" w:cs="Arial"/>
        </w:rPr>
      </w:pPr>
      <w:r>
        <w:rPr>
          <w:rFonts w:ascii="Arial" w:hAnsi="Arial" w:cs="Arial"/>
        </w:rPr>
        <w:t xml:space="preserve">Częstotliwość oraz zakres badań kontrolnych podano w tablicy nr </w:t>
      </w:r>
      <w:r w:rsidR="008445B6">
        <w:rPr>
          <w:rFonts w:ascii="Arial" w:hAnsi="Arial" w:cs="Arial"/>
        </w:rPr>
        <w:t>7</w:t>
      </w:r>
      <w:r>
        <w:rPr>
          <w:rFonts w:ascii="Arial" w:hAnsi="Arial" w:cs="Arial"/>
        </w:rPr>
        <w:t>.</w:t>
      </w:r>
    </w:p>
    <w:p w14:paraId="39FB91F3" w14:textId="77777777" w:rsidR="007916A9" w:rsidRDefault="007916A9">
      <w:pPr>
        <w:pStyle w:val="Tekstpodstawowywcity3"/>
        <w:rPr>
          <w:rFonts w:ascii="Arial" w:hAnsi="Arial" w:cs="Arial"/>
          <w:b/>
          <w:bCs/>
          <w:szCs w:val="24"/>
        </w:rPr>
      </w:pPr>
    </w:p>
    <w:p w14:paraId="031AF611" w14:textId="635B3A09" w:rsidR="00B137FF" w:rsidRDefault="00E148F4">
      <w:pPr>
        <w:pStyle w:val="Nagwek1"/>
        <w:keepNext w:val="0"/>
        <w:spacing w:line="240" w:lineRule="auto"/>
        <w:jc w:val="left"/>
        <w:rPr>
          <w:rFonts w:ascii="Arial" w:hAnsi="Arial" w:cs="Arial"/>
          <w:b w:val="0"/>
          <w:bCs w:val="0"/>
          <w:u w:val="none"/>
        </w:rPr>
      </w:pPr>
      <w:r>
        <w:rPr>
          <w:rFonts w:ascii="Arial" w:hAnsi="Arial" w:cs="Arial"/>
          <w:b w:val="0"/>
          <w:bCs w:val="0"/>
          <w:u w:val="none"/>
        </w:rPr>
        <w:t xml:space="preserve">Tablica nr </w:t>
      </w:r>
      <w:r w:rsidR="008445B6">
        <w:rPr>
          <w:rFonts w:ascii="Arial" w:hAnsi="Arial" w:cs="Arial"/>
          <w:b w:val="0"/>
          <w:bCs w:val="0"/>
          <w:u w:val="none"/>
        </w:rPr>
        <w:t>7</w:t>
      </w:r>
      <w:r w:rsidR="001A30D6">
        <w:rPr>
          <w:rFonts w:ascii="Arial" w:hAnsi="Arial" w:cs="Arial"/>
          <w:b w:val="0"/>
          <w:bCs w:val="0"/>
          <w:u w:val="none"/>
        </w:rPr>
        <w:t>.</w:t>
      </w:r>
    </w:p>
    <w:p w14:paraId="3C5E9509" w14:textId="77777777" w:rsidR="00B137FF" w:rsidRDefault="001A30D6">
      <w:pPr>
        <w:pStyle w:val="Standard"/>
        <w:widowControl/>
        <w:autoSpaceDE w:val="0"/>
        <w:rPr>
          <w:rFonts w:ascii="Arial" w:hAnsi="Arial"/>
        </w:rPr>
      </w:pPr>
      <w:r>
        <w:rPr>
          <w:rFonts w:ascii="Arial" w:hAnsi="Arial" w:cs="Arial"/>
          <w:szCs w:val="22"/>
        </w:rPr>
        <w:t>Cz</w:t>
      </w:r>
      <w:r>
        <w:rPr>
          <w:rFonts w:ascii="Arial" w:eastAsia="TTE16D3728t00, 'Arial Unicode M" w:hAnsi="Arial" w:cs="Arial"/>
          <w:szCs w:val="22"/>
        </w:rPr>
        <w:t>ę</w:t>
      </w:r>
      <w:r>
        <w:rPr>
          <w:rFonts w:ascii="Arial" w:hAnsi="Arial" w:cs="Arial"/>
          <w:szCs w:val="22"/>
        </w:rPr>
        <w:t>stotliwo</w:t>
      </w:r>
      <w:r>
        <w:rPr>
          <w:rFonts w:ascii="Arial" w:eastAsia="TTE16D3728t00, 'Arial Unicode M" w:hAnsi="Arial" w:cs="Arial"/>
          <w:szCs w:val="22"/>
        </w:rPr>
        <w:t xml:space="preserve">ść </w:t>
      </w:r>
      <w:r>
        <w:rPr>
          <w:rFonts w:ascii="Arial" w:hAnsi="Arial" w:cs="Arial"/>
          <w:szCs w:val="22"/>
        </w:rPr>
        <w:t>oraz zakres bada</w:t>
      </w:r>
      <w:r>
        <w:rPr>
          <w:rFonts w:ascii="Arial" w:eastAsia="TTE16D3728t00, 'Arial Unicode M" w:hAnsi="Arial" w:cs="Arial"/>
          <w:szCs w:val="22"/>
        </w:rPr>
        <w:t xml:space="preserve">ń </w:t>
      </w:r>
      <w:r>
        <w:rPr>
          <w:rFonts w:ascii="Arial" w:hAnsi="Arial" w:cs="Arial"/>
          <w:szCs w:val="22"/>
        </w:rPr>
        <w:t>przy budowie podbudowy z kruszyw stabilizowanych</w:t>
      </w:r>
    </w:p>
    <w:p w14:paraId="13885038" w14:textId="77777777" w:rsidR="00B137FF" w:rsidRDefault="001A30D6">
      <w:pPr>
        <w:pStyle w:val="Standard"/>
        <w:autoSpaceDE w:val="0"/>
        <w:rPr>
          <w:rFonts w:ascii="Arial" w:hAnsi="Arial"/>
        </w:rPr>
      </w:pPr>
      <w:r>
        <w:rPr>
          <w:rFonts w:ascii="Arial" w:hAnsi="Arial"/>
        </w:rPr>
        <w:t>mechanicznie</w:t>
      </w:r>
    </w:p>
    <w:tbl>
      <w:tblPr>
        <w:tblW w:w="8515" w:type="dxa"/>
        <w:jc w:val="center"/>
        <w:tblLayout w:type="fixed"/>
        <w:tblCellMar>
          <w:left w:w="10" w:type="dxa"/>
          <w:right w:w="10" w:type="dxa"/>
        </w:tblCellMar>
        <w:tblLook w:val="0000" w:firstRow="0" w:lastRow="0" w:firstColumn="0" w:lastColumn="0" w:noHBand="0" w:noVBand="0"/>
      </w:tblPr>
      <w:tblGrid>
        <w:gridCol w:w="522"/>
        <w:gridCol w:w="3319"/>
        <w:gridCol w:w="2400"/>
        <w:gridCol w:w="2274"/>
      </w:tblGrid>
      <w:tr w:rsidR="00B137FF" w14:paraId="39D0AC9F" w14:textId="77777777">
        <w:trPr>
          <w:cantSplit/>
          <w:trHeight w:val="340"/>
          <w:jc w:val="center"/>
        </w:trPr>
        <w:tc>
          <w:tcPr>
            <w:tcW w:w="522"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F7A2592" w14:textId="77777777" w:rsidR="00B137FF" w:rsidRDefault="001A30D6">
            <w:pPr>
              <w:pStyle w:val="Standard"/>
              <w:autoSpaceDE w:val="0"/>
              <w:jc w:val="center"/>
              <w:rPr>
                <w:rFonts w:ascii="Arial" w:hAnsi="Arial" w:cs="Arial"/>
              </w:rPr>
            </w:pPr>
            <w:r>
              <w:rPr>
                <w:rFonts w:ascii="Arial" w:hAnsi="Arial" w:cs="Arial"/>
              </w:rPr>
              <w:t>L.p.</w:t>
            </w:r>
          </w:p>
        </w:tc>
        <w:tc>
          <w:tcPr>
            <w:tcW w:w="3319"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C0038D7" w14:textId="77777777" w:rsidR="00B137FF" w:rsidRDefault="001A30D6">
            <w:pPr>
              <w:pStyle w:val="Standard"/>
              <w:autoSpaceDE w:val="0"/>
              <w:rPr>
                <w:rFonts w:ascii="Arial" w:hAnsi="Arial" w:cs="Arial"/>
              </w:rPr>
            </w:pPr>
            <w:r>
              <w:rPr>
                <w:rFonts w:ascii="Arial" w:hAnsi="Arial" w:cs="Arial"/>
              </w:rPr>
              <w:t>Wyszczególnienie badań</w:t>
            </w:r>
          </w:p>
        </w:tc>
        <w:tc>
          <w:tcPr>
            <w:tcW w:w="4674"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917209" w14:textId="77777777" w:rsidR="00B137FF" w:rsidRDefault="001A30D6">
            <w:pPr>
              <w:pStyle w:val="Standard"/>
              <w:autoSpaceDE w:val="0"/>
              <w:jc w:val="center"/>
              <w:rPr>
                <w:rFonts w:ascii="Arial" w:hAnsi="Arial" w:cs="Arial"/>
              </w:rPr>
            </w:pPr>
            <w:r>
              <w:rPr>
                <w:rFonts w:ascii="Arial" w:hAnsi="Arial" w:cs="Arial"/>
              </w:rPr>
              <w:t>Częstotliwość badań</w:t>
            </w:r>
          </w:p>
        </w:tc>
      </w:tr>
      <w:tr w:rsidR="00B137FF" w14:paraId="13D7C04D" w14:textId="77777777">
        <w:trPr>
          <w:cantSplit/>
          <w:trHeight w:val="340"/>
          <w:jc w:val="center"/>
        </w:trPr>
        <w:tc>
          <w:tcPr>
            <w:tcW w:w="522"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57B123A"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3319"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D76F2F8"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2400"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753DAE7" w14:textId="77777777" w:rsidR="00B137FF" w:rsidRDefault="001A30D6">
            <w:pPr>
              <w:pStyle w:val="Standard"/>
              <w:autoSpaceDE w:val="0"/>
              <w:jc w:val="center"/>
              <w:rPr>
                <w:rFonts w:ascii="Arial" w:hAnsi="Arial" w:cs="Arial"/>
              </w:rPr>
            </w:pPr>
            <w:r>
              <w:rPr>
                <w:rFonts w:ascii="Arial" w:hAnsi="Arial" w:cs="Arial"/>
              </w:rPr>
              <w:t>Minimalne ilości badań na dziennej działce roboczej</w:t>
            </w:r>
          </w:p>
        </w:tc>
        <w:tc>
          <w:tcPr>
            <w:tcW w:w="2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019C57" w14:textId="77777777" w:rsidR="00B137FF" w:rsidRDefault="001A30D6">
            <w:pPr>
              <w:pStyle w:val="Standard"/>
              <w:autoSpaceDE w:val="0"/>
              <w:jc w:val="center"/>
              <w:rPr>
                <w:rFonts w:ascii="Arial" w:hAnsi="Arial"/>
              </w:rPr>
            </w:pPr>
            <w:r>
              <w:rPr>
                <w:rFonts w:ascii="Arial" w:hAnsi="Arial" w:cs="Arial"/>
              </w:rPr>
              <w:t>Maksymalna powierzchnia podbudowy przypadająca na jedno badanie [m</w:t>
            </w:r>
            <w:r>
              <w:rPr>
                <w:rFonts w:ascii="Arial" w:hAnsi="Arial" w:cs="Arial"/>
                <w:vertAlign w:val="superscript"/>
              </w:rPr>
              <w:t>2</w:t>
            </w:r>
            <w:r>
              <w:rPr>
                <w:rFonts w:ascii="Arial" w:hAnsi="Arial" w:cs="Arial"/>
              </w:rPr>
              <w:t>]</w:t>
            </w:r>
          </w:p>
        </w:tc>
      </w:tr>
      <w:tr w:rsidR="00B137FF" w14:paraId="21E449C7" w14:textId="77777777">
        <w:trPr>
          <w:trHeight w:val="340"/>
          <w:jc w:val="center"/>
        </w:trPr>
        <w:tc>
          <w:tcPr>
            <w:tcW w:w="52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6F905D7" w14:textId="77777777" w:rsidR="00B137FF" w:rsidRDefault="001A30D6">
            <w:pPr>
              <w:pStyle w:val="Standard"/>
              <w:autoSpaceDE w:val="0"/>
              <w:jc w:val="center"/>
              <w:rPr>
                <w:rFonts w:ascii="Arial" w:hAnsi="Arial" w:cs="Arial"/>
              </w:rPr>
            </w:pPr>
            <w:r>
              <w:rPr>
                <w:rFonts w:ascii="Arial" w:hAnsi="Arial" w:cs="Arial"/>
              </w:rPr>
              <w:t>1.</w:t>
            </w:r>
          </w:p>
          <w:p w14:paraId="2A61E7F7" w14:textId="77777777" w:rsidR="00B137FF" w:rsidRDefault="001A30D6">
            <w:pPr>
              <w:pStyle w:val="Standard"/>
              <w:autoSpaceDE w:val="0"/>
              <w:jc w:val="center"/>
              <w:rPr>
                <w:rFonts w:ascii="Arial" w:hAnsi="Arial" w:cs="Arial"/>
              </w:rPr>
            </w:pPr>
            <w:r>
              <w:rPr>
                <w:rFonts w:ascii="Arial" w:hAnsi="Arial" w:cs="Arial"/>
              </w:rPr>
              <w:t>2.</w:t>
            </w:r>
          </w:p>
        </w:tc>
        <w:tc>
          <w:tcPr>
            <w:tcW w:w="33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90CC6ED" w14:textId="77777777" w:rsidR="00B137FF" w:rsidRDefault="001A30D6">
            <w:pPr>
              <w:pStyle w:val="Standard"/>
              <w:autoSpaceDE w:val="0"/>
              <w:rPr>
                <w:rFonts w:ascii="Arial" w:hAnsi="Arial" w:cs="Arial"/>
              </w:rPr>
            </w:pPr>
            <w:r>
              <w:rPr>
                <w:rFonts w:ascii="Arial" w:hAnsi="Arial" w:cs="Arial"/>
              </w:rPr>
              <w:t>Uziarnienie mieszanki</w:t>
            </w:r>
          </w:p>
          <w:p w14:paraId="4A381D8E" w14:textId="77777777" w:rsidR="00B137FF" w:rsidRDefault="001A30D6">
            <w:pPr>
              <w:pStyle w:val="Standard"/>
              <w:autoSpaceDE w:val="0"/>
              <w:rPr>
                <w:rFonts w:ascii="Arial" w:hAnsi="Arial" w:cs="Arial"/>
              </w:rPr>
            </w:pPr>
            <w:r>
              <w:rPr>
                <w:rFonts w:ascii="Arial" w:hAnsi="Arial" w:cs="Arial"/>
              </w:rPr>
              <w:t>Wilgotność mieszanki</w:t>
            </w:r>
          </w:p>
        </w:tc>
        <w:tc>
          <w:tcPr>
            <w:tcW w:w="2400"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5D2B7E9" w14:textId="77777777" w:rsidR="00B137FF" w:rsidRDefault="001A30D6">
            <w:pPr>
              <w:pStyle w:val="Standard"/>
              <w:autoSpaceDE w:val="0"/>
              <w:jc w:val="center"/>
              <w:rPr>
                <w:rFonts w:ascii="Arial" w:hAnsi="Arial" w:cs="Arial"/>
              </w:rPr>
            </w:pPr>
            <w:r>
              <w:rPr>
                <w:rFonts w:ascii="Arial" w:hAnsi="Arial" w:cs="Arial"/>
              </w:rPr>
              <w:t>2</w:t>
            </w:r>
          </w:p>
        </w:tc>
        <w:tc>
          <w:tcPr>
            <w:tcW w:w="2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FE651FD" w14:textId="77777777" w:rsidR="00B137FF" w:rsidRDefault="001A30D6">
            <w:pPr>
              <w:pStyle w:val="Standard"/>
              <w:autoSpaceDE w:val="0"/>
              <w:jc w:val="center"/>
              <w:rPr>
                <w:rFonts w:ascii="Arial" w:hAnsi="Arial" w:cs="Arial"/>
              </w:rPr>
            </w:pPr>
            <w:r>
              <w:rPr>
                <w:rFonts w:ascii="Arial" w:hAnsi="Arial" w:cs="Arial"/>
              </w:rPr>
              <w:t>600</w:t>
            </w:r>
          </w:p>
        </w:tc>
      </w:tr>
      <w:tr w:rsidR="00B137FF" w14:paraId="391658B1" w14:textId="77777777">
        <w:trPr>
          <w:cantSplit/>
          <w:trHeight w:val="340"/>
          <w:jc w:val="center"/>
        </w:trPr>
        <w:tc>
          <w:tcPr>
            <w:tcW w:w="52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DEF1C3A" w14:textId="77777777" w:rsidR="00B137FF" w:rsidRDefault="001A30D6">
            <w:pPr>
              <w:pStyle w:val="Standard"/>
              <w:autoSpaceDE w:val="0"/>
              <w:jc w:val="center"/>
              <w:rPr>
                <w:rFonts w:ascii="Arial" w:hAnsi="Arial" w:cs="Arial"/>
              </w:rPr>
            </w:pPr>
            <w:r>
              <w:rPr>
                <w:rFonts w:ascii="Arial" w:hAnsi="Arial" w:cs="Arial"/>
              </w:rPr>
              <w:t>3.</w:t>
            </w:r>
          </w:p>
        </w:tc>
        <w:tc>
          <w:tcPr>
            <w:tcW w:w="33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91ABB1A" w14:textId="77777777" w:rsidR="00B137FF" w:rsidRDefault="001A30D6">
            <w:pPr>
              <w:pStyle w:val="Standard"/>
              <w:autoSpaceDE w:val="0"/>
              <w:rPr>
                <w:rFonts w:ascii="Arial" w:hAnsi="Arial" w:cs="Arial"/>
              </w:rPr>
            </w:pPr>
            <w:r>
              <w:rPr>
                <w:rFonts w:ascii="Arial" w:hAnsi="Arial" w:cs="Arial"/>
              </w:rPr>
              <w:t>Zagęszczenie warstwy</w:t>
            </w:r>
          </w:p>
        </w:tc>
        <w:tc>
          <w:tcPr>
            <w:tcW w:w="4674"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188D313" w14:textId="77777777" w:rsidR="00B137FF" w:rsidRDefault="001A30D6">
            <w:pPr>
              <w:pStyle w:val="Standard"/>
              <w:autoSpaceDE w:val="0"/>
              <w:jc w:val="center"/>
              <w:rPr>
                <w:rFonts w:ascii="Arial" w:hAnsi="Arial"/>
              </w:rPr>
            </w:pPr>
            <w:r>
              <w:rPr>
                <w:rFonts w:ascii="Arial" w:hAnsi="Arial" w:cs="Arial"/>
              </w:rPr>
              <w:t>10 próbek na każde 10000 m</w:t>
            </w:r>
            <w:r>
              <w:rPr>
                <w:rFonts w:ascii="Arial" w:hAnsi="Arial" w:cs="Arial"/>
                <w:vertAlign w:val="superscript"/>
              </w:rPr>
              <w:t>2</w:t>
            </w:r>
          </w:p>
        </w:tc>
      </w:tr>
      <w:tr w:rsidR="00B137FF" w14:paraId="43A33DA6" w14:textId="77777777">
        <w:trPr>
          <w:cantSplit/>
          <w:trHeight w:val="340"/>
          <w:jc w:val="center"/>
        </w:trPr>
        <w:tc>
          <w:tcPr>
            <w:tcW w:w="52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9556182" w14:textId="77777777" w:rsidR="00B137FF" w:rsidRDefault="001A30D6">
            <w:pPr>
              <w:pStyle w:val="Standard"/>
              <w:autoSpaceDE w:val="0"/>
              <w:jc w:val="center"/>
              <w:rPr>
                <w:rFonts w:ascii="Arial" w:hAnsi="Arial" w:cs="Arial"/>
              </w:rPr>
            </w:pPr>
            <w:r>
              <w:rPr>
                <w:rFonts w:ascii="Arial" w:hAnsi="Arial" w:cs="Arial"/>
              </w:rPr>
              <w:t>4.</w:t>
            </w:r>
          </w:p>
        </w:tc>
        <w:tc>
          <w:tcPr>
            <w:tcW w:w="331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B8A7E95" w14:textId="5D92C470" w:rsidR="00B137FF" w:rsidRDefault="001A30D6">
            <w:pPr>
              <w:pStyle w:val="Standard"/>
              <w:autoSpaceDE w:val="0"/>
              <w:rPr>
                <w:rFonts w:ascii="Arial" w:hAnsi="Arial" w:cs="Arial"/>
              </w:rPr>
            </w:pPr>
            <w:r>
              <w:rPr>
                <w:rFonts w:ascii="Arial" w:hAnsi="Arial" w:cs="Arial"/>
              </w:rPr>
              <w:t>Badanie wł</w:t>
            </w:r>
            <w:r w:rsidR="00E148F4">
              <w:rPr>
                <w:rFonts w:ascii="Arial" w:hAnsi="Arial" w:cs="Arial"/>
              </w:rPr>
              <w:t xml:space="preserve">aściwości kruszywa wg. tablicy </w:t>
            </w:r>
            <w:r w:rsidR="00395F30">
              <w:rPr>
                <w:rFonts w:ascii="Arial" w:hAnsi="Arial" w:cs="Arial"/>
              </w:rPr>
              <w:t>3</w:t>
            </w:r>
          </w:p>
        </w:tc>
        <w:tc>
          <w:tcPr>
            <w:tcW w:w="4674"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B27097A" w14:textId="77777777" w:rsidR="00B137FF" w:rsidRDefault="001A30D6">
            <w:pPr>
              <w:pStyle w:val="Standard"/>
              <w:autoSpaceDE w:val="0"/>
              <w:jc w:val="center"/>
              <w:rPr>
                <w:rFonts w:ascii="Arial" w:hAnsi="Arial"/>
              </w:rPr>
            </w:pPr>
            <w:r>
              <w:rPr>
                <w:rFonts w:ascii="Arial" w:hAnsi="Arial" w:cs="Arial"/>
                <w:szCs w:val="22"/>
              </w:rPr>
              <w:t>dla ka</w:t>
            </w:r>
            <w:r>
              <w:rPr>
                <w:rFonts w:ascii="Arial" w:eastAsia="TTE16D3728t00, 'Arial Unicode M" w:hAnsi="Arial" w:cs="Arial"/>
                <w:szCs w:val="22"/>
              </w:rPr>
              <w:t>ż</w:t>
            </w:r>
            <w:r>
              <w:rPr>
                <w:rFonts w:ascii="Arial" w:hAnsi="Arial" w:cs="Arial"/>
                <w:szCs w:val="22"/>
              </w:rPr>
              <w:t>dej partii kruszywa i przy każdej zmianie kruszywa</w:t>
            </w:r>
          </w:p>
        </w:tc>
      </w:tr>
    </w:tbl>
    <w:p w14:paraId="6880E936" w14:textId="77777777" w:rsidR="00B137FF" w:rsidRDefault="00B137FF">
      <w:pPr>
        <w:pStyle w:val="Standard"/>
        <w:autoSpaceDE w:val="0"/>
        <w:rPr>
          <w:rFonts w:ascii="Arial" w:hAnsi="Arial" w:cs="Arial"/>
          <w:b/>
          <w:bCs/>
        </w:rPr>
      </w:pPr>
    </w:p>
    <w:p w14:paraId="347FA9A4" w14:textId="77777777" w:rsidR="00B137FF" w:rsidRDefault="001A30D6" w:rsidP="00565B15">
      <w:pPr>
        <w:pStyle w:val="Standard"/>
        <w:numPr>
          <w:ilvl w:val="2"/>
          <w:numId w:val="356"/>
        </w:numPr>
        <w:autoSpaceDE w:val="0"/>
        <w:rPr>
          <w:rFonts w:ascii="Arial" w:hAnsi="Arial" w:cs="Arial"/>
          <w:b/>
          <w:bCs/>
        </w:rPr>
      </w:pPr>
      <w:r>
        <w:rPr>
          <w:rFonts w:ascii="Arial" w:hAnsi="Arial" w:cs="Arial"/>
          <w:b/>
          <w:bCs/>
        </w:rPr>
        <w:t>Uziarnienie mieszanki</w:t>
      </w:r>
    </w:p>
    <w:p w14:paraId="209BB712" w14:textId="77777777" w:rsidR="00B137FF" w:rsidRDefault="00F40360">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Uziarnienie mieszanki powinno by</w:t>
      </w:r>
      <w:r w:rsidR="001A30D6">
        <w:rPr>
          <w:rFonts w:ascii="Arial" w:eastAsia="TTE16D3728t00, 'Arial Unicode M" w:hAnsi="Arial" w:cs="Arial"/>
          <w:szCs w:val="22"/>
        </w:rPr>
        <w:t xml:space="preserve">ć </w:t>
      </w:r>
      <w:r w:rsidR="001A30D6">
        <w:rPr>
          <w:rFonts w:ascii="Arial" w:hAnsi="Arial" w:cs="Arial"/>
          <w:szCs w:val="22"/>
        </w:rPr>
        <w:t>zgodne z wymaganiami podanymi w pkt 2.4.1. Próbki należy pobiera</w:t>
      </w:r>
      <w:r w:rsidR="001A30D6">
        <w:rPr>
          <w:rFonts w:ascii="Arial" w:eastAsia="TTE16D3728t00, 'Arial Unicode M" w:hAnsi="Arial" w:cs="Arial"/>
          <w:szCs w:val="22"/>
        </w:rPr>
        <w:t xml:space="preserve">ć </w:t>
      </w:r>
      <w:r w:rsidR="001A30D6">
        <w:rPr>
          <w:rFonts w:ascii="Arial" w:hAnsi="Arial" w:cs="Arial"/>
          <w:szCs w:val="22"/>
        </w:rPr>
        <w:t>w sposób losowy, z rozłożonej warstwy, przed jej zag</w:t>
      </w:r>
      <w:r w:rsidR="001A30D6">
        <w:rPr>
          <w:rFonts w:ascii="Arial" w:eastAsia="TTE16D3728t00, 'Arial Unicode M" w:hAnsi="Arial" w:cs="Arial"/>
          <w:szCs w:val="22"/>
        </w:rPr>
        <w:t>ę</w:t>
      </w:r>
      <w:r w:rsidR="001A30D6">
        <w:rPr>
          <w:rFonts w:ascii="Arial" w:hAnsi="Arial" w:cs="Arial"/>
          <w:szCs w:val="22"/>
        </w:rPr>
        <w:t>szczeniem. Wyniki bada</w:t>
      </w:r>
      <w:r w:rsidR="001A30D6">
        <w:rPr>
          <w:rFonts w:ascii="Arial" w:eastAsia="TTE16D3728t00, 'Arial Unicode M" w:hAnsi="Arial" w:cs="Arial"/>
          <w:szCs w:val="22"/>
        </w:rPr>
        <w:t xml:space="preserve">ń </w:t>
      </w:r>
      <w:r w:rsidR="001A30D6">
        <w:rPr>
          <w:rFonts w:ascii="Arial" w:hAnsi="Arial" w:cs="Arial"/>
          <w:szCs w:val="22"/>
        </w:rPr>
        <w:t>powinny by</w:t>
      </w:r>
      <w:r w:rsidR="001A30D6">
        <w:rPr>
          <w:rFonts w:ascii="Arial" w:eastAsia="TTE16D3728t00, 'Arial Unicode M" w:hAnsi="Arial" w:cs="Arial"/>
          <w:szCs w:val="22"/>
        </w:rPr>
        <w:t xml:space="preserve">ć </w:t>
      </w:r>
      <w:r w:rsidR="001A30D6">
        <w:rPr>
          <w:rFonts w:ascii="Arial" w:hAnsi="Arial" w:cs="Arial"/>
          <w:szCs w:val="22"/>
        </w:rPr>
        <w:t>na bież</w:t>
      </w:r>
      <w:r w:rsidR="001A30D6">
        <w:rPr>
          <w:rFonts w:ascii="Arial" w:eastAsia="TTE16D3728t00, 'Arial Unicode M" w:hAnsi="Arial" w:cs="Arial"/>
          <w:szCs w:val="22"/>
        </w:rPr>
        <w:t>ą</w:t>
      </w:r>
      <w:r w:rsidR="001A30D6">
        <w:rPr>
          <w:rFonts w:ascii="Arial" w:hAnsi="Arial" w:cs="Arial"/>
          <w:szCs w:val="22"/>
        </w:rPr>
        <w:t>co przekazywane Inżynierowi.</w:t>
      </w:r>
    </w:p>
    <w:p w14:paraId="10CAF3C0" w14:textId="77777777" w:rsidR="00B137FF" w:rsidRDefault="00B137FF">
      <w:pPr>
        <w:pStyle w:val="Standard"/>
        <w:widowControl/>
        <w:autoSpaceDE w:val="0"/>
        <w:ind w:firstLine="360"/>
        <w:rPr>
          <w:rFonts w:ascii="Arial" w:hAnsi="Arial" w:cs="Arial"/>
          <w:b/>
          <w:bCs/>
          <w:szCs w:val="22"/>
        </w:rPr>
      </w:pPr>
    </w:p>
    <w:p w14:paraId="54F5C7CB" w14:textId="77777777" w:rsidR="00B137FF" w:rsidRDefault="001A30D6" w:rsidP="00565B15">
      <w:pPr>
        <w:pStyle w:val="Standard"/>
        <w:numPr>
          <w:ilvl w:val="2"/>
          <w:numId w:val="356"/>
        </w:numPr>
        <w:autoSpaceDE w:val="0"/>
        <w:rPr>
          <w:rFonts w:ascii="Arial" w:hAnsi="Arial" w:cs="Arial"/>
          <w:b/>
          <w:bCs/>
        </w:rPr>
      </w:pPr>
      <w:r>
        <w:rPr>
          <w:rFonts w:ascii="Arial" w:hAnsi="Arial" w:cs="Arial"/>
          <w:b/>
          <w:bCs/>
        </w:rPr>
        <w:t>Wilgotność mieszanki</w:t>
      </w:r>
    </w:p>
    <w:p w14:paraId="73FE95AD" w14:textId="77777777" w:rsidR="00B137FF" w:rsidRDefault="00F40360">
      <w:pPr>
        <w:pStyle w:val="Default"/>
        <w:ind w:firstLine="357"/>
        <w:jc w:val="both"/>
        <w:rPr>
          <w:rFonts w:ascii="Arial" w:hAnsi="Arial"/>
          <w:sz w:val="22"/>
          <w:szCs w:val="22"/>
        </w:rPr>
      </w:pPr>
      <w:r>
        <w:rPr>
          <w:rFonts w:ascii="Arial" w:hAnsi="Arial" w:cs="Arial"/>
          <w:sz w:val="22"/>
          <w:szCs w:val="22"/>
        </w:rPr>
        <w:tab/>
      </w:r>
      <w:r w:rsidR="001A30D6">
        <w:rPr>
          <w:rFonts w:ascii="Arial" w:hAnsi="Arial" w:cs="Arial"/>
          <w:sz w:val="22"/>
          <w:szCs w:val="22"/>
        </w:rPr>
        <w:t>Wilgotno</w:t>
      </w:r>
      <w:r w:rsidR="001A30D6">
        <w:rPr>
          <w:rFonts w:ascii="Arial" w:hAnsi="Arial"/>
          <w:sz w:val="22"/>
          <w:szCs w:val="22"/>
        </w:rPr>
        <w:t xml:space="preserve">ść mieszanki powinna odpowiadać wilgotności optymalnej, określonej według próby </w:t>
      </w:r>
      <w:proofErr w:type="spellStart"/>
      <w:r w:rsidR="001A30D6">
        <w:rPr>
          <w:rFonts w:ascii="Arial" w:hAnsi="Arial"/>
          <w:sz w:val="22"/>
          <w:szCs w:val="22"/>
        </w:rPr>
        <w:t>Proctora</w:t>
      </w:r>
      <w:proofErr w:type="spellEnd"/>
      <w:r w:rsidR="001A30D6">
        <w:rPr>
          <w:rFonts w:ascii="Arial" w:hAnsi="Arial"/>
          <w:sz w:val="22"/>
          <w:szCs w:val="22"/>
        </w:rPr>
        <w:t xml:space="preserve">, zgodnie z PN-EN 13286-2 </w:t>
      </w:r>
      <w:r w:rsidR="001A30D6">
        <w:rPr>
          <w:rFonts w:ascii="Arial" w:hAnsi="Arial" w:cs="Arial"/>
          <w:sz w:val="22"/>
          <w:szCs w:val="22"/>
        </w:rPr>
        <w:t xml:space="preserve">(lub równoważne) </w:t>
      </w:r>
      <w:r w:rsidR="001A30D6">
        <w:rPr>
          <w:rFonts w:ascii="Arial" w:hAnsi="Arial"/>
          <w:sz w:val="22"/>
          <w:szCs w:val="22"/>
        </w:rPr>
        <w:t>z tolerancją + 10 % - 20 %.</w:t>
      </w:r>
    </w:p>
    <w:p w14:paraId="08C11360" w14:textId="77777777" w:rsidR="00B137FF" w:rsidRDefault="001A30D6">
      <w:pPr>
        <w:pStyle w:val="Standard"/>
        <w:widowControl/>
        <w:autoSpaceDE w:val="0"/>
        <w:rPr>
          <w:rFonts w:ascii="Arial" w:hAnsi="Arial"/>
          <w:szCs w:val="22"/>
        </w:rPr>
      </w:pPr>
      <w:r>
        <w:rPr>
          <w:rFonts w:ascii="Arial" w:hAnsi="Arial"/>
          <w:color w:val="000000"/>
          <w:szCs w:val="22"/>
        </w:rPr>
        <w:t xml:space="preserve">Wilgotność należy określić według PN-EN 1097-5:2001 </w:t>
      </w:r>
      <w:r>
        <w:rPr>
          <w:rFonts w:ascii="Arial" w:hAnsi="Arial" w:cs="Arial"/>
          <w:color w:val="000000"/>
          <w:szCs w:val="22"/>
        </w:rPr>
        <w:t>(lub równoważne)</w:t>
      </w:r>
      <w:r>
        <w:rPr>
          <w:rFonts w:ascii="Arial" w:hAnsi="Arial"/>
          <w:color w:val="000000"/>
          <w:szCs w:val="22"/>
        </w:rPr>
        <w:t>.</w:t>
      </w:r>
    </w:p>
    <w:p w14:paraId="7210F15C" w14:textId="77777777" w:rsidR="00B137FF" w:rsidRDefault="00B137FF">
      <w:pPr>
        <w:pStyle w:val="Standard"/>
        <w:widowControl/>
        <w:autoSpaceDE w:val="0"/>
        <w:ind w:firstLine="357"/>
        <w:rPr>
          <w:rFonts w:ascii="Arial" w:hAnsi="Arial" w:cs="Arial"/>
          <w:b/>
          <w:bCs/>
          <w:szCs w:val="22"/>
        </w:rPr>
      </w:pPr>
    </w:p>
    <w:p w14:paraId="0F084C10" w14:textId="77777777" w:rsidR="00B137FF" w:rsidRDefault="001A30D6" w:rsidP="00565B15">
      <w:pPr>
        <w:pStyle w:val="Standard"/>
        <w:numPr>
          <w:ilvl w:val="2"/>
          <w:numId w:val="356"/>
        </w:numPr>
        <w:autoSpaceDE w:val="0"/>
        <w:rPr>
          <w:rFonts w:ascii="Arial" w:hAnsi="Arial" w:cs="Arial"/>
          <w:b/>
          <w:bCs/>
        </w:rPr>
      </w:pPr>
      <w:r>
        <w:rPr>
          <w:rFonts w:ascii="Arial" w:hAnsi="Arial" w:cs="Arial"/>
          <w:b/>
          <w:bCs/>
        </w:rPr>
        <w:t>Zagęszczenie podbudowy</w:t>
      </w:r>
    </w:p>
    <w:p w14:paraId="4C5ABC2E" w14:textId="7B0A92AC" w:rsidR="00B137FF" w:rsidRDefault="0023713D">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Zag</w:t>
      </w:r>
      <w:r w:rsidR="001A30D6">
        <w:rPr>
          <w:rFonts w:ascii="Arial" w:eastAsia="TTE16D3728t00, 'Arial Unicode M" w:hAnsi="Arial" w:cs="Arial"/>
          <w:szCs w:val="22"/>
        </w:rPr>
        <w:t>ę</w:t>
      </w:r>
      <w:r w:rsidR="001A30D6">
        <w:rPr>
          <w:rFonts w:ascii="Arial" w:hAnsi="Arial" w:cs="Arial"/>
          <w:szCs w:val="22"/>
        </w:rPr>
        <w:t>szczenie ka</w:t>
      </w:r>
      <w:r w:rsidR="001A30D6">
        <w:rPr>
          <w:rFonts w:ascii="Arial" w:eastAsia="TTE16D3728t00, 'Arial Unicode M" w:hAnsi="Arial" w:cs="Arial"/>
          <w:szCs w:val="22"/>
        </w:rPr>
        <w:t>ż</w:t>
      </w:r>
      <w:r w:rsidR="001A30D6">
        <w:rPr>
          <w:rFonts w:ascii="Arial" w:hAnsi="Arial" w:cs="Arial"/>
          <w:szCs w:val="22"/>
        </w:rPr>
        <w:t>dej warstwy powinno odbywa</w:t>
      </w:r>
      <w:r w:rsidR="001A30D6">
        <w:rPr>
          <w:rFonts w:ascii="Arial" w:eastAsia="TTE16D3728t00, 'Arial Unicode M" w:hAnsi="Arial" w:cs="Arial"/>
          <w:szCs w:val="22"/>
        </w:rPr>
        <w:t xml:space="preserve">ć </w:t>
      </w:r>
      <w:r w:rsidR="001A30D6">
        <w:rPr>
          <w:rFonts w:ascii="Arial" w:hAnsi="Arial" w:cs="Arial"/>
          <w:szCs w:val="22"/>
        </w:rPr>
        <w:t>si</w:t>
      </w:r>
      <w:r w:rsidR="001A30D6">
        <w:rPr>
          <w:rFonts w:ascii="Arial" w:eastAsia="TTE16D3728t00, 'Arial Unicode M" w:hAnsi="Arial" w:cs="Arial"/>
          <w:szCs w:val="22"/>
        </w:rPr>
        <w:t xml:space="preserve">ę </w:t>
      </w:r>
      <w:r w:rsidR="001A30D6">
        <w:rPr>
          <w:rFonts w:ascii="Arial" w:hAnsi="Arial" w:cs="Arial"/>
          <w:szCs w:val="22"/>
        </w:rPr>
        <w:t>a</w:t>
      </w:r>
      <w:r w:rsidR="001A30D6">
        <w:rPr>
          <w:rFonts w:ascii="Arial" w:eastAsia="TTE16D3728t00, 'Arial Unicode M" w:hAnsi="Arial" w:cs="Arial"/>
          <w:szCs w:val="22"/>
        </w:rPr>
        <w:t xml:space="preserve">ż </w:t>
      </w:r>
      <w:r w:rsidR="001A30D6">
        <w:rPr>
          <w:rFonts w:ascii="Arial" w:hAnsi="Arial" w:cs="Arial"/>
          <w:szCs w:val="22"/>
        </w:rPr>
        <w:t>do osi</w:t>
      </w:r>
      <w:r w:rsidR="001A30D6">
        <w:rPr>
          <w:rFonts w:ascii="Arial" w:eastAsia="TTE16D3728t00, 'Arial Unicode M" w:hAnsi="Arial" w:cs="Arial"/>
          <w:szCs w:val="22"/>
        </w:rPr>
        <w:t>ą</w:t>
      </w:r>
      <w:r w:rsidR="001A30D6">
        <w:rPr>
          <w:rFonts w:ascii="Arial" w:hAnsi="Arial" w:cs="Arial"/>
          <w:szCs w:val="22"/>
        </w:rPr>
        <w:t>gni</w:t>
      </w:r>
      <w:r w:rsidR="001A30D6">
        <w:rPr>
          <w:rFonts w:ascii="Arial" w:eastAsia="TTE16D3728t00, 'Arial Unicode M" w:hAnsi="Arial" w:cs="Arial"/>
          <w:szCs w:val="22"/>
        </w:rPr>
        <w:t>ę</w:t>
      </w:r>
      <w:r w:rsidR="001A30D6">
        <w:rPr>
          <w:rFonts w:ascii="Arial" w:hAnsi="Arial" w:cs="Arial"/>
          <w:szCs w:val="22"/>
        </w:rPr>
        <w:t>cia wymaganego wska</w:t>
      </w:r>
      <w:r w:rsidR="001A30D6">
        <w:rPr>
          <w:rFonts w:ascii="Arial" w:eastAsia="TTE16D3728t00, 'Arial Unicode M" w:hAnsi="Arial" w:cs="Arial"/>
          <w:szCs w:val="22"/>
        </w:rPr>
        <w:t>ź</w:t>
      </w:r>
      <w:r w:rsidR="001A30D6">
        <w:rPr>
          <w:rFonts w:ascii="Arial" w:hAnsi="Arial" w:cs="Arial"/>
          <w:szCs w:val="22"/>
        </w:rPr>
        <w:t>nika zag</w:t>
      </w:r>
      <w:r w:rsidR="001A30D6">
        <w:rPr>
          <w:rFonts w:ascii="Arial" w:eastAsia="TTE16D3728t00, 'Arial Unicode M" w:hAnsi="Arial" w:cs="Arial"/>
          <w:szCs w:val="22"/>
        </w:rPr>
        <w:t>ę</w:t>
      </w:r>
      <w:r w:rsidR="001A30D6">
        <w:rPr>
          <w:rFonts w:ascii="Arial" w:hAnsi="Arial" w:cs="Arial"/>
          <w:szCs w:val="22"/>
        </w:rPr>
        <w:t>szczenia. Zag</w:t>
      </w:r>
      <w:r w:rsidR="001A30D6">
        <w:rPr>
          <w:rFonts w:ascii="Arial" w:eastAsia="TTE16D3728t00, 'Arial Unicode M" w:hAnsi="Arial" w:cs="Arial"/>
          <w:szCs w:val="22"/>
        </w:rPr>
        <w:t>ę</w:t>
      </w:r>
      <w:r w:rsidR="001A30D6">
        <w:rPr>
          <w:rFonts w:ascii="Arial" w:hAnsi="Arial" w:cs="Arial"/>
          <w:szCs w:val="22"/>
        </w:rPr>
        <w:t>szczenie podbudowy nale</w:t>
      </w:r>
      <w:r w:rsidR="001A30D6">
        <w:rPr>
          <w:rFonts w:ascii="Arial" w:eastAsia="TTE16D3728t00, 'Arial Unicode M" w:hAnsi="Arial" w:cs="Arial"/>
          <w:szCs w:val="22"/>
        </w:rPr>
        <w:t>ż</w:t>
      </w:r>
      <w:r w:rsidR="001A30D6">
        <w:rPr>
          <w:rFonts w:ascii="Arial" w:hAnsi="Arial" w:cs="Arial"/>
          <w:szCs w:val="22"/>
        </w:rPr>
        <w:t>y sprawdza</w:t>
      </w:r>
      <w:r w:rsidR="001A30D6">
        <w:rPr>
          <w:rFonts w:ascii="Arial" w:eastAsia="TTE16D3728t00, 'Arial Unicode M" w:hAnsi="Arial" w:cs="Arial"/>
          <w:szCs w:val="22"/>
        </w:rPr>
        <w:t xml:space="preserve">ć </w:t>
      </w:r>
      <w:r w:rsidR="001A30D6">
        <w:rPr>
          <w:rFonts w:ascii="Arial" w:hAnsi="Arial" w:cs="Arial"/>
          <w:szCs w:val="22"/>
        </w:rPr>
        <w:t>według BN-77/8931-12 (lub równoważne). W przypadku, gdy przeprowadzenie badania jest niemożliwe ze wzgl</w:t>
      </w:r>
      <w:r w:rsidR="001A30D6">
        <w:rPr>
          <w:rFonts w:ascii="Arial" w:eastAsia="TTE16D3728t00, 'Arial Unicode M" w:hAnsi="Arial" w:cs="Arial"/>
          <w:szCs w:val="22"/>
        </w:rPr>
        <w:t>ę</w:t>
      </w:r>
      <w:r w:rsidR="001A30D6">
        <w:rPr>
          <w:rFonts w:ascii="Arial" w:hAnsi="Arial" w:cs="Arial"/>
          <w:szCs w:val="22"/>
        </w:rPr>
        <w:t>du na gruboziarniste kruszywo, kontrol</w:t>
      </w:r>
      <w:r w:rsidR="001A30D6">
        <w:rPr>
          <w:rFonts w:ascii="Arial" w:eastAsia="TTE16D3728t00, 'Arial Unicode M" w:hAnsi="Arial" w:cs="Arial"/>
          <w:szCs w:val="22"/>
        </w:rPr>
        <w:t xml:space="preserve">ę </w:t>
      </w:r>
      <w:r w:rsidR="001A30D6">
        <w:rPr>
          <w:rFonts w:ascii="Arial" w:hAnsi="Arial" w:cs="Arial"/>
          <w:szCs w:val="22"/>
        </w:rPr>
        <w:t>zag</w:t>
      </w:r>
      <w:r w:rsidR="001A30D6">
        <w:rPr>
          <w:rFonts w:ascii="Arial" w:eastAsia="TTE16D3728t00, 'Arial Unicode M" w:hAnsi="Arial" w:cs="Arial"/>
          <w:szCs w:val="22"/>
        </w:rPr>
        <w:t>ę</w:t>
      </w:r>
      <w:r w:rsidR="001A30D6">
        <w:rPr>
          <w:rFonts w:ascii="Arial" w:hAnsi="Arial" w:cs="Arial"/>
          <w:szCs w:val="22"/>
        </w:rPr>
        <w:t>szczenia nale</w:t>
      </w:r>
      <w:r w:rsidR="001A30D6">
        <w:rPr>
          <w:rFonts w:ascii="Arial" w:eastAsia="TTE16D3728t00, 'Arial Unicode M" w:hAnsi="Arial" w:cs="Arial"/>
          <w:szCs w:val="22"/>
        </w:rPr>
        <w:t>ż</w:t>
      </w:r>
      <w:r w:rsidR="001A30D6">
        <w:rPr>
          <w:rFonts w:ascii="Arial" w:hAnsi="Arial" w:cs="Arial"/>
          <w:szCs w:val="22"/>
        </w:rPr>
        <w:t>y oprze</w:t>
      </w:r>
      <w:r w:rsidR="001A30D6">
        <w:rPr>
          <w:rFonts w:ascii="Arial" w:eastAsia="TTE16D3728t00, 'Arial Unicode M" w:hAnsi="Arial" w:cs="Arial"/>
          <w:szCs w:val="22"/>
        </w:rPr>
        <w:t xml:space="preserve">ć </w:t>
      </w:r>
      <w:r w:rsidR="001A30D6">
        <w:rPr>
          <w:rFonts w:ascii="Arial" w:hAnsi="Arial" w:cs="Arial"/>
          <w:szCs w:val="22"/>
        </w:rPr>
        <w:t>na metodzie obci</w:t>
      </w:r>
      <w:r w:rsidR="001A30D6">
        <w:rPr>
          <w:rFonts w:ascii="Arial" w:eastAsia="TTE16D3728t00, 'Arial Unicode M" w:hAnsi="Arial" w:cs="Arial"/>
          <w:szCs w:val="22"/>
        </w:rPr>
        <w:t>ąż</w:t>
      </w:r>
      <w:r w:rsidR="001A30D6">
        <w:rPr>
          <w:rFonts w:ascii="Arial" w:hAnsi="Arial" w:cs="Arial"/>
          <w:szCs w:val="22"/>
        </w:rPr>
        <w:t>e</w:t>
      </w:r>
      <w:r w:rsidR="001A30D6">
        <w:rPr>
          <w:rFonts w:ascii="Arial" w:eastAsia="TTE16D3728t00, 'Arial Unicode M" w:hAnsi="Arial" w:cs="Arial"/>
          <w:szCs w:val="22"/>
        </w:rPr>
        <w:t xml:space="preserve">ń </w:t>
      </w:r>
      <w:r w:rsidR="001A30D6">
        <w:rPr>
          <w:rFonts w:ascii="Arial" w:hAnsi="Arial" w:cs="Arial"/>
          <w:szCs w:val="22"/>
        </w:rPr>
        <w:t>płytowych, wg „Instrukcji badan podło</w:t>
      </w:r>
      <w:r w:rsidR="001A30D6">
        <w:rPr>
          <w:rFonts w:ascii="Arial" w:eastAsia="TTE16D3728t00, 'Arial Unicode M" w:hAnsi="Arial" w:cs="Arial"/>
          <w:szCs w:val="22"/>
        </w:rPr>
        <w:t>ż</w:t>
      </w:r>
      <w:r w:rsidR="001A30D6">
        <w:rPr>
          <w:rFonts w:ascii="Arial" w:hAnsi="Arial" w:cs="Arial"/>
          <w:szCs w:val="22"/>
        </w:rPr>
        <w:t>a gruntowego Cz.2” i nie rzadziej ni</w:t>
      </w:r>
      <w:r w:rsidR="001A30D6">
        <w:rPr>
          <w:rFonts w:ascii="Arial" w:eastAsia="TTE16D3728t00, 'Arial Unicode M" w:hAnsi="Arial" w:cs="Arial"/>
          <w:szCs w:val="22"/>
        </w:rPr>
        <w:t xml:space="preserve">ż </w:t>
      </w:r>
      <w:r w:rsidR="001A30D6">
        <w:rPr>
          <w:rFonts w:ascii="Arial" w:hAnsi="Arial" w:cs="Arial"/>
          <w:szCs w:val="22"/>
        </w:rPr>
        <w:t>raz na 5000 m</w:t>
      </w:r>
      <w:r w:rsidR="001A30D6">
        <w:rPr>
          <w:rFonts w:ascii="Arial" w:hAnsi="Arial" w:cs="Arial"/>
          <w:szCs w:val="22"/>
          <w:vertAlign w:val="superscript"/>
        </w:rPr>
        <w:t>2</w:t>
      </w:r>
      <w:r w:rsidR="001A30D6">
        <w:rPr>
          <w:rFonts w:ascii="Arial" w:hAnsi="Arial" w:cs="Arial"/>
          <w:szCs w:val="22"/>
        </w:rPr>
        <w:t>, lub według zalece</w:t>
      </w:r>
      <w:r w:rsidR="001A30D6">
        <w:rPr>
          <w:rFonts w:ascii="Arial" w:eastAsia="TTE16D3728t00, 'Arial Unicode M" w:hAnsi="Arial" w:cs="Arial"/>
          <w:szCs w:val="22"/>
        </w:rPr>
        <w:t xml:space="preserve">ń </w:t>
      </w:r>
      <w:r w:rsidR="001A30D6">
        <w:rPr>
          <w:rFonts w:ascii="Arial" w:hAnsi="Arial" w:cs="Arial"/>
          <w:szCs w:val="22"/>
        </w:rPr>
        <w:t>In</w:t>
      </w:r>
      <w:r w:rsidR="001A30D6">
        <w:rPr>
          <w:rFonts w:ascii="Arial" w:eastAsia="TTE16D3728t00, 'Arial Unicode M" w:hAnsi="Arial" w:cs="Arial"/>
          <w:szCs w:val="22"/>
        </w:rPr>
        <w:t>ż</w:t>
      </w:r>
      <w:r w:rsidR="001A30D6">
        <w:rPr>
          <w:rFonts w:ascii="Arial" w:hAnsi="Arial" w:cs="Arial"/>
          <w:szCs w:val="22"/>
        </w:rPr>
        <w:t>yniera.</w:t>
      </w:r>
    </w:p>
    <w:p w14:paraId="4FF21DA8" w14:textId="77777777" w:rsidR="00B137FF" w:rsidRDefault="0023713D">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Zag</w:t>
      </w:r>
      <w:r w:rsidR="001A30D6">
        <w:rPr>
          <w:rFonts w:ascii="Arial" w:eastAsia="TTE16D3728t00, 'Arial Unicode M" w:hAnsi="Arial" w:cs="Arial"/>
          <w:szCs w:val="22"/>
        </w:rPr>
        <w:t>ę</w:t>
      </w:r>
      <w:r w:rsidR="001A30D6">
        <w:rPr>
          <w:rFonts w:ascii="Arial" w:hAnsi="Arial" w:cs="Arial"/>
          <w:szCs w:val="22"/>
        </w:rPr>
        <w:t>szczenie podbudowy stabilizowanej mechanicznie nale</w:t>
      </w:r>
      <w:r w:rsidR="001A30D6">
        <w:rPr>
          <w:rFonts w:ascii="Arial" w:eastAsia="TTE16D3728t00, 'Arial Unicode M" w:hAnsi="Arial" w:cs="Arial"/>
          <w:szCs w:val="22"/>
        </w:rPr>
        <w:t>ż</w:t>
      </w:r>
      <w:r w:rsidR="001A30D6">
        <w:rPr>
          <w:rFonts w:ascii="Arial" w:hAnsi="Arial" w:cs="Arial"/>
          <w:szCs w:val="22"/>
        </w:rPr>
        <w:t>y uzna</w:t>
      </w:r>
      <w:r w:rsidR="001A30D6">
        <w:rPr>
          <w:rFonts w:ascii="Arial" w:eastAsia="TTE16D3728t00, 'Arial Unicode M" w:hAnsi="Arial" w:cs="Arial"/>
          <w:szCs w:val="22"/>
        </w:rPr>
        <w:t xml:space="preserve">ć </w:t>
      </w:r>
      <w:r w:rsidR="001A30D6">
        <w:rPr>
          <w:rFonts w:ascii="Arial" w:hAnsi="Arial" w:cs="Arial"/>
          <w:szCs w:val="22"/>
        </w:rPr>
        <w:t xml:space="preserve">za prawidłowe, gdy stosunek wtórnego modułu </w:t>
      </w:r>
      <w:r w:rsidR="001A30D6">
        <w:rPr>
          <w:rFonts w:ascii="Arial" w:hAnsi="Arial" w:cs="Arial"/>
          <w:i/>
          <w:iCs/>
          <w:szCs w:val="22"/>
        </w:rPr>
        <w:t>E</w:t>
      </w:r>
      <w:r w:rsidR="001A30D6">
        <w:rPr>
          <w:rFonts w:ascii="Arial" w:hAnsi="Arial" w:cs="Arial"/>
          <w:szCs w:val="22"/>
        </w:rPr>
        <w:t xml:space="preserve">2 do pierwotnego modułu odkształcenia </w:t>
      </w:r>
      <w:r w:rsidR="001A30D6">
        <w:rPr>
          <w:rFonts w:ascii="Arial" w:hAnsi="Arial" w:cs="Arial"/>
          <w:i/>
          <w:iCs/>
          <w:szCs w:val="22"/>
        </w:rPr>
        <w:t>E</w:t>
      </w:r>
      <w:r w:rsidR="001A30D6">
        <w:rPr>
          <w:rFonts w:ascii="Arial" w:hAnsi="Arial" w:cs="Arial"/>
          <w:szCs w:val="22"/>
        </w:rPr>
        <w:t>1 jest nie wi</w:t>
      </w:r>
      <w:r w:rsidR="001A30D6">
        <w:rPr>
          <w:rFonts w:ascii="Arial" w:eastAsia="TTE16D3728t00, 'Arial Unicode M" w:hAnsi="Arial" w:cs="Arial"/>
          <w:szCs w:val="22"/>
        </w:rPr>
        <w:t>ę</w:t>
      </w:r>
      <w:r w:rsidR="001A30D6">
        <w:rPr>
          <w:rFonts w:ascii="Arial" w:hAnsi="Arial" w:cs="Arial"/>
          <w:szCs w:val="22"/>
        </w:rPr>
        <w:t>kszy od 2,2 dla każdej warstwy konstrukcyjnej podbudowy.</w:t>
      </w:r>
    </w:p>
    <w:p w14:paraId="166893EB" w14:textId="77777777" w:rsidR="00B137FF" w:rsidRDefault="00B137FF">
      <w:pPr>
        <w:pStyle w:val="Standard"/>
        <w:widowControl/>
        <w:autoSpaceDE w:val="0"/>
        <w:ind w:firstLine="360"/>
        <w:rPr>
          <w:rFonts w:ascii="Arial" w:hAnsi="Arial" w:cs="Arial"/>
          <w:b/>
          <w:bCs/>
          <w:szCs w:val="22"/>
        </w:rPr>
      </w:pPr>
    </w:p>
    <w:p w14:paraId="44FF68B3" w14:textId="77777777" w:rsidR="00B137FF" w:rsidRDefault="001A30D6" w:rsidP="00565B15">
      <w:pPr>
        <w:pStyle w:val="Standard"/>
        <w:numPr>
          <w:ilvl w:val="2"/>
          <w:numId w:val="356"/>
        </w:numPr>
        <w:autoSpaceDE w:val="0"/>
        <w:rPr>
          <w:rFonts w:ascii="Arial" w:hAnsi="Arial" w:cs="Arial"/>
          <w:b/>
          <w:bCs/>
        </w:rPr>
      </w:pPr>
      <w:r>
        <w:rPr>
          <w:rFonts w:ascii="Arial" w:hAnsi="Arial" w:cs="Arial"/>
          <w:b/>
          <w:bCs/>
        </w:rPr>
        <w:t>Właściwości kruszywa</w:t>
      </w:r>
    </w:p>
    <w:p w14:paraId="15607C10" w14:textId="77777777" w:rsidR="00B137FF" w:rsidRDefault="0023713D">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Badania kruszywa powinny obejmowa</w:t>
      </w:r>
      <w:r w:rsidR="001A30D6">
        <w:rPr>
          <w:rFonts w:ascii="Arial" w:eastAsia="TTE16D3728t00, 'Arial Unicode M" w:hAnsi="Arial" w:cs="Arial"/>
          <w:szCs w:val="22"/>
        </w:rPr>
        <w:t xml:space="preserve">ć </w:t>
      </w:r>
      <w:r w:rsidR="001A30D6">
        <w:rPr>
          <w:rFonts w:ascii="Arial" w:hAnsi="Arial" w:cs="Arial"/>
          <w:szCs w:val="22"/>
        </w:rPr>
        <w:t>ocen</w:t>
      </w:r>
      <w:r w:rsidR="001A30D6">
        <w:rPr>
          <w:rFonts w:ascii="Arial" w:eastAsia="TTE16D3728t00, 'Arial Unicode M" w:hAnsi="Arial" w:cs="Arial"/>
          <w:szCs w:val="22"/>
        </w:rPr>
        <w:t xml:space="preserve">ę </w:t>
      </w:r>
      <w:r w:rsidR="001A30D6">
        <w:rPr>
          <w:rFonts w:ascii="Arial" w:hAnsi="Arial" w:cs="Arial"/>
          <w:szCs w:val="22"/>
        </w:rPr>
        <w:t>wszystkich wła</w:t>
      </w:r>
      <w:r w:rsidR="001A30D6">
        <w:rPr>
          <w:rFonts w:ascii="Arial" w:eastAsia="TTE16D3728t00, 'Arial Unicode M" w:hAnsi="Arial" w:cs="Arial"/>
          <w:szCs w:val="22"/>
        </w:rPr>
        <w:t>ś</w:t>
      </w:r>
      <w:r w:rsidR="001A30D6">
        <w:rPr>
          <w:rFonts w:ascii="Arial" w:hAnsi="Arial" w:cs="Arial"/>
          <w:szCs w:val="22"/>
        </w:rPr>
        <w:t>ciwo</w:t>
      </w:r>
      <w:r w:rsidR="001A30D6">
        <w:rPr>
          <w:rFonts w:ascii="Arial" w:eastAsia="TTE16D3728t00, 'Arial Unicode M" w:hAnsi="Arial" w:cs="Arial"/>
          <w:szCs w:val="22"/>
        </w:rPr>
        <w:t>ś</w:t>
      </w:r>
      <w:r w:rsidR="001A30D6">
        <w:rPr>
          <w:rFonts w:ascii="Arial" w:hAnsi="Arial" w:cs="Arial"/>
          <w:szCs w:val="22"/>
        </w:rPr>
        <w:t>ci okre</w:t>
      </w:r>
      <w:r w:rsidR="001A30D6">
        <w:rPr>
          <w:rFonts w:ascii="Arial" w:eastAsia="TTE16D3728t00, 'Arial Unicode M" w:hAnsi="Arial" w:cs="Arial"/>
          <w:szCs w:val="22"/>
        </w:rPr>
        <w:t>ś</w:t>
      </w:r>
      <w:r w:rsidR="001A30D6">
        <w:rPr>
          <w:rFonts w:ascii="Arial" w:hAnsi="Arial" w:cs="Arial"/>
          <w:szCs w:val="22"/>
        </w:rPr>
        <w:t>lonych        w pkt 2.3.</w:t>
      </w:r>
    </w:p>
    <w:p w14:paraId="31842DE8" w14:textId="77777777" w:rsidR="00B137FF" w:rsidRDefault="0023713D">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Próbki do bada</w:t>
      </w:r>
      <w:r w:rsidR="001A30D6">
        <w:rPr>
          <w:rFonts w:ascii="Arial" w:eastAsia="TTE16D3728t00, 'Arial Unicode M" w:hAnsi="Arial" w:cs="Arial"/>
          <w:szCs w:val="22"/>
        </w:rPr>
        <w:t xml:space="preserve">ń </w:t>
      </w:r>
      <w:r w:rsidR="001A30D6">
        <w:rPr>
          <w:rFonts w:ascii="Arial" w:hAnsi="Arial" w:cs="Arial"/>
          <w:szCs w:val="22"/>
        </w:rPr>
        <w:t>pełnych powinny by</w:t>
      </w:r>
      <w:r w:rsidR="001A30D6">
        <w:rPr>
          <w:rFonts w:ascii="Arial" w:eastAsia="TTE16D3728t00, 'Arial Unicode M" w:hAnsi="Arial" w:cs="Arial"/>
          <w:szCs w:val="22"/>
        </w:rPr>
        <w:t xml:space="preserve">ć </w:t>
      </w:r>
      <w:r w:rsidR="001A30D6">
        <w:rPr>
          <w:rFonts w:ascii="Arial" w:hAnsi="Arial" w:cs="Arial"/>
          <w:szCs w:val="22"/>
        </w:rPr>
        <w:t>pobierane przez Wykonawc</w:t>
      </w:r>
      <w:r w:rsidR="001A30D6">
        <w:rPr>
          <w:rFonts w:ascii="Arial" w:eastAsia="TTE16D3728t00, 'Arial Unicode M" w:hAnsi="Arial" w:cs="Arial"/>
          <w:szCs w:val="22"/>
        </w:rPr>
        <w:t xml:space="preserve">ę </w:t>
      </w:r>
      <w:r w:rsidR="001A30D6">
        <w:rPr>
          <w:rFonts w:ascii="Arial" w:hAnsi="Arial" w:cs="Arial"/>
          <w:szCs w:val="22"/>
        </w:rPr>
        <w:t>w sposób losowy w obecno</w:t>
      </w:r>
      <w:r w:rsidR="001A30D6">
        <w:rPr>
          <w:rFonts w:ascii="Arial" w:eastAsia="TTE16D3728t00, 'Arial Unicode M" w:hAnsi="Arial" w:cs="Arial"/>
          <w:szCs w:val="22"/>
        </w:rPr>
        <w:t>ś</w:t>
      </w:r>
      <w:r w:rsidR="001A30D6">
        <w:rPr>
          <w:rFonts w:ascii="Arial" w:hAnsi="Arial" w:cs="Arial"/>
          <w:szCs w:val="22"/>
        </w:rPr>
        <w:t>ci Inżyniera.</w:t>
      </w:r>
    </w:p>
    <w:p w14:paraId="36E1EAAF" w14:textId="77777777" w:rsidR="00B137FF" w:rsidRDefault="00B137FF">
      <w:pPr>
        <w:pStyle w:val="Standard"/>
        <w:widowControl/>
        <w:autoSpaceDE w:val="0"/>
        <w:ind w:firstLine="360"/>
        <w:rPr>
          <w:rFonts w:ascii="Arial" w:hAnsi="Arial" w:cs="Arial"/>
          <w:szCs w:val="22"/>
        </w:rPr>
      </w:pPr>
    </w:p>
    <w:p w14:paraId="13F50768" w14:textId="77777777" w:rsidR="00B137FF" w:rsidRDefault="001A30D6" w:rsidP="00565B15">
      <w:pPr>
        <w:pStyle w:val="Standard"/>
        <w:numPr>
          <w:ilvl w:val="1"/>
          <w:numId w:val="356"/>
        </w:numPr>
        <w:autoSpaceDE w:val="0"/>
        <w:rPr>
          <w:rFonts w:ascii="Arial" w:hAnsi="Arial"/>
        </w:rPr>
      </w:pPr>
      <w:r>
        <w:rPr>
          <w:rFonts w:ascii="Arial" w:hAnsi="Arial" w:cs="Arial"/>
          <w:b/>
          <w:bCs/>
        </w:rPr>
        <w:lastRenderedPageBreak/>
        <w:t>W</w:t>
      </w:r>
      <w:r>
        <w:rPr>
          <w:rFonts w:ascii="Arial" w:hAnsi="Arial" w:cs="Arial"/>
          <w:b/>
          <w:bCs/>
          <w:szCs w:val="22"/>
        </w:rPr>
        <w:t>ymagania dotycz</w:t>
      </w:r>
      <w:r>
        <w:rPr>
          <w:rFonts w:ascii="Arial" w:eastAsia="TTE1616D70t00, 'Arial Unicode M" w:hAnsi="Arial" w:cs="Arial"/>
          <w:b/>
          <w:szCs w:val="22"/>
        </w:rPr>
        <w:t>ą</w:t>
      </w:r>
      <w:r>
        <w:rPr>
          <w:rFonts w:ascii="Arial" w:hAnsi="Arial" w:cs="Arial"/>
          <w:b/>
          <w:bCs/>
          <w:szCs w:val="22"/>
        </w:rPr>
        <w:t>ce cech geometrycznych</w:t>
      </w:r>
    </w:p>
    <w:p w14:paraId="70B8458B" w14:textId="77777777" w:rsidR="00B137FF" w:rsidRDefault="001A30D6" w:rsidP="00565B15">
      <w:pPr>
        <w:pStyle w:val="Standard"/>
        <w:widowControl/>
        <w:numPr>
          <w:ilvl w:val="2"/>
          <w:numId w:val="356"/>
        </w:numPr>
        <w:autoSpaceDE w:val="0"/>
        <w:jc w:val="left"/>
        <w:rPr>
          <w:rFonts w:ascii="Arial" w:hAnsi="Arial"/>
        </w:rPr>
      </w:pPr>
      <w:r>
        <w:rPr>
          <w:rFonts w:ascii="Arial" w:hAnsi="Arial" w:cs="Arial"/>
          <w:b/>
          <w:szCs w:val="22"/>
        </w:rPr>
        <w:t>Cz</w:t>
      </w:r>
      <w:r>
        <w:rPr>
          <w:rFonts w:ascii="Arial" w:eastAsia="TTE16D3728t00, 'Arial Unicode M" w:hAnsi="Arial" w:cs="Arial"/>
          <w:b/>
          <w:szCs w:val="22"/>
        </w:rPr>
        <w:t>ę</w:t>
      </w:r>
      <w:r>
        <w:rPr>
          <w:rFonts w:ascii="Arial" w:hAnsi="Arial" w:cs="Arial"/>
          <w:b/>
          <w:szCs w:val="22"/>
        </w:rPr>
        <w:t>stotliwo</w:t>
      </w:r>
      <w:r>
        <w:rPr>
          <w:rFonts w:ascii="Arial" w:eastAsia="TTE16D3728t00, 'Arial Unicode M" w:hAnsi="Arial" w:cs="Arial"/>
          <w:b/>
          <w:szCs w:val="22"/>
        </w:rPr>
        <w:t xml:space="preserve">ść </w:t>
      </w:r>
      <w:r>
        <w:rPr>
          <w:rFonts w:ascii="Arial" w:hAnsi="Arial" w:cs="Arial"/>
          <w:b/>
          <w:szCs w:val="22"/>
        </w:rPr>
        <w:t>oraz zakres pomiarów</w:t>
      </w:r>
    </w:p>
    <w:p w14:paraId="6850E0C0" w14:textId="6CF18768" w:rsidR="00B137FF" w:rsidRDefault="0023713D">
      <w:pPr>
        <w:pStyle w:val="Standard"/>
        <w:widowControl/>
        <w:autoSpaceDE w:val="0"/>
        <w:ind w:firstLine="360"/>
        <w:jc w:val="left"/>
        <w:rPr>
          <w:rFonts w:ascii="Arial" w:hAnsi="Arial"/>
        </w:rPr>
      </w:pPr>
      <w:r>
        <w:rPr>
          <w:rFonts w:ascii="Arial" w:hAnsi="Arial" w:cs="Arial"/>
          <w:szCs w:val="22"/>
        </w:rPr>
        <w:tab/>
      </w:r>
      <w:r w:rsidR="001A30D6">
        <w:rPr>
          <w:rFonts w:ascii="Arial" w:hAnsi="Arial" w:cs="Arial"/>
          <w:szCs w:val="22"/>
        </w:rPr>
        <w:t>Cz</w:t>
      </w:r>
      <w:r w:rsidR="001A30D6">
        <w:rPr>
          <w:rFonts w:ascii="Arial" w:eastAsia="TTE16D3728t00, 'Arial Unicode M" w:hAnsi="Arial" w:cs="Arial"/>
          <w:szCs w:val="22"/>
        </w:rPr>
        <w:t>ę</w:t>
      </w:r>
      <w:r w:rsidR="001A30D6">
        <w:rPr>
          <w:rFonts w:ascii="Arial" w:hAnsi="Arial" w:cs="Arial"/>
          <w:szCs w:val="22"/>
        </w:rPr>
        <w:t>stotliwo</w:t>
      </w:r>
      <w:r w:rsidR="001A30D6">
        <w:rPr>
          <w:rFonts w:ascii="Arial" w:eastAsia="TTE16D3728t00, 'Arial Unicode M" w:hAnsi="Arial" w:cs="Arial"/>
          <w:szCs w:val="22"/>
        </w:rPr>
        <w:t xml:space="preserve">ść </w:t>
      </w:r>
      <w:r w:rsidR="001A30D6">
        <w:rPr>
          <w:rFonts w:ascii="Arial" w:hAnsi="Arial" w:cs="Arial"/>
          <w:szCs w:val="22"/>
        </w:rPr>
        <w:t>oraz zakres pomiarów dotycz</w:t>
      </w:r>
      <w:r w:rsidR="001A30D6">
        <w:rPr>
          <w:rFonts w:ascii="Arial" w:eastAsia="TTE16D3728t00, 'Arial Unicode M" w:hAnsi="Arial" w:cs="Arial"/>
          <w:szCs w:val="22"/>
        </w:rPr>
        <w:t>ą</w:t>
      </w:r>
      <w:r w:rsidR="001A30D6">
        <w:rPr>
          <w:rFonts w:ascii="Arial" w:hAnsi="Arial" w:cs="Arial"/>
          <w:szCs w:val="22"/>
        </w:rPr>
        <w:t>cych cech geometryczn</w:t>
      </w:r>
      <w:r w:rsidR="005B0B33">
        <w:rPr>
          <w:rFonts w:ascii="Arial" w:hAnsi="Arial" w:cs="Arial"/>
          <w:szCs w:val="22"/>
        </w:rPr>
        <w:t xml:space="preserve">ych podbudowy podano w tablicy </w:t>
      </w:r>
      <w:r w:rsidR="00395F30">
        <w:rPr>
          <w:rFonts w:ascii="Arial" w:hAnsi="Arial" w:cs="Arial"/>
          <w:szCs w:val="22"/>
        </w:rPr>
        <w:t>8</w:t>
      </w:r>
      <w:r w:rsidR="001A30D6">
        <w:rPr>
          <w:rFonts w:ascii="Arial" w:hAnsi="Arial" w:cs="Arial"/>
          <w:szCs w:val="22"/>
        </w:rPr>
        <w:t>.</w:t>
      </w:r>
    </w:p>
    <w:p w14:paraId="01CB1E50" w14:textId="77777777" w:rsidR="00B137FF" w:rsidRDefault="00B137FF">
      <w:pPr>
        <w:pStyle w:val="Nagwek1"/>
        <w:keepNext w:val="0"/>
        <w:spacing w:line="240" w:lineRule="auto"/>
        <w:jc w:val="left"/>
        <w:rPr>
          <w:rFonts w:ascii="Arial" w:hAnsi="Arial" w:cs="Arial"/>
          <w:b w:val="0"/>
          <w:u w:val="none"/>
        </w:rPr>
      </w:pPr>
    </w:p>
    <w:p w14:paraId="6856A080" w14:textId="440F6BBE" w:rsidR="00B137FF" w:rsidRDefault="005B0B33">
      <w:pPr>
        <w:pStyle w:val="Nagwek1"/>
        <w:spacing w:line="240" w:lineRule="auto"/>
        <w:jc w:val="left"/>
        <w:rPr>
          <w:rFonts w:ascii="Arial" w:hAnsi="Arial" w:cs="Arial"/>
          <w:b w:val="0"/>
          <w:u w:val="none"/>
        </w:rPr>
      </w:pPr>
      <w:r>
        <w:rPr>
          <w:rFonts w:ascii="Arial" w:hAnsi="Arial" w:cs="Arial"/>
          <w:b w:val="0"/>
          <w:u w:val="none"/>
        </w:rPr>
        <w:t xml:space="preserve">Tablica nr </w:t>
      </w:r>
      <w:r w:rsidR="00395F30">
        <w:rPr>
          <w:rFonts w:ascii="Arial" w:hAnsi="Arial" w:cs="Arial"/>
          <w:b w:val="0"/>
          <w:u w:val="none"/>
        </w:rPr>
        <w:t>8</w:t>
      </w:r>
      <w:r w:rsidR="001A30D6">
        <w:rPr>
          <w:rFonts w:ascii="Arial" w:hAnsi="Arial" w:cs="Arial"/>
          <w:b w:val="0"/>
          <w:u w:val="none"/>
        </w:rPr>
        <w:t>.</w:t>
      </w:r>
    </w:p>
    <w:p w14:paraId="5E584C9B" w14:textId="77777777" w:rsidR="00B137FF" w:rsidRDefault="001A30D6">
      <w:pPr>
        <w:pStyle w:val="Standard"/>
        <w:widowControl/>
        <w:autoSpaceDE w:val="0"/>
        <w:jc w:val="left"/>
        <w:rPr>
          <w:rFonts w:ascii="Arial" w:hAnsi="Arial"/>
        </w:rPr>
      </w:pPr>
      <w:r>
        <w:rPr>
          <w:rFonts w:ascii="Arial" w:hAnsi="Arial" w:cs="Arial"/>
        </w:rPr>
        <w:t>Cz</w:t>
      </w:r>
      <w:r>
        <w:rPr>
          <w:rFonts w:ascii="Arial" w:eastAsia="TTE16D3728t00, 'Arial Unicode M" w:hAnsi="Arial" w:cs="Arial"/>
        </w:rPr>
        <w:t>ę</w:t>
      </w:r>
      <w:r>
        <w:rPr>
          <w:rFonts w:ascii="Arial" w:hAnsi="Arial" w:cs="Arial"/>
        </w:rPr>
        <w:t>stotliwo</w:t>
      </w:r>
      <w:r>
        <w:rPr>
          <w:rFonts w:ascii="Arial" w:eastAsia="TTE16D3728t00, 'Arial Unicode M" w:hAnsi="Arial" w:cs="Arial"/>
        </w:rPr>
        <w:t xml:space="preserve">ść </w:t>
      </w:r>
      <w:r>
        <w:rPr>
          <w:rFonts w:ascii="Arial" w:hAnsi="Arial" w:cs="Arial"/>
        </w:rPr>
        <w:t>oraz zakres pomiarów wykonanej podbudowy z kruszywa stabilizowanego mechanicznie</w:t>
      </w:r>
    </w:p>
    <w:tbl>
      <w:tblPr>
        <w:tblW w:w="9085" w:type="dxa"/>
        <w:jc w:val="center"/>
        <w:tblLayout w:type="fixed"/>
        <w:tblCellMar>
          <w:left w:w="10" w:type="dxa"/>
          <w:right w:w="10" w:type="dxa"/>
        </w:tblCellMar>
        <w:tblLook w:val="0000" w:firstRow="0" w:lastRow="0" w:firstColumn="0" w:lastColumn="0" w:noHBand="0" w:noVBand="0"/>
      </w:tblPr>
      <w:tblGrid>
        <w:gridCol w:w="507"/>
        <w:gridCol w:w="3163"/>
        <w:gridCol w:w="5415"/>
      </w:tblGrid>
      <w:tr w:rsidR="00B137FF" w14:paraId="79839B91" w14:textId="77777777">
        <w:trPr>
          <w:cantSplit/>
          <w:trHeight w:val="689"/>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C7FBBAF" w14:textId="77777777" w:rsidR="00B137FF" w:rsidRDefault="00B2686D">
            <w:pPr>
              <w:pStyle w:val="Standard"/>
              <w:autoSpaceDE w:val="0"/>
              <w:jc w:val="center"/>
              <w:rPr>
                <w:rFonts w:ascii="Arial" w:hAnsi="Arial" w:cs="Arial"/>
              </w:rPr>
            </w:pPr>
            <w:r>
              <w:rPr>
                <w:rFonts w:ascii="Arial" w:hAnsi="Arial" w:cs="Arial"/>
              </w:rPr>
              <w:t>L.p.</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B501F8F" w14:textId="77777777" w:rsidR="00B137FF" w:rsidRDefault="001A30D6">
            <w:pPr>
              <w:pStyle w:val="Standard"/>
              <w:autoSpaceDE w:val="0"/>
              <w:rPr>
                <w:rFonts w:ascii="Arial" w:hAnsi="Arial" w:cs="Arial"/>
              </w:rPr>
            </w:pPr>
            <w:r>
              <w:rPr>
                <w:rFonts w:ascii="Arial" w:hAnsi="Arial" w:cs="Arial"/>
              </w:rPr>
              <w:t>Wyszczególnienie badań     i pomiarów</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BD79BDF" w14:textId="77777777" w:rsidR="00B137FF" w:rsidRDefault="001A30D6">
            <w:pPr>
              <w:pStyle w:val="Standard"/>
              <w:autoSpaceDE w:val="0"/>
              <w:jc w:val="center"/>
              <w:rPr>
                <w:rFonts w:ascii="Arial" w:hAnsi="Arial" w:cs="Arial"/>
              </w:rPr>
            </w:pPr>
            <w:r>
              <w:rPr>
                <w:rFonts w:ascii="Arial" w:hAnsi="Arial" w:cs="Arial"/>
              </w:rPr>
              <w:t>Minimalna częstotliwość pomiarów</w:t>
            </w:r>
          </w:p>
        </w:tc>
      </w:tr>
      <w:tr w:rsidR="00B137FF" w14:paraId="795D2963" w14:textId="77777777">
        <w:trPr>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8F3F68C" w14:textId="77777777" w:rsidR="00B137FF" w:rsidRDefault="001A30D6">
            <w:pPr>
              <w:pStyle w:val="Standard"/>
              <w:autoSpaceDE w:val="0"/>
              <w:jc w:val="center"/>
              <w:rPr>
                <w:rFonts w:ascii="Arial" w:hAnsi="Arial" w:cs="Arial"/>
              </w:rPr>
            </w:pPr>
            <w:r>
              <w:rPr>
                <w:rFonts w:ascii="Arial" w:hAnsi="Arial" w:cs="Arial"/>
              </w:rPr>
              <w:t>1.</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2462FDA" w14:textId="77777777" w:rsidR="00B137FF" w:rsidRDefault="001A30D6">
            <w:pPr>
              <w:pStyle w:val="Standard"/>
              <w:autoSpaceDE w:val="0"/>
              <w:rPr>
                <w:rFonts w:ascii="Arial" w:hAnsi="Arial" w:cs="Arial"/>
              </w:rPr>
            </w:pPr>
            <w:r>
              <w:rPr>
                <w:rFonts w:ascii="Arial" w:hAnsi="Arial" w:cs="Arial"/>
              </w:rPr>
              <w:t>Szerokość podbudowy</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9A6939D" w14:textId="77777777" w:rsidR="00B137FF" w:rsidRDefault="001A30D6">
            <w:pPr>
              <w:pStyle w:val="Standard"/>
              <w:autoSpaceDE w:val="0"/>
              <w:jc w:val="center"/>
              <w:rPr>
                <w:rFonts w:ascii="Arial" w:hAnsi="Arial" w:cs="Arial"/>
              </w:rPr>
            </w:pPr>
            <w:r>
              <w:rPr>
                <w:rFonts w:ascii="Arial" w:hAnsi="Arial" w:cs="Arial"/>
              </w:rPr>
              <w:t>co 30 m na prostych, w punktach głównych łuków,</w:t>
            </w:r>
          </w:p>
          <w:p w14:paraId="3679CA93" w14:textId="77777777" w:rsidR="00B137FF" w:rsidRDefault="001A30D6">
            <w:pPr>
              <w:pStyle w:val="Standard"/>
              <w:autoSpaceDE w:val="0"/>
              <w:jc w:val="center"/>
              <w:rPr>
                <w:rFonts w:ascii="Arial" w:hAnsi="Arial" w:cs="Arial"/>
              </w:rPr>
            </w:pPr>
            <w:r>
              <w:rPr>
                <w:rFonts w:ascii="Arial" w:hAnsi="Arial" w:cs="Arial"/>
              </w:rPr>
              <w:t>co 10 m na łukach</w:t>
            </w:r>
          </w:p>
        </w:tc>
      </w:tr>
      <w:tr w:rsidR="00B137FF" w14:paraId="11CA51E8" w14:textId="77777777">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609BFD1" w14:textId="77777777" w:rsidR="00B137FF" w:rsidRDefault="001A30D6">
            <w:pPr>
              <w:pStyle w:val="Standard"/>
              <w:autoSpaceDE w:val="0"/>
              <w:jc w:val="center"/>
              <w:rPr>
                <w:rFonts w:ascii="Arial" w:hAnsi="Arial" w:cs="Arial"/>
              </w:rPr>
            </w:pPr>
            <w:r>
              <w:rPr>
                <w:rFonts w:ascii="Arial" w:hAnsi="Arial" w:cs="Arial"/>
              </w:rPr>
              <w:t>2.</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F106A5A" w14:textId="77777777" w:rsidR="00B137FF" w:rsidRDefault="001A30D6">
            <w:pPr>
              <w:pStyle w:val="Standard"/>
              <w:autoSpaceDE w:val="0"/>
              <w:rPr>
                <w:rFonts w:ascii="Arial" w:hAnsi="Arial" w:cs="Arial"/>
              </w:rPr>
            </w:pPr>
            <w:r>
              <w:rPr>
                <w:rFonts w:ascii="Arial" w:hAnsi="Arial" w:cs="Arial"/>
              </w:rPr>
              <w:t>Równość podłużna</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CCC5B9" w14:textId="77777777" w:rsidR="00B137FF" w:rsidRDefault="001A30D6">
            <w:pPr>
              <w:pStyle w:val="Standard"/>
              <w:autoSpaceDE w:val="0"/>
              <w:jc w:val="center"/>
              <w:rPr>
                <w:rFonts w:ascii="Arial" w:hAnsi="Arial"/>
              </w:rPr>
            </w:pPr>
            <w:r>
              <w:rPr>
                <w:rFonts w:ascii="Arial" w:hAnsi="Arial" w:cs="Arial"/>
                <w:szCs w:val="22"/>
              </w:rPr>
              <w:t>w sposób ci</w:t>
            </w:r>
            <w:r>
              <w:rPr>
                <w:rFonts w:ascii="Arial" w:eastAsia="TTE16D3728t00, 'Arial Unicode M" w:hAnsi="Arial" w:cs="Arial"/>
                <w:szCs w:val="22"/>
              </w:rPr>
              <w:t>ą</w:t>
            </w:r>
            <w:r>
              <w:rPr>
                <w:rFonts w:ascii="Arial" w:hAnsi="Arial" w:cs="Arial"/>
                <w:szCs w:val="22"/>
              </w:rPr>
              <w:t>gły planografem albo co 20 m łat</w:t>
            </w:r>
            <w:r>
              <w:rPr>
                <w:rFonts w:ascii="Arial" w:eastAsia="TTE16D3728t00, 'Arial Unicode M" w:hAnsi="Arial" w:cs="Arial"/>
                <w:szCs w:val="22"/>
              </w:rPr>
              <w:t xml:space="preserve">ą </w:t>
            </w:r>
            <w:r>
              <w:rPr>
                <w:rFonts w:ascii="Arial" w:hAnsi="Arial" w:cs="Arial"/>
                <w:szCs w:val="22"/>
              </w:rPr>
              <w:t>na ka</w:t>
            </w:r>
            <w:r>
              <w:rPr>
                <w:rFonts w:ascii="Arial" w:eastAsia="TTE16D3728t00, 'Arial Unicode M" w:hAnsi="Arial" w:cs="Arial"/>
                <w:szCs w:val="22"/>
              </w:rPr>
              <w:t>ż</w:t>
            </w:r>
            <w:r>
              <w:rPr>
                <w:rFonts w:ascii="Arial" w:hAnsi="Arial" w:cs="Arial"/>
                <w:szCs w:val="22"/>
              </w:rPr>
              <w:t>dym pasie ruchu</w:t>
            </w:r>
          </w:p>
        </w:tc>
      </w:tr>
      <w:tr w:rsidR="00B137FF" w14:paraId="7E2BBE85" w14:textId="77777777">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9B4E2F6" w14:textId="77777777" w:rsidR="00B137FF" w:rsidRDefault="001A30D6">
            <w:pPr>
              <w:pStyle w:val="Standard"/>
              <w:autoSpaceDE w:val="0"/>
              <w:jc w:val="center"/>
              <w:rPr>
                <w:rFonts w:ascii="Arial" w:hAnsi="Arial" w:cs="Arial"/>
              </w:rPr>
            </w:pPr>
            <w:r>
              <w:rPr>
                <w:rFonts w:ascii="Arial" w:hAnsi="Arial" w:cs="Arial"/>
              </w:rPr>
              <w:t>3.</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B73BB40" w14:textId="77777777" w:rsidR="00B137FF" w:rsidRDefault="001A30D6">
            <w:pPr>
              <w:pStyle w:val="Standard"/>
              <w:autoSpaceDE w:val="0"/>
              <w:rPr>
                <w:rFonts w:ascii="Arial" w:hAnsi="Arial" w:cs="Arial"/>
              </w:rPr>
            </w:pPr>
            <w:r>
              <w:rPr>
                <w:rFonts w:ascii="Arial" w:hAnsi="Arial" w:cs="Arial"/>
              </w:rPr>
              <w:t>Równość poprzeczna</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E375D2" w14:textId="77777777" w:rsidR="00B137FF" w:rsidRDefault="001A30D6">
            <w:pPr>
              <w:pStyle w:val="Standard"/>
              <w:autoSpaceDE w:val="0"/>
              <w:jc w:val="center"/>
              <w:rPr>
                <w:rFonts w:ascii="Arial" w:hAnsi="Arial" w:cs="Arial"/>
              </w:rPr>
            </w:pPr>
            <w:r>
              <w:rPr>
                <w:rFonts w:ascii="Arial" w:hAnsi="Arial" w:cs="Arial"/>
              </w:rPr>
              <w:t>co 20 m</w:t>
            </w:r>
          </w:p>
        </w:tc>
      </w:tr>
      <w:tr w:rsidR="00B137FF" w14:paraId="202FE301" w14:textId="77777777">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F38EE39" w14:textId="77777777" w:rsidR="00B137FF" w:rsidRDefault="001A30D6">
            <w:pPr>
              <w:pStyle w:val="Standard"/>
              <w:autoSpaceDE w:val="0"/>
              <w:jc w:val="center"/>
              <w:rPr>
                <w:rFonts w:ascii="Arial" w:hAnsi="Arial" w:cs="Arial"/>
              </w:rPr>
            </w:pPr>
            <w:r>
              <w:rPr>
                <w:rFonts w:ascii="Arial" w:hAnsi="Arial" w:cs="Arial"/>
              </w:rPr>
              <w:t>4.</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617EEEC" w14:textId="77777777" w:rsidR="00B137FF" w:rsidRDefault="001A30D6">
            <w:pPr>
              <w:pStyle w:val="Standard"/>
              <w:autoSpaceDE w:val="0"/>
              <w:rPr>
                <w:rFonts w:ascii="Arial" w:hAnsi="Arial" w:cs="Arial"/>
              </w:rPr>
            </w:pPr>
            <w:r>
              <w:rPr>
                <w:rFonts w:ascii="Arial" w:hAnsi="Arial" w:cs="Arial"/>
              </w:rPr>
              <w:t>Spadki poprzeczne *)</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35DB6F" w14:textId="77777777" w:rsidR="00B137FF" w:rsidRDefault="001A30D6">
            <w:pPr>
              <w:pStyle w:val="Standard"/>
              <w:autoSpaceDE w:val="0"/>
              <w:jc w:val="center"/>
              <w:rPr>
                <w:rFonts w:ascii="Arial" w:hAnsi="Arial" w:cs="Arial"/>
              </w:rPr>
            </w:pPr>
            <w:r>
              <w:rPr>
                <w:rFonts w:ascii="Arial" w:hAnsi="Arial" w:cs="Arial"/>
              </w:rPr>
              <w:t>co 20 m</w:t>
            </w:r>
          </w:p>
        </w:tc>
      </w:tr>
      <w:tr w:rsidR="00B137FF" w14:paraId="45886435" w14:textId="77777777">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824613F" w14:textId="77777777" w:rsidR="00B137FF" w:rsidRDefault="001A30D6">
            <w:pPr>
              <w:pStyle w:val="Standard"/>
              <w:autoSpaceDE w:val="0"/>
              <w:jc w:val="center"/>
              <w:rPr>
                <w:rFonts w:ascii="Arial" w:hAnsi="Arial" w:cs="Arial"/>
              </w:rPr>
            </w:pPr>
            <w:r>
              <w:rPr>
                <w:rFonts w:ascii="Arial" w:hAnsi="Arial" w:cs="Arial"/>
              </w:rPr>
              <w:t>5.</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6B39D74" w14:textId="77777777" w:rsidR="00B137FF" w:rsidRDefault="001A30D6">
            <w:pPr>
              <w:pStyle w:val="Standard"/>
              <w:autoSpaceDE w:val="0"/>
              <w:rPr>
                <w:rFonts w:ascii="Arial" w:hAnsi="Arial" w:cs="Arial"/>
              </w:rPr>
            </w:pPr>
            <w:r>
              <w:rPr>
                <w:rFonts w:ascii="Arial" w:hAnsi="Arial" w:cs="Arial"/>
              </w:rPr>
              <w:t>Rzędne wysokościowe</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AC56BD" w14:textId="77777777" w:rsidR="00B137FF" w:rsidRDefault="001A30D6">
            <w:pPr>
              <w:pStyle w:val="Standard"/>
              <w:autoSpaceDE w:val="0"/>
              <w:jc w:val="center"/>
              <w:rPr>
                <w:rFonts w:ascii="Arial" w:hAnsi="Arial" w:cs="Arial"/>
                <w:szCs w:val="22"/>
              </w:rPr>
            </w:pPr>
            <w:r>
              <w:rPr>
                <w:rFonts w:ascii="Arial" w:hAnsi="Arial" w:cs="Arial"/>
                <w:szCs w:val="22"/>
              </w:rPr>
              <w:t>co 20 m a na odcinkach krzywoliniowych co 10 m</w:t>
            </w:r>
          </w:p>
        </w:tc>
      </w:tr>
      <w:tr w:rsidR="00B137FF" w14:paraId="2AC61634" w14:textId="77777777">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C790D0A" w14:textId="77777777" w:rsidR="00B137FF" w:rsidRDefault="001A30D6">
            <w:pPr>
              <w:pStyle w:val="Standard"/>
              <w:autoSpaceDE w:val="0"/>
              <w:jc w:val="center"/>
              <w:rPr>
                <w:rFonts w:ascii="Arial" w:hAnsi="Arial" w:cs="Arial"/>
              </w:rPr>
            </w:pPr>
            <w:r>
              <w:rPr>
                <w:rFonts w:ascii="Arial" w:hAnsi="Arial" w:cs="Arial"/>
              </w:rPr>
              <w:t>6.</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AF5EC8E" w14:textId="77777777" w:rsidR="00B137FF" w:rsidRDefault="001A30D6">
            <w:pPr>
              <w:pStyle w:val="Standard"/>
              <w:autoSpaceDE w:val="0"/>
              <w:rPr>
                <w:rFonts w:ascii="Arial" w:hAnsi="Arial" w:cs="Arial"/>
              </w:rPr>
            </w:pPr>
            <w:r>
              <w:rPr>
                <w:rFonts w:ascii="Arial" w:hAnsi="Arial" w:cs="Arial"/>
              </w:rPr>
              <w:t>Ukształtowanie osi w planie *)</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80FF11" w14:textId="77777777" w:rsidR="00B137FF" w:rsidRDefault="001A30D6">
            <w:pPr>
              <w:pStyle w:val="Standard"/>
              <w:autoSpaceDE w:val="0"/>
              <w:jc w:val="center"/>
              <w:rPr>
                <w:rFonts w:ascii="Arial" w:hAnsi="Arial" w:cs="Arial"/>
                <w:szCs w:val="22"/>
              </w:rPr>
            </w:pPr>
            <w:r>
              <w:rPr>
                <w:rFonts w:ascii="Arial" w:hAnsi="Arial" w:cs="Arial"/>
                <w:szCs w:val="22"/>
              </w:rPr>
              <w:t>co 20 m</w:t>
            </w:r>
          </w:p>
        </w:tc>
      </w:tr>
      <w:tr w:rsidR="00B137FF" w14:paraId="4E02A81C" w14:textId="77777777">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C4E9971" w14:textId="77777777" w:rsidR="00B137FF" w:rsidRDefault="001A30D6">
            <w:pPr>
              <w:pStyle w:val="Standard"/>
              <w:autoSpaceDE w:val="0"/>
              <w:jc w:val="center"/>
              <w:rPr>
                <w:rFonts w:ascii="Arial" w:hAnsi="Arial" w:cs="Arial"/>
              </w:rPr>
            </w:pPr>
            <w:r>
              <w:rPr>
                <w:rFonts w:ascii="Arial" w:hAnsi="Arial" w:cs="Arial"/>
              </w:rPr>
              <w:t>7.</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E6141A4" w14:textId="77777777" w:rsidR="00B137FF" w:rsidRDefault="001A30D6">
            <w:pPr>
              <w:pStyle w:val="Standard"/>
              <w:autoSpaceDE w:val="0"/>
              <w:rPr>
                <w:rFonts w:ascii="Arial" w:hAnsi="Arial" w:cs="Arial"/>
              </w:rPr>
            </w:pPr>
            <w:r>
              <w:rPr>
                <w:rFonts w:ascii="Arial" w:hAnsi="Arial" w:cs="Arial"/>
              </w:rPr>
              <w:t>Grubość podbudowy</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201642" w14:textId="77777777" w:rsidR="00B137FF" w:rsidRDefault="001A30D6">
            <w:pPr>
              <w:pStyle w:val="Standard"/>
              <w:autoSpaceDE w:val="0"/>
              <w:jc w:val="center"/>
              <w:rPr>
                <w:rFonts w:ascii="Arial" w:hAnsi="Arial" w:cs="Arial"/>
                <w:szCs w:val="22"/>
              </w:rPr>
            </w:pPr>
            <w:r>
              <w:rPr>
                <w:rFonts w:ascii="Arial" w:hAnsi="Arial" w:cs="Arial"/>
                <w:szCs w:val="22"/>
              </w:rPr>
              <w:t>co 50 m</w:t>
            </w:r>
          </w:p>
        </w:tc>
      </w:tr>
      <w:tr w:rsidR="00B137FF" w14:paraId="5C846DEC" w14:textId="77777777">
        <w:trPr>
          <w:cantSplit/>
          <w:trHeight w:val="340"/>
          <w:jc w:val="center"/>
        </w:trPr>
        <w:tc>
          <w:tcPr>
            <w:tcW w:w="50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6F8149C" w14:textId="77777777" w:rsidR="00B137FF" w:rsidRDefault="001A30D6">
            <w:pPr>
              <w:pStyle w:val="Standard"/>
              <w:autoSpaceDE w:val="0"/>
              <w:jc w:val="center"/>
              <w:rPr>
                <w:rFonts w:ascii="Arial" w:hAnsi="Arial" w:cs="Arial"/>
              </w:rPr>
            </w:pPr>
            <w:r>
              <w:rPr>
                <w:rFonts w:ascii="Arial" w:hAnsi="Arial" w:cs="Arial"/>
              </w:rPr>
              <w:t>8.</w:t>
            </w:r>
          </w:p>
        </w:tc>
        <w:tc>
          <w:tcPr>
            <w:tcW w:w="316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63B87BB" w14:textId="77777777" w:rsidR="00B137FF" w:rsidRDefault="001A30D6">
            <w:pPr>
              <w:pStyle w:val="Standard"/>
              <w:widowControl/>
              <w:autoSpaceDE w:val="0"/>
              <w:jc w:val="left"/>
              <w:rPr>
                <w:rFonts w:ascii="Arial" w:hAnsi="Arial"/>
              </w:rPr>
            </w:pPr>
            <w:r>
              <w:rPr>
                <w:rFonts w:ascii="Arial" w:hAnsi="Arial" w:cs="Arial"/>
                <w:szCs w:val="22"/>
              </w:rPr>
              <w:t>No</w:t>
            </w:r>
            <w:r>
              <w:rPr>
                <w:rFonts w:ascii="Arial" w:eastAsia="TTE16D3728t00, 'Arial Unicode M" w:hAnsi="Arial" w:cs="Arial"/>
                <w:szCs w:val="22"/>
              </w:rPr>
              <w:t>ś</w:t>
            </w:r>
            <w:r>
              <w:rPr>
                <w:rFonts w:ascii="Arial" w:hAnsi="Arial" w:cs="Arial"/>
                <w:szCs w:val="22"/>
              </w:rPr>
              <w:t>no</w:t>
            </w:r>
            <w:r>
              <w:rPr>
                <w:rFonts w:ascii="Arial" w:eastAsia="TTE16D3728t00, 'Arial Unicode M" w:hAnsi="Arial" w:cs="Arial"/>
                <w:szCs w:val="22"/>
              </w:rPr>
              <w:t xml:space="preserve">ść </w:t>
            </w:r>
            <w:r>
              <w:rPr>
                <w:rFonts w:ascii="Arial" w:hAnsi="Arial" w:cs="Arial"/>
                <w:szCs w:val="22"/>
              </w:rPr>
              <w:t>podbudowy:</w:t>
            </w:r>
          </w:p>
          <w:p w14:paraId="34D2C95B" w14:textId="77777777" w:rsidR="00B137FF" w:rsidRDefault="001A30D6">
            <w:pPr>
              <w:pStyle w:val="Standard"/>
              <w:widowControl/>
              <w:autoSpaceDE w:val="0"/>
              <w:jc w:val="left"/>
              <w:rPr>
                <w:rFonts w:ascii="Arial" w:hAnsi="Arial" w:cs="Arial"/>
                <w:szCs w:val="22"/>
              </w:rPr>
            </w:pPr>
            <w:r>
              <w:rPr>
                <w:rFonts w:ascii="Arial" w:hAnsi="Arial" w:cs="Arial"/>
                <w:szCs w:val="22"/>
              </w:rPr>
              <w:t>- moduł odkształcenia</w:t>
            </w:r>
          </w:p>
          <w:p w14:paraId="15837949" w14:textId="77777777" w:rsidR="00B137FF" w:rsidRDefault="001A30D6">
            <w:pPr>
              <w:pStyle w:val="Standard"/>
              <w:autoSpaceDE w:val="0"/>
              <w:jc w:val="left"/>
              <w:rPr>
                <w:rFonts w:ascii="Arial" w:hAnsi="Arial"/>
              </w:rPr>
            </w:pPr>
            <w:r>
              <w:rPr>
                <w:rFonts w:ascii="Arial" w:hAnsi="Arial" w:cs="Arial"/>
                <w:szCs w:val="22"/>
              </w:rPr>
              <w:t>- ugi</w:t>
            </w:r>
            <w:r>
              <w:rPr>
                <w:rFonts w:ascii="Arial" w:eastAsia="TTE16D3728t00, 'Arial Unicode M" w:hAnsi="Arial" w:cs="Arial"/>
                <w:szCs w:val="22"/>
              </w:rPr>
              <w:t>ę</w:t>
            </w:r>
            <w:r>
              <w:rPr>
                <w:rFonts w:ascii="Arial" w:hAnsi="Arial" w:cs="Arial"/>
                <w:szCs w:val="22"/>
              </w:rPr>
              <w:t>cie spr</w:t>
            </w:r>
            <w:r>
              <w:rPr>
                <w:rFonts w:ascii="Arial" w:eastAsia="TTE16D3728t00, 'Arial Unicode M" w:hAnsi="Arial" w:cs="Arial"/>
                <w:szCs w:val="22"/>
              </w:rPr>
              <w:t>ęż</w:t>
            </w:r>
            <w:r>
              <w:rPr>
                <w:rFonts w:ascii="Arial" w:hAnsi="Arial" w:cs="Arial"/>
                <w:szCs w:val="22"/>
              </w:rPr>
              <w:t>yste</w:t>
            </w:r>
          </w:p>
        </w:tc>
        <w:tc>
          <w:tcPr>
            <w:tcW w:w="54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D09519" w14:textId="77777777" w:rsidR="00B137FF" w:rsidRDefault="001A30D6">
            <w:pPr>
              <w:pStyle w:val="Standard"/>
              <w:widowControl/>
              <w:autoSpaceDE w:val="0"/>
              <w:jc w:val="left"/>
              <w:rPr>
                <w:rFonts w:ascii="Arial" w:hAnsi="Arial"/>
              </w:rPr>
            </w:pPr>
            <w:r>
              <w:rPr>
                <w:rFonts w:ascii="Arial" w:eastAsia="Arial" w:hAnsi="Arial" w:cs="Arial"/>
                <w:szCs w:val="22"/>
              </w:rPr>
              <w:t xml:space="preserve">                                                                                           </w:t>
            </w:r>
            <w:r>
              <w:rPr>
                <w:rFonts w:ascii="Arial" w:hAnsi="Arial" w:cs="Arial"/>
                <w:szCs w:val="22"/>
              </w:rPr>
              <w:t>co najmniej w jednym przekroju na ka</w:t>
            </w:r>
            <w:r>
              <w:rPr>
                <w:rFonts w:ascii="Arial" w:eastAsia="TTE16D3728t00, 'Arial Unicode M" w:hAnsi="Arial" w:cs="Arial"/>
                <w:szCs w:val="22"/>
              </w:rPr>
              <w:t>ż</w:t>
            </w:r>
            <w:r>
              <w:rPr>
                <w:rFonts w:ascii="Arial" w:hAnsi="Arial" w:cs="Arial"/>
                <w:szCs w:val="22"/>
              </w:rPr>
              <w:t>de 200 m</w:t>
            </w:r>
          </w:p>
          <w:p w14:paraId="2FF4C709" w14:textId="77777777" w:rsidR="00B137FF" w:rsidRDefault="001A30D6">
            <w:pPr>
              <w:pStyle w:val="Standard"/>
              <w:widowControl/>
              <w:autoSpaceDE w:val="0"/>
              <w:jc w:val="left"/>
              <w:rPr>
                <w:rFonts w:ascii="Arial" w:hAnsi="Arial"/>
              </w:rPr>
            </w:pPr>
            <w:r>
              <w:rPr>
                <w:rFonts w:ascii="Arial" w:hAnsi="Arial" w:cs="Arial"/>
                <w:szCs w:val="22"/>
              </w:rPr>
              <w:t>co najmniej w 20 punktach na ka</w:t>
            </w:r>
            <w:r>
              <w:rPr>
                <w:rFonts w:ascii="Arial" w:eastAsia="TTE16D3728t00, 'Arial Unicode M" w:hAnsi="Arial" w:cs="Arial"/>
                <w:szCs w:val="22"/>
              </w:rPr>
              <w:t>ż</w:t>
            </w:r>
            <w:r>
              <w:rPr>
                <w:rFonts w:ascii="Arial" w:hAnsi="Arial" w:cs="Arial"/>
                <w:szCs w:val="22"/>
              </w:rPr>
              <w:t>de 1000 m</w:t>
            </w:r>
          </w:p>
        </w:tc>
      </w:tr>
    </w:tbl>
    <w:p w14:paraId="5F79E5C7" w14:textId="77777777" w:rsidR="00B137FF" w:rsidRDefault="001A30D6">
      <w:pPr>
        <w:pStyle w:val="Standard"/>
        <w:widowControl/>
        <w:autoSpaceDE w:val="0"/>
        <w:rPr>
          <w:rFonts w:ascii="Arial" w:hAnsi="Arial"/>
        </w:rPr>
      </w:pPr>
      <w:r>
        <w:rPr>
          <w:rFonts w:ascii="Arial" w:hAnsi="Arial" w:cs="Arial"/>
        </w:rPr>
        <w:t xml:space="preserve">*) </w:t>
      </w:r>
      <w:r>
        <w:rPr>
          <w:rFonts w:ascii="Arial" w:hAnsi="Arial" w:cs="Arial"/>
          <w:szCs w:val="22"/>
        </w:rPr>
        <w:t>Dodatkowe pomiary spadków poprzecznych i ukształtowania osi w planie nale</w:t>
      </w:r>
      <w:r>
        <w:rPr>
          <w:rFonts w:ascii="Arial" w:eastAsia="TTE16D3728t00, 'Arial Unicode M" w:hAnsi="Arial" w:cs="Arial"/>
          <w:szCs w:val="22"/>
        </w:rPr>
        <w:t>ż</w:t>
      </w:r>
      <w:r>
        <w:rPr>
          <w:rFonts w:ascii="Arial" w:hAnsi="Arial" w:cs="Arial"/>
          <w:szCs w:val="22"/>
        </w:rPr>
        <w:t>y  wykona</w:t>
      </w:r>
      <w:r>
        <w:rPr>
          <w:rFonts w:ascii="Arial" w:eastAsia="TTE16D3728t00, 'Arial Unicode M" w:hAnsi="Arial" w:cs="Arial"/>
          <w:szCs w:val="22"/>
        </w:rPr>
        <w:t xml:space="preserve">ć </w:t>
      </w:r>
      <w:r>
        <w:rPr>
          <w:rFonts w:ascii="Arial" w:hAnsi="Arial" w:cs="Arial"/>
          <w:szCs w:val="22"/>
        </w:rPr>
        <w:t>w punktach głównych łuków poziomych.</w:t>
      </w:r>
    </w:p>
    <w:p w14:paraId="6270E479" w14:textId="77777777" w:rsidR="00B137FF" w:rsidRDefault="00B137FF">
      <w:pPr>
        <w:pStyle w:val="Standard"/>
        <w:widowControl/>
        <w:autoSpaceDE w:val="0"/>
        <w:jc w:val="left"/>
        <w:rPr>
          <w:rFonts w:ascii="Arial" w:hAnsi="Arial" w:cs="Arial"/>
          <w:szCs w:val="22"/>
        </w:rPr>
      </w:pPr>
    </w:p>
    <w:p w14:paraId="1FF9E65A" w14:textId="77777777" w:rsidR="00B137FF" w:rsidRDefault="001A30D6" w:rsidP="00565B15">
      <w:pPr>
        <w:pStyle w:val="Standard"/>
        <w:widowControl/>
        <w:numPr>
          <w:ilvl w:val="2"/>
          <w:numId w:val="356"/>
        </w:numPr>
        <w:autoSpaceDE w:val="0"/>
        <w:jc w:val="left"/>
        <w:rPr>
          <w:rFonts w:ascii="Arial" w:hAnsi="Arial"/>
        </w:rPr>
      </w:pPr>
      <w:r>
        <w:rPr>
          <w:rFonts w:ascii="Arial" w:hAnsi="Arial" w:cs="Arial"/>
          <w:b/>
          <w:szCs w:val="22"/>
        </w:rPr>
        <w:t>Szeroko</w:t>
      </w:r>
      <w:r>
        <w:rPr>
          <w:rFonts w:ascii="Arial" w:eastAsia="TTE16D3728t00, 'Arial Unicode M" w:hAnsi="Arial" w:cs="Arial"/>
          <w:b/>
          <w:szCs w:val="22"/>
        </w:rPr>
        <w:t xml:space="preserve">ść </w:t>
      </w:r>
      <w:r>
        <w:rPr>
          <w:rFonts w:ascii="Arial" w:hAnsi="Arial" w:cs="Arial"/>
          <w:b/>
          <w:szCs w:val="22"/>
        </w:rPr>
        <w:t>podbudowy</w:t>
      </w:r>
    </w:p>
    <w:p w14:paraId="5106CFDA" w14:textId="77777777" w:rsidR="00B137FF" w:rsidRDefault="0023713D">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Szeroko</w:t>
      </w:r>
      <w:r w:rsidR="001A30D6">
        <w:rPr>
          <w:rFonts w:ascii="Arial" w:eastAsia="TTE16D3728t00, 'Arial Unicode M" w:hAnsi="Arial" w:cs="Arial"/>
          <w:szCs w:val="22"/>
        </w:rPr>
        <w:t xml:space="preserve">ść </w:t>
      </w:r>
      <w:r w:rsidR="001A30D6">
        <w:rPr>
          <w:rFonts w:ascii="Arial" w:hAnsi="Arial" w:cs="Arial"/>
          <w:szCs w:val="22"/>
        </w:rPr>
        <w:t>podbudowy nie może różni</w:t>
      </w:r>
      <w:r w:rsidR="001A30D6">
        <w:rPr>
          <w:rFonts w:ascii="Arial" w:eastAsia="TTE16D3728t00, 'Arial Unicode M" w:hAnsi="Arial" w:cs="Arial"/>
          <w:szCs w:val="22"/>
        </w:rPr>
        <w:t xml:space="preserve">ć </w:t>
      </w:r>
      <w:r w:rsidR="001A30D6">
        <w:rPr>
          <w:rFonts w:ascii="Arial" w:hAnsi="Arial" w:cs="Arial"/>
          <w:szCs w:val="22"/>
        </w:rPr>
        <w:t>si</w:t>
      </w:r>
      <w:r w:rsidR="001A30D6">
        <w:rPr>
          <w:rFonts w:ascii="Arial" w:eastAsia="TTE16D3728t00, 'Arial Unicode M" w:hAnsi="Arial" w:cs="Arial"/>
          <w:szCs w:val="22"/>
        </w:rPr>
        <w:t xml:space="preserve">ę </w:t>
      </w:r>
      <w:r w:rsidR="001A30D6">
        <w:rPr>
          <w:rFonts w:ascii="Arial" w:hAnsi="Arial" w:cs="Arial"/>
          <w:szCs w:val="22"/>
        </w:rPr>
        <w:t>od szeroko</w:t>
      </w:r>
      <w:r w:rsidR="001A30D6">
        <w:rPr>
          <w:rFonts w:ascii="Arial" w:eastAsia="TTE16D3728t00, 'Arial Unicode M" w:hAnsi="Arial" w:cs="Arial"/>
          <w:szCs w:val="22"/>
        </w:rPr>
        <w:t>ś</w:t>
      </w:r>
      <w:r w:rsidR="001A30D6">
        <w:rPr>
          <w:rFonts w:ascii="Arial" w:hAnsi="Arial" w:cs="Arial"/>
          <w:szCs w:val="22"/>
        </w:rPr>
        <w:t>ci projektowanej o wi</w:t>
      </w:r>
      <w:r w:rsidR="001A30D6">
        <w:rPr>
          <w:rFonts w:ascii="Arial" w:eastAsia="TTE16D3728t00, 'Arial Unicode M" w:hAnsi="Arial" w:cs="Arial"/>
          <w:szCs w:val="22"/>
        </w:rPr>
        <w:t>ę</w:t>
      </w:r>
      <w:r w:rsidR="001A30D6">
        <w:rPr>
          <w:rFonts w:ascii="Arial" w:hAnsi="Arial" w:cs="Arial"/>
          <w:szCs w:val="22"/>
        </w:rPr>
        <w:t>cej niż</w:t>
      </w:r>
      <w:r w:rsidR="001A30D6">
        <w:rPr>
          <w:rFonts w:ascii="Arial" w:eastAsia="TTE16D3728t00, 'Arial Unicode M" w:hAnsi="Arial" w:cs="Arial"/>
          <w:szCs w:val="22"/>
        </w:rPr>
        <w:t xml:space="preserve"> </w:t>
      </w:r>
      <w:r w:rsidR="001A30D6">
        <w:rPr>
          <w:rFonts w:ascii="Arial" w:hAnsi="Arial" w:cs="Arial"/>
          <w:szCs w:val="22"/>
        </w:rPr>
        <w:t>+10 cm, -5 cm.</w:t>
      </w:r>
    </w:p>
    <w:p w14:paraId="0D60D124" w14:textId="77777777" w:rsidR="00B137FF" w:rsidRDefault="00B137FF">
      <w:pPr>
        <w:pStyle w:val="Standard"/>
        <w:widowControl/>
        <w:autoSpaceDE w:val="0"/>
        <w:ind w:firstLine="360"/>
        <w:rPr>
          <w:rFonts w:ascii="Arial" w:hAnsi="Arial" w:cs="Arial"/>
          <w:szCs w:val="22"/>
        </w:rPr>
      </w:pPr>
    </w:p>
    <w:p w14:paraId="5643F79E" w14:textId="77777777" w:rsidR="00B137FF" w:rsidRDefault="001A30D6" w:rsidP="00565B15">
      <w:pPr>
        <w:pStyle w:val="Standard"/>
        <w:widowControl/>
        <w:numPr>
          <w:ilvl w:val="2"/>
          <w:numId w:val="356"/>
        </w:numPr>
        <w:autoSpaceDE w:val="0"/>
        <w:jc w:val="left"/>
        <w:rPr>
          <w:rFonts w:ascii="Arial" w:hAnsi="Arial" w:cs="Arial"/>
          <w:b/>
          <w:szCs w:val="22"/>
        </w:rPr>
      </w:pPr>
      <w:r>
        <w:rPr>
          <w:rFonts w:ascii="Arial" w:hAnsi="Arial" w:cs="Arial"/>
          <w:b/>
          <w:szCs w:val="22"/>
        </w:rPr>
        <w:t>Równość podbudowy</w:t>
      </w:r>
    </w:p>
    <w:p w14:paraId="087F4251" w14:textId="77777777" w:rsidR="0023713D" w:rsidRDefault="0023713D">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Nierówno</w:t>
      </w:r>
      <w:r w:rsidR="001A30D6">
        <w:rPr>
          <w:rFonts w:ascii="Arial" w:eastAsia="TTE16D3728t00, 'Arial Unicode M" w:hAnsi="Arial" w:cs="Arial"/>
          <w:szCs w:val="22"/>
        </w:rPr>
        <w:t>ś</w:t>
      </w:r>
      <w:r w:rsidR="001A30D6">
        <w:rPr>
          <w:rFonts w:ascii="Arial" w:hAnsi="Arial" w:cs="Arial"/>
          <w:szCs w:val="22"/>
        </w:rPr>
        <w:t>ci podłużne podbudowy należy mierzy</w:t>
      </w:r>
      <w:r w:rsidR="001A30D6">
        <w:rPr>
          <w:rFonts w:ascii="Arial" w:eastAsia="TTE16D3728t00, 'Arial Unicode M" w:hAnsi="Arial" w:cs="Arial"/>
          <w:szCs w:val="22"/>
        </w:rPr>
        <w:t xml:space="preserve">ć </w:t>
      </w:r>
      <w:r w:rsidR="001A30D6">
        <w:rPr>
          <w:rFonts w:ascii="Arial" w:hAnsi="Arial" w:cs="Arial"/>
          <w:szCs w:val="22"/>
        </w:rPr>
        <w:t>4-metrow</w:t>
      </w:r>
      <w:r w:rsidR="001A30D6">
        <w:rPr>
          <w:rFonts w:ascii="Arial" w:eastAsia="TTE16D3728t00, 'Arial Unicode M" w:hAnsi="Arial" w:cs="Arial"/>
          <w:szCs w:val="22"/>
        </w:rPr>
        <w:t xml:space="preserve">ą </w:t>
      </w:r>
      <w:r w:rsidR="001A30D6">
        <w:rPr>
          <w:rFonts w:ascii="Arial" w:hAnsi="Arial" w:cs="Arial"/>
          <w:szCs w:val="22"/>
        </w:rPr>
        <w:t>łat</w:t>
      </w:r>
      <w:r w:rsidR="001A30D6">
        <w:rPr>
          <w:rFonts w:ascii="Arial" w:eastAsia="TTE16D3728t00, 'Arial Unicode M" w:hAnsi="Arial" w:cs="Arial"/>
          <w:szCs w:val="22"/>
        </w:rPr>
        <w:t xml:space="preserve">ą </w:t>
      </w:r>
      <w:r w:rsidR="001A30D6">
        <w:rPr>
          <w:rFonts w:ascii="Arial" w:hAnsi="Arial" w:cs="Arial"/>
          <w:szCs w:val="22"/>
        </w:rPr>
        <w:t xml:space="preserve">lub planografem, zgodnie z BN-68/8931-04 </w:t>
      </w:r>
      <w:r w:rsidR="001A30D6">
        <w:rPr>
          <w:rFonts w:ascii="Arial" w:hAnsi="Arial" w:cs="Arial"/>
          <w:color w:val="000000"/>
          <w:szCs w:val="22"/>
        </w:rPr>
        <w:t>(lub równoważne)</w:t>
      </w:r>
      <w:r w:rsidR="001A30D6">
        <w:rPr>
          <w:rFonts w:ascii="Arial" w:hAnsi="Arial" w:cs="Arial"/>
          <w:szCs w:val="22"/>
        </w:rPr>
        <w:t>.</w:t>
      </w:r>
    </w:p>
    <w:p w14:paraId="151FCFB5" w14:textId="77777777" w:rsidR="0023713D" w:rsidRDefault="001A30D6" w:rsidP="0023713D">
      <w:pPr>
        <w:pStyle w:val="Standard"/>
        <w:widowControl/>
        <w:autoSpaceDE w:val="0"/>
        <w:rPr>
          <w:rFonts w:ascii="Arial" w:hAnsi="Arial"/>
        </w:rPr>
      </w:pPr>
      <w:r>
        <w:rPr>
          <w:rFonts w:ascii="Arial" w:hAnsi="Arial" w:cs="Arial"/>
          <w:szCs w:val="22"/>
        </w:rPr>
        <w:t>Nierówno</w:t>
      </w:r>
      <w:r>
        <w:rPr>
          <w:rFonts w:ascii="Arial" w:eastAsia="TTE16D3728t00, 'Arial Unicode M" w:hAnsi="Arial" w:cs="Arial"/>
          <w:szCs w:val="22"/>
        </w:rPr>
        <w:t>ś</w:t>
      </w:r>
      <w:r>
        <w:rPr>
          <w:rFonts w:ascii="Arial" w:hAnsi="Arial" w:cs="Arial"/>
          <w:szCs w:val="22"/>
        </w:rPr>
        <w:t>ci poprzeczne podbudowy nale</w:t>
      </w:r>
      <w:r>
        <w:rPr>
          <w:rFonts w:ascii="Arial" w:eastAsia="TTE16D3728t00, 'Arial Unicode M" w:hAnsi="Arial" w:cs="Arial"/>
          <w:szCs w:val="22"/>
        </w:rPr>
        <w:t>ż</w:t>
      </w:r>
      <w:r>
        <w:rPr>
          <w:rFonts w:ascii="Arial" w:hAnsi="Arial" w:cs="Arial"/>
          <w:szCs w:val="22"/>
        </w:rPr>
        <w:t>y mierzy</w:t>
      </w:r>
      <w:r>
        <w:rPr>
          <w:rFonts w:ascii="Arial" w:eastAsia="TTE16D3728t00, 'Arial Unicode M" w:hAnsi="Arial" w:cs="Arial"/>
          <w:szCs w:val="22"/>
        </w:rPr>
        <w:t xml:space="preserve">ć </w:t>
      </w:r>
      <w:r>
        <w:rPr>
          <w:rFonts w:ascii="Arial" w:hAnsi="Arial" w:cs="Arial"/>
          <w:szCs w:val="22"/>
        </w:rPr>
        <w:t>4-metrow</w:t>
      </w:r>
      <w:r>
        <w:rPr>
          <w:rFonts w:ascii="Arial" w:eastAsia="TTE16D3728t00, 'Arial Unicode M" w:hAnsi="Arial" w:cs="Arial"/>
          <w:szCs w:val="22"/>
        </w:rPr>
        <w:t xml:space="preserve">ą </w:t>
      </w:r>
      <w:r>
        <w:rPr>
          <w:rFonts w:ascii="Arial" w:hAnsi="Arial" w:cs="Arial"/>
          <w:szCs w:val="22"/>
        </w:rPr>
        <w:t>łat</w:t>
      </w:r>
      <w:r>
        <w:rPr>
          <w:rFonts w:ascii="Arial" w:eastAsia="TTE16D3728t00, 'Arial Unicode M" w:hAnsi="Arial" w:cs="Arial"/>
          <w:szCs w:val="22"/>
        </w:rPr>
        <w:t>ą</w:t>
      </w:r>
      <w:r>
        <w:rPr>
          <w:rFonts w:ascii="Arial" w:hAnsi="Arial" w:cs="Arial"/>
          <w:szCs w:val="22"/>
        </w:rPr>
        <w:t>.</w:t>
      </w:r>
    </w:p>
    <w:p w14:paraId="007001AA" w14:textId="77777777" w:rsidR="00B137FF" w:rsidRDefault="001A30D6" w:rsidP="0023713D">
      <w:pPr>
        <w:pStyle w:val="Standard"/>
        <w:widowControl/>
        <w:autoSpaceDE w:val="0"/>
        <w:rPr>
          <w:rFonts w:ascii="Arial" w:hAnsi="Arial"/>
        </w:rPr>
      </w:pPr>
      <w:r>
        <w:rPr>
          <w:rFonts w:ascii="Arial" w:hAnsi="Arial" w:cs="Arial"/>
          <w:szCs w:val="22"/>
        </w:rPr>
        <w:t>Nierówno</w:t>
      </w:r>
      <w:r>
        <w:rPr>
          <w:rFonts w:ascii="Arial" w:eastAsia="TTE16D3728t00, 'Arial Unicode M" w:hAnsi="Arial" w:cs="Arial"/>
          <w:szCs w:val="22"/>
        </w:rPr>
        <w:t>ś</w:t>
      </w:r>
      <w:r>
        <w:rPr>
          <w:rFonts w:ascii="Arial" w:hAnsi="Arial" w:cs="Arial"/>
          <w:szCs w:val="22"/>
        </w:rPr>
        <w:t>ci podbudowy nie mog</w:t>
      </w:r>
      <w:r>
        <w:rPr>
          <w:rFonts w:ascii="Arial" w:eastAsia="TTE16D3728t00, 'Arial Unicode M" w:hAnsi="Arial" w:cs="Arial"/>
          <w:szCs w:val="22"/>
        </w:rPr>
        <w:t xml:space="preserve">ą </w:t>
      </w:r>
      <w:r>
        <w:rPr>
          <w:rFonts w:ascii="Arial" w:hAnsi="Arial" w:cs="Arial"/>
          <w:szCs w:val="22"/>
        </w:rPr>
        <w:t>przekracza</w:t>
      </w:r>
      <w:r>
        <w:rPr>
          <w:rFonts w:ascii="Arial" w:eastAsia="TTE16D3728t00, 'Arial Unicode M" w:hAnsi="Arial" w:cs="Arial"/>
          <w:szCs w:val="22"/>
        </w:rPr>
        <w:t>ć</w:t>
      </w:r>
      <w:r>
        <w:rPr>
          <w:rFonts w:ascii="Arial" w:hAnsi="Arial" w:cs="Arial"/>
          <w:szCs w:val="22"/>
        </w:rPr>
        <w:t xml:space="preserve"> - 10 mm.</w:t>
      </w:r>
    </w:p>
    <w:p w14:paraId="63FC7EFE" w14:textId="77777777" w:rsidR="00B137FF" w:rsidRDefault="00B137FF">
      <w:pPr>
        <w:pStyle w:val="Standard"/>
        <w:widowControl/>
        <w:autoSpaceDE w:val="0"/>
        <w:ind w:firstLine="360"/>
        <w:rPr>
          <w:rFonts w:ascii="Arial" w:hAnsi="Arial" w:cs="Arial"/>
          <w:szCs w:val="22"/>
        </w:rPr>
      </w:pPr>
    </w:p>
    <w:p w14:paraId="68A0C4DE" w14:textId="77777777" w:rsidR="00B137FF" w:rsidRDefault="001A30D6" w:rsidP="00565B15">
      <w:pPr>
        <w:pStyle w:val="Standard"/>
        <w:widowControl/>
        <w:numPr>
          <w:ilvl w:val="2"/>
          <w:numId w:val="356"/>
        </w:numPr>
        <w:autoSpaceDE w:val="0"/>
        <w:jc w:val="left"/>
        <w:rPr>
          <w:rFonts w:ascii="Arial" w:hAnsi="Arial" w:cs="Arial"/>
          <w:b/>
          <w:szCs w:val="22"/>
        </w:rPr>
      </w:pPr>
      <w:r>
        <w:rPr>
          <w:rFonts w:ascii="Arial" w:hAnsi="Arial" w:cs="Arial"/>
          <w:b/>
          <w:szCs w:val="22"/>
        </w:rPr>
        <w:t>Spadki poprzeczne podbudowy</w:t>
      </w:r>
    </w:p>
    <w:p w14:paraId="7AAD61D8" w14:textId="77777777" w:rsidR="00B137FF" w:rsidRDefault="0023713D">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Spadki poprzeczne podbudowy na prostych i łukach powinny by</w:t>
      </w:r>
      <w:r w:rsidR="001A30D6">
        <w:rPr>
          <w:rFonts w:ascii="Arial" w:eastAsia="TTE16D3728t00, 'Arial Unicode M" w:hAnsi="Arial" w:cs="Arial"/>
          <w:szCs w:val="22"/>
        </w:rPr>
        <w:t xml:space="preserve">ć </w:t>
      </w:r>
      <w:r w:rsidR="001A30D6">
        <w:rPr>
          <w:rFonts w:ascii="Arial" w:hAnsi="Arial" w:cs="Arial"/>
          <w:szCs w:val="22"/>
        </w:rPr>
        <w:t>zgodne                       z dokumentacj</w:t>
      </w:r>
      <w:r w:rsidR="001A30D6">
        <w:rPr>
          <w:rFonts w:ascii="Arial" w:eastAsia="TTE16D3728t00, 'Arial Unicode M" w:hAnsi="Arial" w:cs="Arial"/>
          <w:szCs w:val="22"/>
        </w:rPr>
        <w:t xml:space="preserve">ą </w:t>
      </w:r>
      <w:r w:rsidR="001A30D6">
        <w:rPr>
          <w:rFonts w:ascii="Arial" w:hAnsi="Arial" w:cs="Arial"/>
          <w:szCs w:val="22"/>
        </w:rPr>
        <w:t>projektow</w:t>
      </w:r>
      <w:r w:rsidR="001A30D6">
        <w:rPr>
          <w:rFonts w:ascii="Arial" w:eastAsia="TTE16D3728t00, 'Arial Unicode M" w:hAnsi="Arial" w:cs="Arial"/>
          <w:szCs w:val="22"/>
        </w:rPr>
        <w:t>ą</w:t>
      </w:r>
      <w:r w:rsidR="001A30D6">
        <w:rPr>
          <w:rFonts w:ascii="Arial" w:hAnsi="Arial" w:cs="Arial"/>
          <w:szCs w:val="22"/>
        </w:rPr>
        <w:t>, z tolerancj</w:t>
      </w:r>
      <w:r w:rsidR="001A30D6">
        <w:rPr>
          <w:rFonts w:ascii="Arial" w:eastAsia="TTE16D3728t00, 'Arial Unicode M" w:hAnsi="Arial" w:cs="Arial"/>
          <w:szCs w:val="22"/>
        </w:rPr>
        <w:t xml:space="preserve">ą </w:t>
      </w:r>
      <w:r w:rsidR="001A30D6">
        <w:rPr>
          <w:rFonts w:ascii="Arial" w:hAnsi="Arial" w:cs="Arial"/>
          <w:szCs w:val="22"/>
        </w:rPr>
        <w:t>± 0,5 %.</w:t>
      </w:r>
    </w:p>
    <w:p w14:paraId="688F9C91" w14:textId="77777777" w:rsidR="00B137FF" w:rsidRDefault="00B137FF">
      <w:pPr>
        <w:pStyle w:val="Standard"/>
        <w:widowControl/>
        <w:autoSpaceDE w:val="0"/>
        <w:ind w:firstLine="360"/>
        <w:rPr>
          <w:rFonts w:ascii="Arial" w:hAnsi="Arial" w:cs="Arial"/>
          <w:szCs w:val="22"/>
        </w:rPr>
      </w:pPr>
    </w:p>
    <w:p w14:paraId="687665AD" w14:textId="77777777" w:rsidR="00B137FF" w:rsidRDefault="001A30D6" w:rsidP="00565B15">
      <w:pPr>
        <w:pStyle w:val="Standard"/>
        <w:widowControl/>
        <w:numPr>
          <w:ilvl w:val="2"/>
          <w:numId w:val="356"/>
        </w:numPr>
        <w:autoSpaceDE w:val="0"/>
        <w:jc w:val="left"/>
        <w:rPr>
          <w:rFonts w:ascii="Arial" w:hAnsi="Arial"/>
        </w:rPr>
      </w:pPr>
      <w:r>
        <w:rPr>
          <w:rFonts w:ascii="Arial" w:hAnsi="Arial" w:cs="Arial"/>
          <w:b/>
          <w:szCs w:val="22"/>
        </w:rPr>
        <w:t>Rz</w:t>
      </w:r>
      <w:r>
        <w:rPr>
          <w:rFonts w:ascii="Arial" w:eastAsia="TTE16D3728t00, 'Arial Unicode M" w:hAnsi="Arial" w:cs="Arial"/>
          <w:b/>
          <w:szCs w:val="22"/>
        </w:rPr>
        <w:t>ę</w:t>
      </w:r>
      <w:r>
        <w:rPr>
          <w:rFonts w:ascii="Arial" w:hAnsi="Arial" w:cs="Arial"/>
          <w:b/>
          <w:szCs w:val="22"/>
        </w:rPr>
        <w:t>dne wysoko</w:t>
      </w:r>
      <w:r>
        <w:rPr>
          <w:rFonts w:ascii="Arial" w:eastAsia="TTE16D3728t00, 'Arial Unicode M" w:hAnsi="Arial" w:cs="Arial"/>
          <w:b/>
          <w:szCs w:val="22"/>
        </w:rPr>
        <w:t>ś</w:t>
      </w:r>
      <w:r>
        <w:rPr>
          <w:rFonts w:ascii="Arial" w:hAnsi="Arial" w:cs="Arial"/>
          <w:b/>
          <w:szCs w:val="22"/>
        </w:rPr>
        <w:t>ciowe podbudowy</w:t>
      </w:r>
    </w:p>
    <w:p w14:paraId="2127997B" w14:textId="77777777" w:rsidR="00B137FF" w:rsidRDefault="0023713D">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Ró</w:t>
      </w:r>
      <w:r w:rsidR="001A30D6">
        <w:rPr>
          <w:rFonts w:ascii="Arial" w:eastAsia="TTE16D3728t00, 'Arial Unicode M" w:hAnsi="Arial" w:cs="Arial"/>
          <w:szCs w:val="22"/>
        </w:rPr>
        <w:t>ż</w:t>
      </w:r>
      <w:r w:rsidR="001A30D6">
        <w:rPr>
          <w:rFonts w:ascii="Arial" w:hAnsi="Arial" w:cs="Arial"/>
          <w:szCs w:val="22"/>
        </w:rPr>
        <w:t>nice pomi</w:t>
      </w:r>
      <w:r w:rsidR="001A30D6">
        <w:rPr>
          <w:rFonts w:ascii="Arial" w:eastAsia="TTE16D3728t00, 'Arial Unicode M" w:hAnsi="Arial" w:cs="Arial"/>
          <w:szCs w:val="22"/>
        </w:rPr>
        <w:t>ę</w:t>
      </w:r>
      <w:r w:rsidR="001A30D6">
        <w:rPr>
          <w:rFonts w:ascii="Arial" w:hAnsi="Arial" w:cs="Arial"/>
          <w:szCs w:val="22"/>
        </w:rPr>
        <w:t>dzy rz</w:t>
      </w:r>
      <w:r w:rsidR="001A30D6">
        <w:rPr>
          <w:rFonts w:ascii="Arial" w:eastAsia="TTE16D3728t00, 'Arial Unicode M" w:hAnsi="Arial" w:cs="Arial"/>
          <w:szCs w:val="22"/>
        </w:rPr>
        <w:t>ę</w:t>
      </w:r>
      <w:r w:rsidR="001A30D6">
        <w:rPr>
          <w:rFonts w:ascii="Arial" w:hAnsi="Arial" w:cs="Arial"/>
          <w:szCs w:val="22"/>
        </w:rPr>
        <w:t>dnymi wysoko</w:t>
      </w:r>
      <w:r w:rsidR="001A30D6">
        <w:rPr>
          <w:rFonts w:ascii="Arial" w:eastAsia="TTE16D3728t00, 'Arial Unicode M" w:hAnsi="Arial" w:cs="Arial"/>
          <w:szCs w:val="22"/>
        </w:rPr>
        <w:t>ś</w:t>
      </w:r>
      <w:r w:rsidR="001A30D6">
        <w:rPr>
          <w:rFonts w:ascii="Arial" w:hAnsi="Arial" w:cs="Arial"/>
          <w:szCs w:val="22"/>
        </w:rPr>
        <w:t>ciowymi podbudowy i rz</w:t>
      </w:r>
      <w:r w:rsidR="001A30D6">
        <w:rPr>
          <w:rFonts w:ascii="Arial" w:eastAsia="TTE16D3728t00, 'Arial Unicode M" w:hAnsi="Arial" w:cs="Arial"/>
          <w:szCs w:val="22"/>
        </w:rPr>
        <w:t>ę</w:t>
      </w:r>
      <w:r w:rsidR="001A30D6">
        <w:rPr>
          <w:rFonts w:ascii="Arial" w:hAnsi="Arial" w:cs="Arial"/>
          <w:szCs w:val="22"/>
        </w:rPr>
        <w:t>dnymi projektowanymi nie powinny przekracza</w:t>
      </w:r>
      <w:r w:rsidR="001A30D6">
        <w:rPr>
          <w:rFonts w:ascii="Arial" w:eastAsia="TTE16D3728t00, 'Arial Unicode M" w:hAnsi="Arial" w:cs="Arial"/>
          <w:szCs w:val="22"/>
        </w:rPr>
        <w:t xml:space="preserve">ć </w:t>
      </w:r>
      <w:r w:rsidR="001A30D6">
        <w:rPr>
          <w:rFonts w:ascii="Arial" w:hAnsi="Arial" w:cs="Arial"/>
          <w:szCs w:val="22"/>
        </w:rPr>
        <w:t>+ 0 cm, -1 cm.</w:t>
      </w:r>
    </w:p>
    <w:p w14:paraId="0737D24A" w14:textId="77777777" w:rsidR="00B137FF" w:rsidRDefault="00B137FF">
      <w:pPr>
        <w:pStyle w:val="Standard"/>
        <w:widowControl/>
        <w:autoSpaceDE w:val="0"/>
        <w:ind w:firstLine="360"/>
        <w:rPr>
          <w:rFonts w:ascii="Arial" w:hAnsi="Arial" w:cs="Arial"/>
          <w:szCs w:val="22"/>
        </w:rPr>
      </w:pPr>
    </w:p>
    <w:p w14:paraId="038B02C1" w14:textId="77777777" w:rsidR="00B137FF" w:rsidRDefault="001A30D6" w:rsidP="00565B15">
      <w:pPr>
        <w:pStyle w:val="Standard"/>
        <w:widowControl/>
        <w:numPr>
          <w:ilvl w:val="2"/>
          <w:numId w:val="356"/>
        </w:numPr>
        <w:autoSpaceDE w:val="0"/>
        <w:jc w:val="left"/>
        <w:rPr>
          <w:rFonts w:ascii="Arial" w:hAnsi="Arial" w:cs="Arial"/>
          <w:b/>
          <w:szCs w:val="22"/>
        </w:rPr>
      </w:pPr>
      <w:r>
        <w:rPr>
          <w:rFonts w:ascii="Arial" w:hAnsi="Arial" w:cs="Arial"/>
          <w:b/>
          <w:szCs w:val="22"/>
        </w:rPr>
        <w:t>Ukształtowanie osi podbudowy</w:t>
      </w:r>
    </w:p>
    <w:p w14:paraId="06F55D7D" w14:textId="77777777" w:rsidR="00B137FF" w:rsidRDefault="0023713D">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O</w:t>
      </w:r>
      <w:r w:rsidR="001A30D6">
        <w:rPr>
          <w:rFonts w:ascii="Arial" w:eastAsia="TTE16D3728t00, 'Arial Unicode M" w:hAnsi="Arial" w:cs="Arial"/>
          <w:szCs w:val="22"/>
        </w:rPr>
        <w:t xml:space="preserve">ś </w:t>
      </w:r>
      <w:r w:rsidR="001A30D6">
        <w:rPr>
          <w:rFonts w:ascii="Arial" w:hAnsi="Arial" w:cs="Arial"/>
          <w:szCs w:val="22"/>
        </w:rPr>
        <w:t>podbudowy w planie nie mo</w:t>
      </w:r>
      <w:r w:rsidR="001A30D6">
        <w:rPr>
          <w:rFonts w:ascii="Arial" w:eastAsia="TTE16D3728t00, 'Arial Unicode M" w:hAnsi="Arial" w:cs="Arial"/>
          <w:szCs w:val="22"/>
        </w:rPr>
        <w:t>ż</w:t>
      </w:r>
      <w:r w:rsidR="001A30D6">
        <w:rPr>
          <w:rFonts w:ascii="Arial" w:hAnsi="Arial" w:cs="Arial"/>
          <w:szCs w:val="22"/>
        </w:rPr>
        <w:t>e by</w:t>
      </w:r>
      <w:r w:rsidR="001A30D6">
        <w:rPr>
          <w:rFonts w:ascii="Arial" w:eastAsia="TTE16D3728t00, 'Arial Unicode M" w:hAnsi="Arial" w:cs="Arial"/>
          <w:szCs w:val="22"/>
        </w:rPr>
        <w:t xml:space="preserve">ć </w:t>
      </w:r>
      <w:r w:rsidR="001A30D6">
        <w:rPr>
          <w:rFonts w:ascii="Arial" w:hAnsi="Arial" w:cs="Arial"/>
          <w:szCs w:val="22"/>
        </w:rPr>
        <w:t>przesuni</w:t>
      </w:r>
      <w:r w:rsidR="001A30D6">
        <w:rPr>
          <w:rFonts w:ascii="Arial" w:eastAsia="TTE16D3728t00, 'Arial Unicode M" w:hAnsi="Arial" w:cs="Arial"/>
          <w:szCs w:val="22"/>
        </w:rPr>
        <w:t>ę</w:t>
      </w:r>
      <w:r w:rsidR="001A30D6">
        <w:rPr>
          <w:rFonts w:ascii="Arial" w:hAnsi="Arial" w:cs="Arial"/>
          <w:szCs w:val="22"/>
        </w:rPr>
        <w:t>ta w stosunku do osi projektowanej       o wi</w:t>
      </w:r>
      <w:r w:rsidR="001A30D6">
        <w:rPr>
          <w:rFonts w:ascii="Arial" w:eastAsia="TTE16D3728t00, 'Arial Unicode M" w:hAnsi="Arial" w:cs="Arial"/>
          <w:szCs w:val="22"/>
        </w:rPr>
        <w:t>ę</w:t>
      </w:r>
      <w:r w:rsidR="001A30D6">
        <w:rPr>
          <w:rFonts w:ascii="Arial" w:hAnsi="Arial" w:cs="Arial"/>
          <w:szCs w:val="22"/>
        </w:rPr>
        <w:t>cej niż</w:t>
      </w:r>
      <w:r w:rsidR="001A30D6">
        <w:rPr>
          <w:rFonts w:ascii="Arial" w:eastAsia="TTE16D3728t00, 'Arial Unicode M" w:hAnsi="Arial" w:cs="Arial"/>
          <w:szCs w:val="22"/>
        </w:rPr>
        <w:t xml:space="preserve"> </w:t>
      </w:r>
      <w:r w:rsidR="001A30D6">
        <w:rPr>
          <w:rFonts w:ascii="Arial" w:hAnsi="Arial" w:cs="Arial"/>
          <w:szCs w:val="22"/>
        </w:rPr>
        <w:t>± 5 cm.</w:t>
      </w:r>
    </w:p>
    <w:p w14:paraId="0E1040CE" w14:textId="77777777" w:rsidR="00B137FF" w:rsidRDefault="00B137FF">
      <w:pPr>
        <w:pStyle w:val="Standard"/>
        <w:widowControl/>
        <w:autoSpaceDE w:val="0"/>
        <w:ind w:firstLine="360"/>
        <w:rPr>
          <w:rFonts w:ascii="Arial" w:hAnsi="Arial" w:cs="Arial"/>
          <w:szCs w:val="22"/>
        </w:rPr>
      </w:pPr>
    </w:p>
    <w:p w14:paraId="2092E1C0" w14:textId="77777777" w:rsidR="00B137FF" w:rsidRDefault="001A30D6" w:rsidP="00565B15">
      <w:pPr>
        <w:pStyle w:val="Standard"/>
        <w:widowControl/>
        <w:numPr>
          <w:ilvl w:val="2"/>
          <w:numId w:val="356"/>
        </w:numPr>
        <w:autoSpaceDE w:val="0"/>
        <w:jc w:val="left"/>
        <w:rPr>
          <w:rFonts w:ascii="Arial" w:hAnsi="Arial"/>
        </w:rPr>
      </w:pPr>
      <w:r>
        <w:rPr>
          <w:rFonts w:ascii="Arial" w:hAnsi="Arial" w:cs="Arial"/>
          <w:b/>
          <w:szCs w:val="22"/>
        </w:rPr>
        <w:t>Grubo</w:t>
      </w:r>
      <w:r>
        <w:rPr>
          <w:rFonts w:ascii="Arial" w:eastAsia="TTE16D3728t00, 'Arial Unicode M" w:hAnsi="Arial" w:cs="Arial"/>
          <w:b/>
          <w:szCs w:val="22"/>
        </w:rPr>
        <w:t xml:space="preserve">ść </w:t>
      </w:r>
      <w:r>
        <w:rPr>
          <w:rFonts w:ascii="Arial" w:hAnsi="Arial" w:cs="Arial"/>
          <w:b/>
          <w:szCs w:val="22"/>
        </w:rPr>
        <w:t>podbudowy</w:t>
      </w:r>
    </w:p>
    <w:p w14:paraId="3DEB3E18" w14:textId="77777777" w:rsidR="00B137FF" w:rsidRDefault="0023713D">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Grubo</w:t>
      </w:r>
      <w:r w:rsidR="001A30D6">
        <w:rPr>
          <w:rFonts w:ascii="Arial" w:eastAsia="TTE16D3728t00, 'Arial Unicode M" w:hAnsi="Arial" w:cs="Arial"/>
          <w:szCs w:val="22"/>
        </w:rPr>
        <w:t xml:space="preserve">ść </w:t>
      </w:r>
      <w:r w:rsidR="001A30D6">
        <w:rPr>
          <w:rFonts w:ascii="Arial" w:hAnsi="Arial" w:cs="Arial"/>
          <w:szCs w:val="22"/>
        </w:rPr>
        <w:t>podbudowy nie mo</w:t>
      </w:r>
      <w:r w:rsidR="001A30D6">
        <w:rPr>
          <w:rFonts w:ascii="Arial" w:eastAsia="TTE16D3728t00, 'Arial Unicode M" w:hAnsi="Arial" w:cs="Arial"/>
          <w:szCs w:val="22"/>
        </w:rPr>
        <w:t>ż</w:t>
      </w:r>
      <w:r w:rsidR="001A30D6">
        <w:rPr>
          <w:rFonts w:ascii="Arial" w:hAnsi="Arial" w:cs="Arial"/>
          <w:szCs w:val="22"/>
        </w:rPr>
        <w:t>e si</w:t>
      </w:r>
      <w:r w:rsidR="001A30D6">
        <w:rPr>
          <w:rFonts w:ascii="Arial" w:eastAsia="TTE16D3728t00, 'Arial Unicode M" w:hAnsi="Arial" w:cs="Arial"/>
          <w:szCs w:val="22"/>
        </w:rPr>
        <w:t xml:space="preserve">ę </w:t>
      </w:r>
      <w:r w:rsidR="001A30D6">
        <w:rPr>
          <w:rFonts w:ascii="Arial" w:hAnsi="Arial" w:cs="Arial"/>
          <w:szCs w:val="22"/>
        </w:rPr>
        <w:t>ró</w:t>
      </w:r>
      <w:r w:rsidR="001A30D6">
        <w:rPr>
          <w:rFonts w:ascii="Arial" w:eastAsia="TTE16D3728t00, 'Arial Unicode M" w:hAnsi="Arial" w:cs="Arial"/>
          <w:szCs w:val="22"/>
        </w:rPr>
        <w:t>ż</w:t>
      </w:r>
      <w:r w:rsidR="001A30D6">
        <w:rPr>
          <w:rFonts w:ascii="Arial" w:hAnsi="Arial" w:cs="Arial"/>
          <w:szCs w:val="22"/>
        </w:rPr>
        <w:t>ni</w:t>
      </w:r>
      <w:r w:rsidR="001A30D6">
        <w:rPr>
          <w:rFonts w:ascii="Arial" w:eastAsia="TTE16D3728t00, 'Arial Unicode M" w:hAnsi="Arial" w:cs="Arial"/>
          <w:szCs w:val="22"/>
        </w:rPr>
        <w:t xml:space="preserve">ć </w:t>
      </w:r>
      <w:r w:rsidR="001A30D6">
        <w:rPr>
          <w:rFonts w:ascii="Arial" w:hAnsi="Arial" w:cs="Arial"/>
          <w:szCs w:val="22"/>
        </w:rPr>
        <w:t>od grubo</w:t>
      </w:r>
      <w:r w:rsidR="001A30D6">
        <w:rPr>
          <w:rFonts w:ascii="Arial" w:eastAsia="TTE16D3728t00, 'Arial Unicode M" w:hAnsi="Arial" w:cs="Arial"/>
          <w:szCs w:val="22"/>
        </w:rPr>
        <w:t>ś</w:t>
      </w:r>
      <w:r w:rsidR="001A30D6">
        <w:rPr>
          <w:rFonts w:ascii="Arial" w:hAnsi="Arial" w:cs="Arial"/>
          <w:szCs w:val="22"/>
        </w:rPr>
        <w:t>ci projektowanej o wi</w:t>
      </w:r>
      <w:r w:rsidR="001A30D6">
        <w:rPr>
          <w:rFonts w:ascii="Arial" w:eastAsia="TTE16D3728t00, 'Arial Unicode M" w:hAnsi="Arial" w:cs="Arial"/>
          <w:szCs w:val="22"/>
        </w:rPr>
        <w:t>ę</w:t>
      </w:r>
      <w:r w:rsidR="001A30D6">
        <w:rPr>
          <w:rFonts w:ascii="Arial" w:hAnsi="Arial" w:cs="Arial"/>
          <w:szCs w:val="22"/>
        </w:rPr>
        <w:t>cej ni</w:t>
      </w:r>
      <w:r w:rsidR="001A30D6">
        <w:rPr>
          <w:rFonts w:ascii="Arial" w:eastAsia="TTE16D3728t00, 'Arial Unicode M" w:hAnsi="Arial" w:cs="Arial"/>
          <w:szCs w:val="22"/>
        </w:rPr>
        <w:t xml:space="preserve">ż </w:t>
      </w:r>
      <w:r w:rsidR="001A30D6">
        <w:rPr>
          <w:rFonts w:ascii="Arial" w:hAnsi="Arial" w:cs="Arial"/>
          <w:szCs w:val="22"/>
        </w:rPr>
        <w:t>± 10% dla podbudowy zasadniczej i pomocniczej.</w:t>
      </w:r>
    </w:p>
    <w:p w14:paraId="04B9F32B" w14:textId="77777777" w:rsidR="00B137FF" w:rsidRDefault="00B137FF">
      <w:pPr>
        <w:pStyle w:val="Standard"/>
        <w:widowControl/>
        <w:autoSpaceDE w:val="0"/>
        <w:ind w:firstLine="360"/>
        <w:rPr>
          <w:rFonts w:ascii="Arial" w:hAnsi="Arial" w:cs="Arial"/>
          <w:szCs w:val="22"/>
        </w:rPr>
      </w:pPr>
    </w:p>
    <w:p w14:paraId="6CB260EE" w14:textId="77777777" w:rsidR="00B137FF" w:rsidRDefault="001A30D6" w:rsidP="00565B15">
      <w:pPr>
        <w:pStyle w:val="Standard"/>
        <w:widowControl/>
        <w:numPr>
          <w:ilvl w:val="2"/>
          <w:numId w:val="356"/>
        </w:numPr>
        <w:autoSpaceDE w:val="0"/>
        <w:jc w:val="left"/>
        <w:rPr>
          <w:rFonts w:ascii="Arial" w:hAnsi="Arial"/>
        </w:rPr>
      </w:pPr>
      <w:r>
        <w:rPr>
          <w:rFonts w:ascii="Arial" w:hAnsi="Arial" w:cs="Arial"/>
          <w:b/>
          <w:szCs w:val="22"/>
        </w:rPr>
        <w:lastRenderedPageBreak/>
        <w:t>No</w:t>
      </w:r>
      <w:r>
        <w:rPr>
          <w:rFonts w:ascii="Arial" w:eastAsia="TTE16D3728t00, 'Arial Unicode M" w:hAnsi="Arial" w:cs="Arial"/>
          <w:b/>
          <w:szCs w:val="22"/>
        </w:rPr>
        <w:t>ś</w:t>
      </w:r>
      <w:r>
        <w:rPr>
          <w:rFonts w:ascii="Arial" w:hAnsi="Arial" w:cs="Arial"/>
          <w:b/>
          <w:szCs w:val="22"/>
        </w:rPr>
        <w:t>no</w:t>
      </w:r>
      <w:r>
        <w:rPr>
          <w:rFonts w:ascii="Arial" w:eastAsia="TTE16D3728t00, 'Arial Unicode M" w:hAnsi="Arial" w:cs="Arial"/>
          <w:b/>
          <w:szCs w:val="22"/>
        </w:rPr>
        <w:t xml:space="preserve">ść </w:t>
      </w:r>
      <w:r>
        <w:rPr>
          <w:rFonts w:ascii="Arial" w:hAnsi="Arial" w:cs="Arial"/>
          <w:b/>
          <w:szCs w:val="22"/>
        </w:rPr>
        <w:t>podbudowy</w:t>
      </w:r>
    </w:p>
    <w:p w14:paraId="123D8007" w14:textId="4217E13A" w:rsidR="00B137FF" w:rsidRDefault="001A30D6" w:rsidP="0023713D">
      <w:pPr>
        <w:pStyle w:val="Standard"/>
        <w:widowControl/>
        <w:autoSpaceDE w:val="0"/>
        <w:jc w:val="left"/>
        <w:rPr>
          <w:rFonts w:ascii="Arial" w:hAnsi="Arial"/>
        </w:rPr>
      </w:pPr>
      <w:r>
        <w:rPr>
          <w:rFonts w:ascii="Arial" w:hAnsi="Arial" w:cs="Arial"/>
          <w:szCs w:val="22"/>
        </w:rPr>
        <w:t>Moduł odkształcenia powinien by</w:t>
      </w:r>
      <w:r>
        <w:rPr>
          <w:rFonts w:ascii="Arial" w:eastAsia="TTE16D3728t00, 'Arial Unicode M" w:hAnsi="Arial" w:cs="Arial"/>
          <w:szCs w:val="22"/>
        </w:rPr>
        <w:t xml:space="preserve">ć </w:t>
      </w:r>
      <w:r w:rsidR="005B0B33">
        <w:rPr>
          <w:rFonts w:ascii="Arial" w:hAnsi="Arial" w:cs="Arial"/>
          <w:szCs w:val="22"/>
        </w:rPr>
        <w:t xml:space="preserve">zgodny z podanym w tablicy </w:t>
      </w:r>
      <w:r w:rsidR="00395F30">
        <w:rPr>
          <w:rFonts w:ascii="Arial" w:hAnsi="Arial" w:cs="Arial"/>
          <w:szCs w:val="22"/>
        </w:rPr>
        <w:t>9</w:t>
      </w:r>
      <w:r>
        <w:rPr>
          <w:rFonts w:ascii="Arial" w:hAnsi="Arial" w:cs="Arial"/>
          <w:szCs w:val="22"/>
        </w:rPr>
        <w:t>.</w:t>
      </w:r>
    </w:p>
    <w:p w14:paraId="66609F0B" w14:textId="77777777" w:rsidR="0023713D" w:rsidRDefault="0023713D">
      <w:pPr>
        <w:pStyle w:val="Standard"/>
        <w:widowControl/>
        <w:autoSpaceDE w:val="0"/>
        <w:ind w:firstLine="360"/>
        <w:jc w:val="left"/>
        <w:rPr>
          <w:rFonts w:ascii="Arial" w:hAnsi="Arial" w:cs="Arial"/>
          <w:szCs w:val="22"/>
        </w:rPr>
      </w:pPr>
    </w:p>
    <w:p w14:paraId="23C253D9" w14:textId="06AC863B" w:rsidR="00B137FF" w:rsidRDefault="005B0B33">
      <w:pPr>
        <w:pStyle w:val="Nagwek1"/>
        <w:keepNext w:val="0"/>
        <w:spacing w:line="240" w:lineRule="auto"/>
        <w:jc w:val="left"/>
        <w:rPr>
          <w:rFonts w:ascii="Arial" w:hAnsi="Arial" w:cs="Arial"/>
          <w:b w:val="0"/>
          <w:bCs w:val="0"/>
        </w:rPr>
      </w:pPr>
      <w:r>
        <w:rPr>
          <w:rFonts w:ascii="Arial" w:hAnsi="Arial" w:cs="Arial"/>
          <w:b w:val="0"/>
          <w:bCs w:val="0"/>
          <w:u w:val="none"/>
        </w:rPr>
        <w:t xml:space="preserve">Tablica nr </w:t>
      </w:r>
      <w:r w:rsidR="00395F30">
        <w:rPr>
          <w:rFonts w:ascii="Arial" w:hAnsi="Arial" w:cs="Arial"/>
          <w:b w:val="0"/>
          <w:bCs w:val="0"/>
          <w:u w:val="none"/>
        </w:rPr>
        <w:t>9</w:t>
      </w:r>
      <w:r w:rsidR="001A30D6">
        <w:rPr>
          <w:rFonts w:ascii="Arial" w:hAnsi="Arial" w:cs="Arial"/>
          <w:b w:val="0"/>
          <w:bCs w:val="0"/>
          <w:u w:val="none"/>
        </w:rPr>
        <w:t>. Cechy podbudowy</w:t>
      </w:r>
    </w:p>
    <w:tbl>
      <w:tblPr>
        <w:tblW w:w="9085" w:type="dxa"/>
        <w:jc w:val="center"/>
        <w:tblLayout w:type="fixed"/>
        <w:tblCellMar>
          <w:left w:w="10" w:type="dxa"/>
          <w:right w:w="10" w:type="dxa"/>
        </w:tblCellMar>
        <w:tblLook w:val="0000" w:firstRow="0" w:lastRow="0" w:firstColumn="0" w:lastColumn="0" w:noHBand="0" w:noVBand="0"/>
      </w:tblPr>
      <w:tblGrid>
        <w:gridCol w:w="1303"/>
        <w:gridCol w:w="1473"/>
        <w:gridCol w:w="1205"/>
        <w:gridCol w:w="1227"/>
        <w:gridCol w:w="1985"/>
        <w:gridCol w:w="1892"/>
      </w:tblGrid>
      <w:tr w:rsidR="00B137FF" w14:paraId="583CD7CF" w14:textId="77777777">
        <w:trPr>
          <w:cantSplit/>
          <w:trHeight w:val="381"/>
          <w:jc w:val="center"/>
        </w:trPr>
        <w:tc>
          <w:tcPr>
            <w:tcW w:w="1303"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117600E" w14:textId="77777777" w:rsidR="00B137FF" w:rsidRDefault="001A30D6">
            <w:pPr>
              <w:pStyle w:val="Standard"/>
              <w:autoSpaceDE w:val="0"/>
              <w:jc w:val="center"/>
              <w:rPr>
                <w:rFonts w:ascii="Arial" w:hAnsi="Arial"/>
              </w:rPr>
            </w:pPr>
            <w:r>
              <w:rPr>
                <w:rFonts w:ascii="Arial" w:hAnsi="Arial" w:cs="Arial"/>
                <w:szCs w:val="22"/>
              </w:rPr>
              <w:t>Podbudowa z kruszywa o wska</w:t>
            </w:r>
            <w:r>
              <w:rPr>
                <w:rFonts w:ascii="Arial" w:eastAsia="TTE16D3728t00, 'Arial Unicode M" w:hAnsi="Arial" w:cs="Arial"/>
                <w:szCs w:val="22"/>
              </w:rPr>
              <w:t>ź</w:t>
            </w:r>
            <w:r>
              <w:rPr>
                <w:rFonts w:ascii="Arial" w:hAnsi="Arial" w:cs="Arial"/>
                <w:szCs w:val="22"/>
              </w:rPr>
              <w:t>niku w</w:t>
            </w:r>
            <w:r>
              <w:rPr>
                <w:rFonts w:ascii="Arial" w:hAnsi="Arial" w:cs="Arial"/>
                <w:szCs w:val="22"/>
                <w:vertAlign w:val="subscript"/>
              </w:rPr>
              <w:t>noś</w:t>
            </w:r>
            <w:r>
              <w:rPr>
                <w:rFonts w:ascii="Arial" w:eastAsia="TTE16D3728t00, 'Arial Unicode M" w:hAnsi="Arial" w:cs="Arial"/>
                <w:szCs w:val="22"/>
              </w:rPr>
              <w:t xml:space="preserve"> </w:t>
            </w:r>
            <w:r>
              <w:rPr>
                <w:rFonts w:ascii="Arial" w:hAnsi="Arial" w:cs="Arial"/>
                <w:szCs w:val="22"/>
              </w:rPr>
              <w:t>nie mniejszym niż, [%]</w:t>
            </w:r>
          </w:p>
        </w:tc>
        <w:tc>
          <w:tcPr>
            <w:tcW w:w="7782" w:type="dxa"/>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CCEA14" w14:textId="77777777" w:rsidR="00B137FF" w:rsidRDefault="001A30D6">
            <w:pPr>
              <w:pStyle w:val="Standard"/>
              <w:autoSpaceDE w:val="0"/>
              <w:jc w:val="center"/>
              <w:rPr>
                <w:rFonts w:ascii="Arial" w:hAnsi="Arial" w:cs="Arial"/>
              </w:rPr>
            </w:pPr>
            <w:r>
              <w:rPr>
                <w:rFonts w:ascii="Arial" w:hAnsi="Arial" w:cs="Arial"/>
              </w:rPr>
              <w:t>Wymagane cechy podbudowy</w:t>
            </w:r>
          </w:p>
        </w:tc>
      </w:tr>
      <w:tr w:rsidR="00B137FF" w14:paraId="1461211F" w14:textId="77777777">
        <w:trPr>
          <w:cantSplit/>
          <w:trHeight w:val="1132"/>
          <w:jc w:val="center"/>
        </w:trPr>
        <w:tc>
          <w:tcPr>
            <w:tcW w:w="1303"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12FF22C"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1473"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76A50E3" w14:textId="77777777" w:rsidR="00B137FF" w:rsidRDefault="001A30D6">
            <w:pPr>
              <w:pStyle w:val="Standard"/>
              <w:autoSpaceDE w:val="0"/>
              <w:jc w:val="center"/>
              <w:rPr>
                <w:rFonts w:ascii="Arial" w:hAnsi="Arial"/>
              </w:rPr>
            </w:pPr>
            <w:r>
              <w:rPr>
                <w:rFonts w:ascii="Arial" w:hAnsi="Arial" w:cs="Arial"/>
                <w:szCs w:val="22"/>
              </w:rPr>
              <w:t>Wska</w:t>
            </w:r>
            <w:r>
              <w:rPr>
                <w:rFonts w:ascii="Arial" w:eastAsia="TTE16D3728t00, 'Arial Unicode M" w:hAnsi="Arial" w:cs="Arial"/>
                <w:szCs w:val="22"/>
              </w:rPr>
              <w:t>ź</w:t>
            </w:r>
            <w:r>
              <w:rPr>
                <w:rFonts w:ascii="Arial" w:hAnsi="Arial" w:cs="Arial"/>
                <w:szCs w:val="22"/>
              </w:rPr>
              <w:t>nik zag</w:t>
            </w:r>
            <w:r>
              <w:rPr>
                <w:rFonts w:ascii="Arial" w:eastAsia="TTE16D3728t00, 'Arial Unicode M" w:hAnsi="Arial" w:cs="Arial"/>
                <w:szCs w:val="22"/>
              </w:rPr>
              <w:t>ę</w:t>
            </w:r>
            <w:r>
              <w:rPr>
                <w:rFonts w:ascii="Arial" w:hAnsi="Arial" w:cs="Arial"/>
                <w:szCs w:val="22"/>
              </w:rPr>
              <w:t>szczenia I</w:t>
            </w:r>
            <w:r>
              <w:rPr>
                <w:rFonts w:ascii="Arial" w:hAnsi="Arial" w:cs="Arial"/>
                <w:szCs w:val="22"/>
                <w:vertAlign w:val="subscript"/>
              </w:rPr>
              <w:t>S</w:t>
            </w:r>
            <w:r>
              <w:rPr>
                <w:rFonts w:ascii="Arial" w:hAnsi="Arial" w:cs="Arial"/>
                <w:szCs w:val="22"/>
              </w:rPr>
              <w:t xml:space="preserve"> nie mniejszy niż</w:t>
            </w:r>
          </w:p>
        </w:tc>
        <w:tc>
          <w:tcPr>
            <w:tcW w:w="2432" w:type="dxa"/>
            <w:gridSpan w:val="2"/>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4ADD234" w14:textId="77777777" w:rsidR="00B137FF" w:rsidRDefault="001A30D6">
            <w:pPr>
              <w:pStyle w:val="Standard"/>
              <w:autoSpaceDE w:val="0"/>
              <w:jc w:val="center"/>
              <w:rPr>
                <w:rFonts w:ascii="Arial" w:hAnsi="Arial"/>
              </w:rPr>
            </w:pPr>
            <w:r>
              <w:rPr>
                <w:rFonts w:ascii="Arial" w:hAnsi="Arial" w:cs="Arial"/>
                <w:szCs w:val="22"/>
              </w:rPr>
              <w:t>Maksymalne ugi</w:t>
            </w:r>
            <w:r>
              <w:rPr>
                <w:rFonts w:ascii="Arial" w:eastAsia="TTE16D3728t00, 'Arial Unicode M" w:hAnsi="Arial" w:cs="Arial"/>
                <w:szCs w:val="22"/>
              </w:rPr>
              <w:t>ę</w:t>
            </w:r>
            <w:r>
              <w:rPr>
                <w:rFonts w:ascii="Arial" w:hAnsi="Arial" w:cs="Arial"/>
                <w:szCs w:val="22"/>
              </w:rPr>
              <w:t>cie spr</w:t>
            </w:r>
            <w:r>
              <w:rPr>
                <w:rFonts w:ascii="Arial" w:eastAsia="TTE16D3728t00, 'Arial Unicode M" w:hAnsi="Arial" w:cs="Arial"/>
                <w:szCs w:val="22"/>
              </w:rPr>
              <w:t>ęż</w:t>
            </w:r>
            <w:r>
              <w:rPr>
                <w:rFonts w:ascii="Arial" w:hAnsi="Arial" w:cs="Arial"/>
                <w:szCs w:val="22"/>
              </w:rPr>
              <w:t>yste pod kołem, [mm]</w:t>
            </w:r>
          </w:p>
        </w:tc>
        <w:tc>
          <w:tcPr>
            <w:tcW w:w="3877"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B660880" w14:textId="77777777" w:rsidR="00B137FF" w:rsidRDefault="001A30D6">
            <w:pPr>
              <w:pStyle w:val="Standard"/>
              <w:autoSpaceDE w:val="0"/>
              <w:jc w:val="center"/>
              <w:rPr>
                <w:rFonts w:ascii="Arial" w:hAnsi="Arial"/>
              </w:rPr>
            </w:pPr>
            <w:r>
              <w:rPr>
                <w:rFonts w:ascii="Arial" w:hAnsi="Arial" w:cs="Arial"/>
                <w:szCs w:val="22"/>
              </w:rPr>
              <w:t>Minimalny moduł odkształcenia mierzony płyt</w:t>
            </w:r>
            <w:r>
              <w:rPr>
                <w:rFonts w:ascii="Arial" w:eastAsia="TTE16D3728t00, 'Arial Unicode M" w:hAnsi="Arial" w:cs="Arial"/>
                <w:szCs w:val="22"/>
              </w:rPr>
              <w:t xml:space="preserve">ą </w:t>
            </w:r>
            <w:r>
              <w:rPr>
                <w:rFonts w:ascii="Arial" w:hAnsi="Arial" w:cs="Arial"/>
                <w:szCs w:val="22"/>
              </w:rPr>
              <w:t xml:space="preserve">o </w:t>
            </w:r>
            <w:r>
              <w:rPr>
                <w:rFonts w:ascii="Arial" w:eastAsia="TTE16D3728t00, 'Arial Unicode M" w:hAnsi="Arial" w:cs="Arial"/>
                <w:szCs w:val="22"/>
              </w:rPr>
              <w:t>ś</w:t>
            </w:r>
            <w:r>
              <w:rPr>
                <w:rFonts w:ascii="Arial" w:hAnsi="Arial" w:cs="Arial"/>
                <w:szCs w:val="22"/>
              </w:rPr>
              <w:t>rednicy 30 cm, [MPa]</w:t>
            </w:r>
          </w:p>
        </w:tc>
      </w:tr>
      <w:tr w:rsidR="00B137FF" w14:paraId="6ED6A987" w14:textId="77777777">
        <w:trPr>
          <w:cantSplit/>
          <w:trHeight w:val="380"/>
          <w:jc w:val="center"/>
        </w:trPr>
        <w:tc>
          <w:tcPr>
            <w:tcW w:w="1303"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D40573C"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1473"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85F82BF" w14:textId="77777777" w:rsidR="001A30D6" w:rsidRDefault="001A30D6">
            <w:pPr>
              <w:spacing w:after="0" w:line="240" w:lineRule="auto"/>
              <w:ind w:left="0" w:firstLine="0"/>
              <w:jc w:val="left"/>
              <w:rPr>
                <w:rFonts w:ascii="Liberation Serif" w:eastAsia="NSimSun" w:hAnsi="Liberation Serif" w:cs="Arial" w:hint="eastAsia"/>
                <w:color w:val="auto"/>
                <w:sz w:val="24"/>
              </w:rPr>
            </w:pPr>
          </w:p>
        </w:tc>
        <w:tc>
          <w:tcPr>
            <w:tcW w:w="120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327AD3B" w14:textId="77777777" w:rsidR="00B137FF" w:rsidRDefault="001A30D6">
            <w:pPr>
              <w:pStyle w:val="Standard"/>
              <w:autoSpaceDE w:val="0"/>
              <w:jc w:val="center"/>
              <w:rPr>
                <w:rFonts w:ascii="Arial" w:hAnsi="Arial" w:cs="Arial"/>
              </w:rPr>
            </w:pPr>
            <w:r>
              <w:rPr>
                <w:rFonts w:ascii="Arial" w:hAnsi="Arial" w:cs="Arial"/>
              </w:rPr>
              <w:t>40 kN</w:t>
            </w:r>
          </w:p>
        </w:tc>
        <w:tc>
          <w:tcPr>
            <w:tcW w:w="122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42D9418" w14:textId="77777777" w:rsidR="00B137FF" w:rsidRDefault="001A30D6">
            <w:pPr>
              <w:pStyle w:val="Standard"/>
              <w:autoSpaceDE w:val="0"/>
              <w:jc w:val="center"/>
              <w:rPr>
                <w:rFonts w:ascii="Arial" w:hAnsi="Arial" w:cs="Arial"/>
              </w:rPr>
            </w:pPr>
            <w:r>
              <w:rPr>
                <w:rFonts w:ascii="Arial" w:hAnsi="Arial" w:cs="Arial"/>
              </w:rPr>
              <w:t>50 kN</w:t>
            </w: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3970028" w14:textId="77777777" w:rsidR="00B137FF" w:rsidRDefault="001A30D6">
            <w:pPr>
              <w:pStyle w:val="Standard"/>
              <w:autoSpaceDE w:val="0"/>
              <w:jc w:val="center"/>
              <w:rPr>
                <w:rFonts w:ascii="Arial" w:hAnsi="Arial"/>
              </w:rPr>
            </w:pPr>
            <w:r>
              <w:rPr>
                <w:rFonts w:ascii="Arial" w:hAnsi="Arial" w:cs="Arial"/>
                <w:szCs w:val="22"/>
              </w:rPr>
              <w:t>od pierwszego obci</w:t>
            </w:r>
            <w:r>
              <w:rPr>
                <w:rFonts w:ascii="Arial" w:eastAsia="TTE16D3728t00, 'Arial Unicode M" w:hAnsi="Arial" w:cs="Arial"/>
                <w:szCs w:val="22"/>
              </w:rPr>
              <w:t>ąż</w:t>
            </w:r>
            <w:r>
              <w:rPr>
                <w:rFonts w:ascii="Arial" w:hAnsi="Arial" w:cs="Arial"/>
                <w:szCs w:val="22"/>
              </w:rPr>
              <w:t>enia E</w:t>
            </w:r>
            <w:r>
              <w:rPr>
                <w:rFonts w:ascii="Arial" w:hAnsi="Arial" w:cs="Arial"/>
                <w:szCs w:val="22"/>
                <w:vertAlign w:val="subscript"/>
              </w:rPr>
              <w:t>1</w:t>
            </w:r>
          </w:p>
        </w:tc>
        <w:tc>
          <w:tcPr>
            <w:tcW w:w="18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EDFB83" w14:textId="77777777" w:rsidR="00B137FF" w:rsidRDefault="001A30D6">
            <w:pPr>
              <w:pStyle w:val="Standard"/>
              <w:autoSpaceDE w:val="0"/>
              <w:jc w:val="center"/>
              <w:rPr>
                <w:rFonts w:ascii="Arial" w:hAnsi="Arial"/>
              </w:rPr>
            </w:pPr>
            <w:r>
              <w:rPr>
                <w:rFonts w:ascii="Arial" w:hAnsi="Arial" w:cs="Arial"/>
                <w:szCs w:val="22"/>
              </w:rPr>
              <w:t>od drugiego obci</w:t>
            </w:r>
            <w:r>
              <w:rPr>
                <w:rFonts w:ascii="Arial" w:eastAsia="TTE16D3728t00, 'Arial Unicode M" w:hAnsi="Arial" w:cs="Arial"/>
                <w:szCs w:val="22"/>
              </w:rPr>
              <w:t>ąż</w:t>
            </w:r>
            <w:r>
              <w:rPr>
                <w:rFonts w:ascii="Arial" w:hAnsi="Arial" w:cs="Arial"/>
                <w:szCs w:val="22"/>
              </w:rPr>
              <w:t>enia E</w:t>
            </w:r>
            <w:r>
              <w:rPr>
                <w:rFonts w:ascii="Arial" w:hAnsi="Arial" w:cs="Arial"/>
                <w:szCs w:val="22"/>
                <w:vertAlign w:val="subscript"/>
              </w:rPr>
              <w:t>2</w:t>
            </w:r>
          </w:p>
        </w:tc>
      </w:tr>
      <w:tr w:rsidR="00B137FF" w14:paraId="17CD2593" w14:textId="77777777">
        <w:trPr>
          <w:trHeight w:val="340"/>
          <w:jc w:val="center"/>
        </w:trPr>
        <w:tc>
          <w:tcPr>
            <w:tcW w:w="130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C32912F" w14:textId="77777777" w:rsidR="00B137FF" w:rsidRDefault="001A30D6">
            <w:pPr>
              <w:pStyle w:val="Standard"/>
              <w:autoSpaceDE w:val="0"/>
              <w:jc w:val="center"/>
              <w:rPr>
                <w:rFonts w:ascii="Arial" w:hAnsi="Arial" w:cs="Arial"/>
              </w:rPr>
            </w:pPr>
            <w:r>
              <w:rPr>
                <w:rFonts w:ascii="Arial" w:hAnsi="Arial" w:cs="Arial"/>
              </w:rPr>
              <w:t>60</w:t>
            </w:r>
          </w:p>
        </w:tc>
        <w:tc>
          <w:tcPr>
            <w:tcW w:w="147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AF89CB3" w14:textId="77777777" w:rsidR="00B137FF" w:rsidRDefault="001A30D6">
            <w:pPr>
              <w:pStyle w:val="Standard"/>
              <w:autoSpaceDE w:val="0"/>
              <w:jc w:val="center"/>
              <w:rPr>
                <w:rFonts w:ascii="Arial" w:hAnsi="Arial" w:cs="Arial"/>
              </w:rPr>
            </w:pPr>
            <w:r>
              <w:rPr>
                <w:rFonts w:ascii="Arial" w:hAnsi="Arial" w:cs="Arial"/>
              </w:rPr>
              <w:t>1,0</w:t>
            </w:r>
          </w:p>
        </w:tc>
        <w:tc>
          <w:tcPr>
            <w:tcW w:w="120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EA07D0F" w14:textId="77777777" w:rsidR="00B137FF" w:rsidRDefault="001A30D6">
            <w:pPr>
              <w:pStyle w:val="Standard"/>
              <w:autoSpaceDE w:val="0"/>
              <w:jc w:val="center"/>
              <w:rPr>
                <w:rFonts w:ascii="Arial" w:hAnsi="Arial" w:cs="Arial"/>
              </w:rPr>
            </w:pPr>
            <w:r>
              <w:rPr>
                <w:rFonts w:ascii="Arial" w:hAnsi="Arial" w:cs="Arial"/>
              </w:rPr>
              <w:t>1,40</w:t>
            </w:r>
          </w:p>
        </w:tc>
        <w:tc>
          <w:tcPr>
            <w:tcW w:w="122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DEA7001" w14:textId="77777777" w:rsidR="00B137FF" w:rsidRDefault="001A30D6">
            <w:pPr>
              <w:pStyle w:val="Standard"/>
              <w:autoSpaceDE w:val="0"/>
              <w:jc w:val="center"/>
              <w:rPr>
                <w:rFonts w:ascii="Arial" w:hAnsi="Arial" w:cs="Arial"/>
              </w:rPr>
            </w:pPr>
            <w:r>
              <w:rPr>
                <w:rFonts w:ascii="Arial" w:hAnsi="Arial" w:cs="Arial"/>
              </w:rPr>
              <w:t>1,60</w:t>
            </w: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5D7C21D" w14:textId="77777777" w:rsidR="00B137FF" w:rsidRDefault="001A30D6">
            <w:pPr>
              <w:pStyle w:val="Standard"/>
              <w:autoSpaceDE w:val="0"/>
              <w:jc w:val="center"/>
              <w:rPr>
                <w:rFonts w:ascii="Arial" w:hAnsi="Arial" w:cs="Arial"/>
              </w:rPr>
            </w:pPr>
            <w:r>
              <w:rPr>
                <w:rFonts w:ascii="Arial" w:hAnsi="Arial" w:cs="Arial"/>
              </w:rPr>
              <w:t>60</w:t>
            </w:r>
          </w:p>
        </w:tc>
        <w:tc>
          <w:tcPr>
            <w:tcW w:w="18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13E8DA7" w14:textId="77777777" w:rsidR="00B137FF" w:rsidRDefault="001A30D6">
            <w:pPr>
              <w:pStyle w:val="Standard"/>
              <w:autoSpaceDE w:val="0"/>
              <w:jc w:val="center"/>
              <w:rPr>
                <w:rFonts w:ascii="Arial" w:hAnsi="Arial" w:cs="Arial"/>
              </w:rPr>
            </w:pPr>
            <w:r>
              <w:rPr>
                <w:rFonts w:ascii="Arial" w:hAnsi="Arial" w:cs="Arial"/>
              </w:rPr>
              <w:t>120</w:t>
            </w:r>
          </w:p>
        </w:tc>
      </w:tr>
      <w:tr w:rsidR="00B137FF" w14:paraId="607E23B0" w14:textId="77777777">
        <w:trPr>
          <w:trHeight w:val="340"/>
          <w:jc w:val="center"/>
        </w:trPr>
        <w:tc>
          <w:tcPr>
            <w:tcW w:w="130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4272D14" w14:textId="77777777" w:rsidR="00B137FF" w:rsidRDefault="001A30D6">
            <w:pPr>
              <w:pStyle w:val="Standard"/>
              <w:autoSpaceDE w:val="0"/>
              <w:jc w:val="center"/>
              <w:rPr>
                <w:rFonts w:ascii="Arial" w:hAnsi="Arial" w:cs="Arial"/>
              </w:rPr>
            </w:pPr>
            <w:r>
              <w:rPr>
                <w:rFonts w:ascii="Arial" w:hAnsi="Arial" w:cs="Arial"/>
              </w:rPr>
              <w:t>80</w:t>
            </w:r>
          </w:p>
        </w:tc>
        <w:tc>
          <w:tcPr>
            <w:tcW w:w="1473"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DF92657" w14:textId="77777777" w:rsidR="00B137FF" w:rsidRDefault="001A30D6">
            <w:pPr>
              <w:pStyle w:val="Standard"/>
              <w:autoSpaceDE w:val="0"/>
              <w:jc w:val="center"/>
              <w:rPr>
                <w:rFonts w:ascii="Arial" w:hAnsi="Arial" w:cs="Arial"/>
              </w:rPr>
            </w:pPr>
            <w:r>
              <w:rPr>
                <w:rFonts w:ascii="Arial" w:hAnsi="Arial" w:cs="Arial"/>
              </w:rPr>
              <w:t>1,0</w:t>
            </w:r>
          </w:p>
        </w:tc>
        <w:tc>
          <w:tcPr>
            <w:tcW w:w="120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A40BBC9" w14:textId="77777777" w:rsidR="00B137FF" w:rsidRDefault="001A30D6">
            <w:pPr>
              <w:pStyle w:val="Standard"/>
              <w:autoSpaceDE w:val="0"/>
              <w:jc w:val="center"/>
              <w:rPr>
                <w:rFonts w:ascii="Arial" w:hAnsi="Arial" w:cs="Arial"/>
              </w:rPr>
            </w:pPr>
            <w:r>
              <w:rPr>
                <w:rFonts w:ascii="Arial" w:hAnsi="Arial" w:cs="Arial"/>
              </w:rPr>
              <w:t>1,25</w:t>
            </w:r>
          </w:p>
        </w:tc>
        <w:tc>
          <w:tcPr>
            <w:tcW w:w="122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070E23D" w14:textId="77777777" w:rsidR="00B137FF" w:rsidRDefault="001A30D6">
            <w:pPr>
              <w:pStyle w:val="Standard"/>
              <w:autoSpaceDE w:val="0"/>
              <w:jc w:val="center"/>
              <w:rPr>
                <w:rFonts w:ascii="Arial" w:hAnsi="Arial" w:cs="Arial"/>
              </w:rPr>
            </w:pPr>
            <w:r>
              <w:rPr>
                <w:rFonts w:ascii="Arial" w:hAnsi="Arial" w:cs="Arial"/>
              </w:rPr>
              <w:t>1,40</w:t>
            </w: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5A41E4B" w14:textId="77777777" w:rsidR="00B137FF" w:rsidRDefault="001A30D6">
            <w:pPr>
              <w:pStyle w:val="Standard"/>
              <w:autoSpaceDE w:val="0"/>
              <w:jc w:val="center"/>
              <w:rPr>
                <w:rFonts w:ascii="Arial" w:hAnsi="Arial" w:cs="Arial"/>
              </w:rPr>
            </w:pPr>
            <w:r>
              <w:rPr>
                <w:rFonts w:ascii="Arial" w:hAnsi="Arial" w:cs="Arial"/>
              </w:rPr>
              <w:t>80</w:t>
            </w:r>
          </w:p>
        </w:tc>
        <w:tc>
          <w:tcPr>
            <w:tcW w:w="18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2AFECE" w14:textId="77777777" w:rsidR="00B137FF" w:rsidRDefault="001A30D6">
            <w:pPr>
              <w:pStyle w:val="Standard"/>
              <w:autoSpaceDE w:val="0"/>
              <w:jc w:val="center"/>
              <w:rPr>
                <w:rFonts w:ascii="Arial" w:hAnsi="Arial" w:cs="Arial"/>
              </w:rPr>
            </w:pPr>
            <w:r>
              <w:rPr>
                <w:rFonts w:ascii="Arial" w:hAnsi="Arial" w:cs="Arial"/>
              </w:rPr>
              <w:t>140</w:t>
            </w:r>
          </w:p>
        </w:tc>
      </w:tr>
    </w:tbl>
    <w:p w14:paraId="622C04A1" w14:textId="77777777" w:rsidR="00B137FF" w:rsidRDefault="00B137FF">
      <w:pPr>
        <w:pStyle w:val="Standard"/>
        <w:widowControl/>
        <w:autoSpaceDE w:val="0"/>
        <w:jc w:val="left"/>
        <w:rPr>
          <w:rFonts w:ascii="Arial" w:hAnsi="Arial" w:cs="Arial"/>
          <w:szCs w:val="22"/>
        </w:rPr>
      </w:pPr>
    </w:p>
    <w:p w14:paraId="4DBA91B1" w14:textId="77777777" w:rsidR="00B137FF" w:rsidRPr="000E73E2" w:rsidRDefault="001A30D6" w:rsidP="00565B15">
      <w:pPr>
        <w:pStyle w:val="Standard"/>
        <w:numPr>
          <w:ilvl w:val="1"/>
          <w:numId w:val="356"/>
        </w:numPr>
        <w:autoSpaceDE w:val="0"/>
        <w:rPr>
          <w:rFonts w:ascii="Arial" w:hAnsi="Arial"/>
        </w:rPr>
      </w:pPr>
      <w:r>
        <w:rPr>
          <w:rFonts w:ascii="Arial" w:hAnsi="Arial" w:cs="Arial"/>
          <w:b/>
          <w:bCs/>
          <w:szCs w:val="22"/>
        </w:rPr>
        <w:t>Zasady post</w:t>
      </w:r>
      <w:r>
        <w:rPr>
          <w:rFonts w:ascii="Arial" w:eastAsia="TTE1616D70t00, 'Arial Unicode M" w:hAnsi="Arial" w:cs="Arial"/>
          <w:b/>
          <w:szCs w:val="22"/>
        </w:rPr>
        <w:t>ę</w:t>
      </w:r>
      <w:r>
        <w:rPr>
          <w:rFonts w:ascii="Arial" w:hAnsi="Arial" w:cs="Arial"/>
          <w:b/>
          <w:bCs/>
          <w:szCs w:val="22"/>
        </w:rPr>
        <w:t>powania z wadliwie wykonanymi odcinkami podbudowy</w:t>
      </w:r>
    </w:p>
    <w:p w14:paraId="57C8E101" w14:textId="77777777" w:rsidR="000E73E2" w:rsidRDefault="000E73E2" w:rsidP="000E73E2">
      <w:pPr>
        <w:pStyle w:val="Standard"/>
        <w:autoSpaceDE w:val="0"/>
        <w:rPr>
          <w:rFonts w:ascii="Arial" w:hAnsi="Arial"/>
        </w:rPr>
      </w:pPr>
    </w:p>
    <w:p w14:paraId="09742126" w14:textId="77777777" w:rsidR="00B137FF" w:rsidRDefault="001A30D6" w:rsidP="00565B15">
      <w:pPr>
        <w:pStyle w:val="Standard"/>
        <w:widowControl/>
        <w:numPr>
          <w:ilvl w:val="2"/>
          <w:numId w:val="356"/>
        </w:numPr>
        <w:autoSpaceDE w:val="0"/>
        <w:jc w:val="left"/>
        <w:rPr>
          <w:rFonts w:ascii="Arial" w:hAnsi="Arial"/>
        </w:rPr>
      </w:pPr>
      <w:r>
        <w:rPr>
          <w:rFonts w:ascii="Arial" w:hAnsi="Arial" w:cs="Arial"/>
          <w:b/>
          <w:szCs w:val="22"/>
        </w:rPr>
        <w:t>Niewła</w:t>
      </w:r>
      <w:r>
        <w:rPr>
          <w:rFonts w:ascii="Arial" w:eastAsia="TTE16D3728t00, 'Arial Unicode M" w:hAnsi="Arial" w:cs="Arial"/>
          <w:b/>
          <w:szCs w:val="22"/>
        </w:rPr>
        <w:t>ś</w:t>
      </w:r>
      <w:r>
        <w:rPr>
          <w:rFonts w:ascii="Arial" w:hAnsi="Arial" w:cs="Arial"/>
          <w:b/>
          <w:szCs w:val="22"/>
        </w:rPr>
        <w:t>ciwe cechy geometryczne podbudowy</w:t>
      </w:r>
    </w:p>
    <w:p w14:paraId="47286D38" w14:textId="77777777" w:rsidR="00B137FF" w:rsidRDefault="0023713D">
      <w:pPr>
        <w:pStyle w:val="Standard"/>
        <w:widowControl/>
        <w:autoSpaceDE w:val="0"/>
        <w:ind w:firstLine="240"/>
        <w:rPr>
          <w:rFonts w:ascii="Arial" w:hAnsi="Arial"/>
        </w:rPr>
      </w:pPr>
      <w:r>
        <w:rPr>
          <w:rFonts w:ascii="Arial" w:hAnsi="Arial" w:cs="Arial"/>
          <w:szCs w:val="22"/>
        </w:rPr>
        <w:tab/>
      </w:r>
      <w:r w:rsidR="001A30D6">
        <w:rPr>
          <w:rFonts w:ascii="Arial" w:hAnsi="Arial" w:cs="Arial"/>
          <w:szCs w:val="22"/>
        </w:rPr>
        <w:t>Wszystkie powierzchnie podbudowy, które wykazuj</w:t>
      </w:r>
      <w:r w:rsidR="001A30D6">
        <w:rPr>
          <w:rFonts w:ascii="Arial" w:eastAsia="TTE16D3728t00, 'Arial Unicode M" w:hAnsi="Arial" w:cs="Arial"/>
          <w:szCs w:val="22"/>
        </w:rPr>
        <w:t xml:space="preserve">ą </w:t>
      </w:r>
      <w:r w:rsidR="001A30D6">
        <w:rPr>
          <w:rFonts w:ascii="Arial" w:hAnsi="Arial" w:cs="Arial"/>
          <w:szCs w:val="22"/>
        </w:rPr>
        <w:t>wi</w:t>
      </w:r>
      <w:r w:rsidR="001A30D6">
        <w:rPr>
          <w:rFonts w:ascii="Arial" w:eastAsia="TTE16D3728t00, 'Arial Unicode M" w:hAnsi="Arial" w:cs="Arial"/>
          <w:szCs w:val="22"/>
        </w:rPr>
        <w:t>ę</w:t>
      </w:r>
      <w:r w:rsidR="001A30D6">
        <w:rPr>
          <w:rFonts w:ascii="Arial" w:hAnsi="Arial" w:cs="Arial"/>
          <w:szCs w:val="22"/>
        </w:rPr>
        <w:t>ksze odchylenia od okre</w:t>
      </w:r>
      <w:r w:rsidR="001A30D6">
        <w:rPr>
          <w:rFonts w:ascii="Arial" w:eastAsia="TTE16D3728t00, 'Arial Unicode M" w:hAnsi="Arial" w:cs="Arial"/>
          <w:szCs w:val="22"/>
        </w:rPr>
        <w:t>ś</w:t>
      </w:r>
      <w:r w:rsidR="001A30D6">
        <w:rPr>
          <w:rFonts w:ascii="Arial" w:hAnsi="Arial" w:cs="Arial"/>
          <w:szCs w:val="22"/>
        </w:rPr>
        <w:t>lonych w punkcie 6.2. i 6.3. powinny by</w:t>
      </w:r>
      <w:r w:rsidR="001A30D6">
        <w:rPr>
          <w:rFonts w:ascii="Arial" w:eastAsia="TTE16D3728t00, 'Arial Unicode M" w:hAnsi="Arial" w:cs="Arial"/>
          <w:szCs w:val="22"/>
        </w:rPr>
        <w:t xml:space="preserve">ć </w:t>
      </w:r>
      <w:r w:rsidR="001A30D6">
        <w:rPr>
          <w:rFonts w:ascii="Arial" w:hAnsi="Arial" w:cs="Arial"/>
          <w:szCs w:val="22"/>
        </w:rPr>
        <w:t>naprawione przez spulchnienie lub zerwanie do gł</w:t>
      </w:r>
      <w:r w:rsidR="001A30D6">
        <w:rPr>
          <w:rFonts w:ascii="Arial" w:eastAsia="TTE16D3728t00, 'Arial Unicode M" w:hAnsi="Arial" w:cs="Arial"/>
          <w:szCs w:val="22"/>
        </w:rPr>
        <w:t>ę</w:t>
      </w:r>
      <w:r w:rsidR="001A30D6">
        <w:rPr>
          <w:rFonts w:ascii="Arial" w:hAnsi="Arial" w:cs="Arial"/>
          <w:szCs w:val="22"/>
        </w:rPr>
        <w:t>boko</w:t>
      </w:r>
      <w:r w:rsidR="001A30D6">
        <w:rPr>
          <w:rFonts w:ascii="Arial" w:eastAsia="TTE16D3728t00, 'Arial Unicode M" w:hAnsi="Arial" w:cs="Arial"/>
          <w:szCs w:val="22"/>
        </w:rPr>
        <w:t>ś</w:t>
      </w:r>
      <w:r w:rsidR="001A30D6">
        <w:rPr>
          <w:rFonts w:ascii="Arial" w:hAnsi="Arial" w:cs="Arial"/>
          <w:szCs w:val="22"/>
        </w:rPr>
        <w:t>ci co najmniej 10 cm, wyrównane i powtórnie zag</w:t>
      </w:r>
      <w:r w:rsidR="001A30D6">
        <w:rPr>
          <w:rFonts w:ascii="Arial" w:eastAsia="TTE16D3728t00, 'Arial Unicode M" w:hAnsi="Arial" w:cs="Arial"/>
          <w:szCs w:val="22"/>
        </w:rPr>
        <w:t>ę</w:t>
      </w:r>
      <w:r w:rsidR="001A30D6">
        <w:rPr>
          <w:rFonts w:ascii="Arial" w:hAnsi="Arial" w:cs="Arial"/>
          <w:szCs w:val="22"/>
        </w:rPr>
        <w:t>szczone. Dodanie nowego materiału bez spulchnienia wykonanej warstwy jest niedopuszczalne.</w:t>
      </w:r>
    </w:p>
    <w:p w14:paraId="74F2E2F2" w14:textId="77777777" w:rsidR="00B137FF" w:rsidRDefault="0023713D">
      <w:pPr>
        <w:pStyle w:val="Standard"/>
        <w:widowControl/>
        <w:autoSpaceDE w:val="0"/>
        <w:ind w:firstLine="240"/>
        <w:rPr>
          <w:rFonts w:ascii="Arial" w:hAnsi="Arial"/>
        </w:rPr>
      </w:pPr>
      <w:r>
        <w:rPr>
          <w:rFonts w:ascii="Arial" w:hAnsi="Arial" w:cs="Arial"/>
          <w:szCs w:val="22"/>
        </w:rPr>
        <w:tab/>
      </w:r>
      <w:r w:rsidR="001A30D6">
        <w:rPr>
          <w:rFonts w:ascii="Arial" w:hAnsi="Arial" w:cs="Arial"/>
          <w:szCs w:val="22"/>
        </w:rPr>
        <w:t>Je</w:t>
      </w:r>
      <w:r w:rsidR="001A30D6">
        <w:rPr>
          <w:rFonts w:ascii="Arial" w:eastAsia="TTE16D3728t00, 'Arial Unicode M" w:hAnsi="Arial" w:cs="Arial"/>
          <w:szCs w:val="22"/>
        </w:rPr>
        <w:t>ż</w:t>
      </w:r>
      <w:r w:rsidR="001A30D6">
        <w:rPr>
          <w:rFonts w:ascii="Arial" w:hAnsi="Arial" w:cs="Arial"/>
          <w:szCs w:val="22"/>
        </w:rPr>
        <w:t>eli szeroko</w:t>
      </w:r>
      <w:r w:rsidR="001A30D6">
        <w:rPr>
          <w:rFonts w:ascii="Arial" w:eastAsia="TTE16D3728t00, 'Arial Unicode M" w:hAnsi="Arial" w:cs="Arial"/>
          <w:szCs w:val="22"/>
        </w:rPr>
        <w:t xml:space="preserve">ść </w:t>
      </w:r>
      <w:r w:rsidR="001A30D6">
        <w:rPr>
          <w:rFonts w:ascii="Arial" w:hAnsi="Arial" w:cs="Arial"/>
          <w:szCs w:val="22"/>
        </w:rPr>
        <w:t>podbudowy jest mniejsza od szeroko</w:t>
      </w:r>
      <w:r w:rsidR="001A30D6">
        <w:rPr>
          <w:rFonts w:ascii="Arial" w:eastAsia="TTE16D3728t00, 'Arial Unicode M" w:hAnsi="Arial" w:cs="Arial"/>
          <w:szCs w:val="22"/>
        </w:rPr>
        <w:t>ś</w:t>
      </w:r>
      <w:r w:rsidR="001A30D6">
        <w:rPr>
          <w:rFonts w:ascii="Arial" w:hAnsi="Arial" w:cs="Arial"/>
          <w:szCs w:val="22"/>
        </w:rPr>
        <w:t>ci projektowanej o wi</w:t>
      </w:r>
      <w:r w:rsidR="001A30D6">
        <w:rPr>
          <w:rFonts w:ascii="Arial" w:eastAsia="TTE16D3728t00, 'Arial Unicode M" w:hAnsi="Arial" w:cs="Arial"/>
          <w:szCs w:val="22"/>
        </w:rPr>
        <w:t>ę</w:t>
      </w:r>
      <w:r w:rsidR="001A30D6">
        <w:rPr>
          <w:rFonts w:ascii="Arial" w:hAnsi="Arial" w:cs="Arial"/>
          <w:szCs w:val="22"/>
        </w:rPr>
        <w:t>cej ni</w:t>
      </w:r>
      <w:r w:rsidR="001A30D6">
        <w:rPr>
          <w:rFonts w:ascii="Arial" w:eastAsia="TTE16D3728t00, 'Arial Unicode M" w:hAnsi="Arial" w:cs="Arial"/>
          <w:szCs w:val="22"/>
        </w:rPr>
        <w:t xml:space="preserve">ż </w:t>
      </w:r>
      <w:r w:rsidR="001A30D6">
        <w:rPr>
          <w:rFonts w:ascii="Arial" w:hAnsi="Arial" w:cs="Arial"/>
          <w:szCs w:val="22"/>
        </w:rPr>
        <w:t>5 cm i nie zapewnia podparcia warstwom wy</w:t>
      </w:r>
      <w:r w:rsidR="001A30D6">
        <w:rPr>
          <w:rFonts w:ascii="Arial" w:eastAsia="TTE16D3728t00, 'Arial Unicode M" w:hAnsi="Arial" w:cs="Arial"/>
          <w:szCs w:val="22"/>
        </w:rPr>
        <w:t>ż</w:t>
      </w:r>
      <w:r w:rsidR="001A30D6">
        <w:rPr>
          <w:rFonts w:ascii="Arial" w:hAnsi="Arial" w:cs="Arial"/>
          <w:szCs w:val="22"/>
        </w:rPr>
        <w:t>ej le</w:t>
      </w:r>
      <w:r w:rsidR="001A30D6">
        <w:rPr>
          <w:rFonts w:ascii="Arial" w:eastAsia="TTE16D3728t00, 'Arial Unicode M" w:hAnsi="Arial" w:cs="Arial"/>
          <w:szCs w:val="22"/>
        </w:rPr>
        <w:t>żą</w:t>
      </w:r>
      <w:r w:rsidR="001A30D6">
        <w:rPr>
          <w:rFonts w:ascii="Arial" w:hAnsi="Arial" w:cs="Arial"/>
          <w:szCs w:val="22"/>
        </w:rPr>
        <w:t>cym, to Wykonawca powinien na własny koszt poszerzy</w:t>
      </w:r>
      <w:r w:rsidR="001A30D6">
        <w:rPr>
          <w:rFonts w:ascii="Arial" w:eastAsia="TTE16D3728t00, 'Arial Unicode M" w:hAnsi="Arial" w:cs="Arial"/>
          <w:szCs w:val="22"/>
        </w:rPr>
        <w:t xml:space="preserve">ć </w:t>
      </w:r>
      <w:r w:rsidR="001A30D6">
        <w:rPr>
          <w:rFonts w:ascii="Arial" w:hAnsi="Arial" w:cs="Arial"/>
          <w:szCs w:val="22"/>
        </w:rPr>
        <w:t>podbudow</w:t>
      </w:r>
      <w:r w:rsidR="001A30D6">
        <w:rPr>
          <w:rFonts w:ascii="Arial" w:eastAsia="TTE16D3728t00, 'Arial Unicode M" w:hAnsi="Arial" w:cs="Arial"/>
          <w:szCs w:val="22"/>
        </w:rPr>
        <w:t xml:space="preserve">ę </w:t>
      </w:r>
      <w:r w:rsidR="001A30D6">
        <w:rPr>
          <w:rFonts w:ascii="Arial" w:hAnsi="Arial" w:cs="Arial"/>
          <w:szCs w:val="22"/>
        </w:rPr>
        <w:t>przez spulchnienie warstwy na pełn</w:t>
      </w:r>
      <w:r w:rsidR="001A30D6">
        <w:rPr>
          <w:rFonts w:ascii="Arial" w:eastAsia="TTE16D3728t00, 'Arial Unicode M" w:hAnsi="Arial" w:cs="Arial"/>
          <w:szCs w:val="22"/>
        </w:rPr>
        <w:t xml:space="preserve">ą </w:t>
      </w:r>
      <w:r w:rsidR="001A30D6">
        <w:rPr>
          <w:rFonts w:ascii="Arial" w:hAnsi="Arial" w:cs="Arial"/>
          <w:szCs w:val="22"/>
        </w:rPr>
        <w:t>grubo</w:t>
      </w:r>
      <w:r w:rsidR="001A30D6">
        <w:rPr>
          <w:rFonts w:ascii="Arial" w:eastAsia="TTE16D3728t00, 'Arial Unicode M" w:hAnsi="Arial" w:cs="Arial"/>
          <w:szCs w:val="22"/>
        </w:rPr>
        <w:t xml:space="preserve">ść </w:t>
      </w:r>
      <w:r w:rsidR="001A30D6">
        <w:rPr>
          <w:rFonts w:ascii="Arial" w:hAnsi="Arial" w:cs="Arial"/>
          <w:szCs w:val="22"/>
        </w:rPr>
        <w:t>do połowy szeroko</w:t>
      </w:r>
      <w:r w:rsidR="001A30D6">
        <w:rPr>
          <w:rFonts w:ascii="Arial" w:eastAsia="TTE16D3728t00, 'Arial Unicode M" w:hAnsi="Arial" w:cs="Arial"/>
          <w:szCs w:val="22"/>
        </w:rPr>
        <w:t>ś</w:t>
      </w:r>
      <w:r w:rsidR="001A30D6">
        <w:rPr>
          <w:rFonts w:ascii="Arial" w:hAnsi="Arial" w:cs="Arial"/>
          <w:szCs w:val="22"/>
        </w:rPr>
        <w:t>ci warstwy, dołożenie materiału i powtórne zag</w:t>
      </w:r>
      <w:r w:rsidR="001A30D6">
        <w:rPr>
          <w:rFonts w:ascii="Arial" w:eastAsia="TTE16D3728t00, 'Arial Unicode M" w:hAnsi="Arial" w:cs="Arial"/>
          <w:szCs w:val="22"/>
        </w:rPr>
        <w:t>ę</w:t>
      </w:r>
      <w:r w:rsidR="001A30D6">
        <w:rPr>
          <w:rFonts w:ascii="Arial" w:hAnsi="Arial" w:cs="Arial"/>
          <w:szCs w:val="22"/>
        </w:rPr>
        <w:t>szczenie.</w:t>
      </w:r>
    </w:p>
    <w:p w14:paraId="24F94372" w14:textId="77777777" w:rsidR="00B137FF" w:rsidRDefault="001A30D6" w:rsidP="00565B15">
      <w:pPr>
        <w:pStyle w:val="Standard"/>
        <w:widowControl/>
        <w:numPr>
          <w:ilvl w:val="2"/>
          <w:numId w:val="356"/>
        </w:numPr>
        <w:autoSpaceDE w:val="0"/>
        <w:jc w:val="left"/>
        <w:rPr>
          <w:rFonts w:ascii="Arial" w:hAnsi="Arial"/>
        </w:rPr>
      </w:pPr>
      <w:r>
        <w:rPr>
          <w:rFonts w:ascii="Arial" w:hAnsi="Arial" w:cs="Arial"/>
          <w:b/>
          <w:szCs w:val="22"/>
        </w:rPr>
        <w:t>Niewła</w:t>
      </w:r>
      <w:r>
        <w:rPr>
          <w:rFonts w:ascii="Arial" w:eastAsia="TTE16D3728t00, 'Arial Unicode M" w:hAnsi="Arial" w:cs="Arial"/>
          <w:b/>
          <w:szCs w:val="22"/>
        </w:rPr>
        <w:t>ś</w:t>
      </w:r>
      <w:r>
        <w:rPr>
          <w:rFonts w:ascii="Arial" w:hAnsi="Arial" w:cs="Arial"/>
          <w:b/>
          <w:szCs w:val="22"/>
        </w:rPr>
        <w:t>ciwa grubo</w:t>
      </w:r>
      <w:r>
        <w:rPr>
          <w:rFonts w:ascii="Arial" w:eastAsia="TTE16D3728t00, 'Arial Unicode M" w:hAnsi="Arial" w:cs="Arial"/>
          <w:b/>
          <w:szCs w:val="22"/>
        </w:rPr>
        <w:t xml:space="preserve">ść </w:t>
      </w:r>
      <w:r>
        <w:rPr>
          <w:rFonts w:ascii="Arial" w:hAnsi="Arial" w:cs="Arial"/>
          <w:b/>
          <w:szCs w:val="22"/>
        </w:rPr>
        <w:t>podbudowy</w:t>
      </w:r>
    </w:p>
    <w:p w14:paraId="099D24B0" w14:textId="77777777" w:rsidR="00B137FF" w:rsidRDefault="0023713D" w:rsidP="0023713D">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Na wszystkich powierzchniach wadliwych pod wzgl</w:t>
      </w:r>
      <w:r w:rsidR="001A30D6">
        <w:rPr>
          <w:rFonts w:ascii="Arial" w:eastAsia="TTE16D3728t00, 'Arial Unicode M" w:hAnsi="Arial" w:cs="Arial"/>
          <w:szCs w:val="22"/>
        </w:rPr>
        <w:t>ę</w:t>
      </w:r>
      <w:r w:rsidR="001A30D6">
        <w:rPr>
          <w:rFonts w:ascii="Arial" w:hAnsi="Arial" w:cs="Arial"/>
          <w:szCs w:val="22"/>
        </w:rPr>
        <w:t>dem grubo</w:t>
      </w:r>
      <w:r w:rsidR="001A30D6">
        <w:rPr>
          <w:rFonts w:ascii="Arial" w:eastAsia="TTE16D3728t00, 'Arial Unicode M" w:hAnsi="Arial" w:cs="Arial"/>
          <w:szCs w:val="22"/>
        </w:rPr>
        <w:t>ś</w:t>
      </w:r>
      <w:r w:rsidR="001A30D6">
        <w:rPr>
          <w:rFonts w:ascii="Arial" w:hAnsi="Arial" w:cs="Arial"/>
          <w:szCs w:val="22"/>
        </w:rPr>
        <w:t>ci, Wykonawca wykona</w:t>
      </w:r>
      <w:r>
        <w:rPr>
          <w:rFonts w:ascii="Arial" w:hAnsi="Arial" w:cs="Arial"/>
          <w:szCs w:val="22"/>
        </w:rPr>
        <w:t xml:space="preserve"> </w:t>
      </w:r>
      <w:r w:rsidR="001A30D6">
        <w:rPr>
          <w:rFonts w:ascii="Arial" w:hAnsi="Arial" w:cs="Arial"/>
          <w:szCs w:val="22"/>
        </w:rPr>
        <w:t>napraw</w:t>
      </w:r>
      <w:r w:rsidR="001A30D6">
        <w:rPr>
          <w:rFonts w:ascii="Arial" w:eastAsia="TTE16D3728t00, 'Arial Unicode M" w:hAnsi="Arial" w:cs="Arial"/>
          <w:szCs w:val="22"/>
        </w:rPr>
        <w:t xml:space="preserve">ę </w:t>
      </w:r>
      <w:r w:rsidR="001A30D6">
        <w:rPr>
          <w:rFonts w:ascii="Arial" w:hAnsi="Arial" w:cs="Arial"/>
          <w:szCs w:val="22"/>
        </w:rPr>
        <w:t>podbudowy. Powierzchnie powinny by</w:t>
      </w:r>
      <w:r w:rsidR="001A30D6">
        <w:rPr>
          <w:rFonts w:ascii="Arial" w:eastAsia="TTE16D3728t00, 'Arial Unicode M" w:hAnsi="Arial" w:cs="Arial"/>
          <w:szCs w:val="22"/>
        </w:rPr>
        <w:t xml:space="preserve">ć </w:t>
      </w:r>
      <w:r w:rsidR="001A30D6">
        <w:rPr>
          <w:rFonts w:ascii="Arial" w:hAnsi="Arial" w:cs="Arial"/>
          <w:szCs w:val="22"/>
        </w:rPr>
        <w:t>naprawione przez spulchnienie lub wybranie warstwy na odpowiedni</w:t>
      </w:r>
      <w:r w:rsidR="001A30D6">
        <w:rPr>
          <w:rFonts w:ascii="Arial" w:eastAsia="TTE16D3728t00, 'Arial Unicode M" w:hAnsi="Arial" w:cs="Arial"/>
          <w:szCs w:val="22"/>
        </w:rPr>
        <w:t xml:space="preserve">ą </w:t>
      </w:r>
      <w:r w:rsidR="001A30D6">
        <w:rPr>
          <w:rFonts w:ascii="Arial" w:hAnsi="Arial" w:cs="Arial"/>
          <w:szCs w:val="22"/>
        </w:rPr>
        <w:t>gł</w:t>
      </w:r>
      <w:r w:rsidR="001A30D6">
        <w:rPr>
          <w:rFonts w:ascii="Arial" w:eastAsia="TTE16D3728t00, 'Arial Unicode M" w:hAnsi="Arial" w:cs="Arial"/>
          <w:szCs w:val="22"/>
        </w:rPr>
        <w:t>ę</w:t>
      </w:r>
      <w:r w:rsidR="001A30D6">
        <w:rPr>
          <w:rFonts w:ascii="Arial" w:hAnsi="Arial" w:cs="Arial"/>
          <w:szCs w:val="22"/>
        </w:rPr>
        <w:t>boko</w:t>
      </w:r>
      <w:r w:rsidR="001A30D6">
        <w:rPr>
          <w:rFonts w:ascii="Arial" w:eastAsia="TTE16D3728t00, 'Arial Unicode M" w:hAnsi="Arial" w:cs="Arial"/>
          <w:szCs w:val="22"/>
        </w:rPr>
        <w:t>ść</w:t>
      </w:r>
      <w:r w:rsidR="001A30D6">
        <w:rPr>
          <w:rFonts w:ascii="Arial" w:hAnsi="Arial" w:cs="Arial"/>
          <w:szCs w:val="22"/>
        </w:rPr>
        <w:t>, zgodnie z decyzj</w:t>
      </w:r>
      <w:r w:rsidR="001A30D6">
        <w:rPr>
          <w:rFonts w:ascii="Arial" w:eastAsia="TTE16D3728t00, 'Arial Unicode M" w:hAnsi="Arial" w:cs="Arial"/>
          <w:szCs w:val="22"/>
        </w:rPr>
        <w:t xml:space="preserve">ą </w:t>
      </w:r>
      <w:r w:rsidR="001A30D6">
        <w:rPr>
          <w:rFonts w:ascii="Arial" w:hAnsi="Arial" w:cs="Arial"/>
          <w:szCs w:val="22"/>
        </w:rPr>
        <w:t>In</w:t>
      </w:r>
      <w:r w:rsidR="001A30D6">
        <w:rPr>
          <w:rFonts w:ascii="Arial" w:eastAsia="TTE16D3728t00, 'Arial Unicode M" w:hAnsi="Arial" w:cs="Arial"/>
          <w:szCs w:val="22"/>
        </w:rPr>
        <w:t>ż</w:t>
      </w:r>
      <w:r w:rsidR="001A30D6">
        <w:rPr>
          <w:rFonts w:ascii="Arial" w:hAnsi="Arial" w:cs="Arial"/>
          <w:szCs w:val="22"/>
        </w:rPr>
        <w:t>yniera, uzupełnione nowym materiałem o odpowiednich wła</w:t>
      </w:r>
      <w:r w:rsidR="001A30D6">
        <w:rPr>
          <w:rFonts w:ascii="Arial" w:eastAsia="TTE16D3728t00, 'Arial Unicode M" w:hAnsi="Arial" w:cs="Arial"/>
          <w:szCs w:val="22"/>
        </w:rPr>
        <w:t>ś</w:t>
      </w:r>
      <w:r w:rsidR="001A30D6">
        <w:rPr>
          <w:rFonts w:ascii="Arial" w:hAnsi="Arial" w:cs="Arial"/>
          <w:szCs w:val="22"/>
        </w:rPr>
        <w:t>ciwo</w:t>
      </w:r>
      <w:r w:rsidR="001A30D6">
        <w:rPr>
          <w:rFonts w:ascii="Arial" w:eastAsia="TTE16D3728t00, 'Arial Unicode M" w:hAnsi="Arial" w:cs="Arial"/>
          <w:szCs w:val="22"/>
        </w:rPr>
        <w:t>ś</w:t>
      </w:r>
      <w:r w:rsidR="001A30D6">
        <w:rPr>
          <w:rFonts w:ascii="Arial" w:hAnsi="Arial" w:cs="Arial"/>
          <w:szCs w:val="22"/>
        </w:rPr>
        <w:t>ciach, wyrównane i ponownie zag</w:t>
      </w:r>
      <w:r w:rsidR="001A30D6">
        <w:rPr>
          <w:rFonts w:ascii="Arial" w:eastAsia="TTE16D3728t00, 'Arial Unicode M" w:hAnsi="Arial" w:cs="Arial"/>
          <w:szCs w:val="22"/>
        </w:rPr>
        <w:t>ę</w:t>
      </w:r>
      <w:r w:rsidR="001A30D6">
        <w:rPr>
          <w:rFonts w:ascii="Arial" w:hAnsi="Arial" w:cs="Arial"/>
          <w:szCs w:val="22"/>
        </w:rPr>
        <w:t>szczone.</w:t>
      </w:r>
    </w:p>
    <w:p w14:paraId="6C953739" w14:textId="77777777" w:rsidR="00B137FF" w:rsidRDefault="0023713D">
      <w:pPr>
        <w:pStyle w:val="Standard"/>
        <w:widowControl/>
        <w:autoSpaceDE w:val="0"/>
        <w:ind w:firstLine="240"/>
        <w:rPr>
          <w:rFonts w:ascii="Arial" w:hAnsi="Arial"/>
        </w:rPr>
      </w:pPr>
      <w:r>
        <w:rPr>
          <w:rFonts w:ascii="Arial" w:hAnsi="Arial" w:cs="Arial"/>
          <w:szCs w:val="22"/>
        </w:rPr>
        <w:tab/>
      </w:r>
      <w:r w:rsidR="001A30D6">
        <w:rPr>
          <w:rFonts w:ascii="Arial" w:hAnsi="Arial" w:cs="Arial"/>
          <w:szCs w:val="22"/>
        </w:rPr>
        <w:t>Roboty te Wykonawca wykona na własny koszt. Po wykonaniu tych robót nast</w:t>
      </w:r>
      <w:r w:rsidR="001A30D6">
        <w:rPr>
          <w:rFonts w:ascii="Arial" w:eastAsia="TTE16D3728t00, 'Arial Unicode M" w:hAnsi="Arial" w:cs="Arial"/>
          <w:szCs w:val="22"/>
        </w:rPr>
        <w:t>ą</w:t>
      </w:r>
      <w:r w:rsidR="001A30D6">
        <w:rPr>
          <w:rFonts w:ascii="Arial" w:hAnsi="Arial" w:cs="Arial"/>
          <w:szCs w:val="22"/>
        </w:rPr>
        <w:t>pi ponowny pomiar i ocena grubo</w:t>
      </w:r>
      <w:r w:rsidR="001A30D6">
        <w:rPr>
          <w:rFonts w:ascii="Arial" w:eastAsia="TTE16D3728t00, 'Arial Unicode M" w:hAnsi="Arial" w:cs="Arial"/>
          <w:szCs w:val="22"/>
        </w:rPr>
        <w:t>ś</w:t>
      </w:r>
      <w:r w:rsidR="001A30D6">
        <w:rPr>
          <w:rFonts w:ascii="Arial" w:hAnsi="Arial" w:cs="Arial"/>
          <w:szCs w:val="22"/>
        </w:rPr>
        <w:t>ci warstwy, według wyżej podanych zasad, na koszt Wykonawcy.</w:t>
      </w:r>
    </w:p>
    <w:p w14:paraId="337463E5" w14:textId="77777777" w:rsidR="00B137FF" w:rsidRDefault="001A30D6" w:rsidP="00565B15">
      <w:pPr>
        <w:pStyle w:val="Standard"/>
        <w:widowControl/>
        <w:numPr>
          <w:ilvl w:val="2"/>
          <w:numId w:val="356"/>
        </w:numPr>
        <w:autoSpaceDE w:val="0"/>
        <w:jc w:val="left"/>
        <w:rPr>
          <w:rFonts w:ascii="Arial" w:hAnsi="Arial"/>
        </w:rPr>
      </w:pPr>
      <w:r>
        <w:rPr>
          <w:rFonts w:ascii="Arial" w:hAnsi="Arial" w:cs="Arial"/>
          <w:b/>
          <w:szCs w:val="22"/>
        </w:rPr>
        <w:t>Niewła</w:t>
      </w:r>
      <w:r>
        <w:rPr>
          <w:rFonts w:ascii="Arial" w:eastAsia="TTE16D3728t00, 'Arial Unicode M" w:hAnsi="Arial" w:cs="Arial"/>
          <w:b/>
          <w:szCs w:val="22"/>
        </w:rPr>
        <w:t>ś</w:t>
      </w:r>
      <w:r>
        <w:rPr>
          <w:rFonts w:ascii="Arial" w:hAnsi="Arial" w:cs="Arial"/>
          <w:b/>
          <w:szCs w:val="22"/>
        </w:rPr>
        <w:t>ciwa no</w:t>
      </w:r>
      <w:r>
        <w:rPr>
          <w:rFonts w:ascii="Arial" w:eastAsia="TTE16D3728t00, 'Arial Unicode M" w:hAnsi="Arial" w:cs="Arial"/>
          <w:b/>
          <w:szCs w:val="22"/>
        </w:rPr>
        <w:t>ś</w:t>
      </w:r>
      <w:r>
        <w:rPr>
          <w:rFonts w:ascii="Arial" w:hAnsi="Arial" w:cs="Arial"/>
          <w:b/>
          <w:szCs w:val="22"/>
        </w:rPr>
        <w:t>no</w:t>
      </w:r>
      <w:r>
        <w:rPr>
          <w:rFonts w:ascii="Arial" w:eastAsia="TTE16D3728t00, 'Arial Unicode M" w:hAnsi="Arial" w:cs="Arial"/>
          <w:b/>
          <w:szCs w:val="22"/>
        </w:rPr>
        <w:t xml:space="preserve">ść </w:t>
      </w:r>
      <w:r>
        <w:rPr>
          <w:rFonts w:ascii="Arial" w:hAnsi="Arial" w:cs="Arial"/>
          <w:b/>
          <w:szCs w:val="22"/>
        </w:rPr>
        <w:t>podbudowy</w:t>
      </w:r>
    </w:p>
    <w:p w14:paraId="1329081C" w14:textId="77777777" w:rsidR="00B137FF" w:rsidRDefault="0015687F">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Je</w:t>
      </w:r>
      <w:r w:rsidR="001A30D6">
        <w:rPr>
          <w:rFonts w:ascii="Arial" w:eastAsia="TTE16D3728t00, 'Arial Unicode M" w:hAnsi="Arial" w:cs="Arial"/>
          <w:szCs w:val="22"/>
        </w:rPr>
        <w:t>ż</w:t>
      </w:r>
      <w:r w:rsidR="001A30D6">
        <w:rPr>
          <w:rFonts w:ascii="Arial" w:hAnsi="Arial" w:cs="Arial"/>
          <w:szCs w:val="22"/>
        </w:rPr>
        <w:t>eli no</w:t>
      </w:r>
      <w:r w:rsidR="001A30D6">
        <w:rPr>
          <w:rFonts w:ascii="Arial" w:eastAsia="TTE16D3728t00, 'Arial Unicode M" w:hAnsi="Arial" w:cs="Arial"/>
          <w:szCs w:val="22"/>
        </w:rPr>
        <w:t>ś</w:t>
      </w:r>
      <w:r w:rsidR="001A30D6">
        <w:rPr>
          <w:rFonts w:ascii="Arial" w:hAnsi="Arial" w:cs="Arial"/>
          <w:szCs w:val="22"/>
        </w:rPr>
        <w:t>no</w:t>
      </w:r>
      <w:r w:rsidR="001A30D6">
        <w:rPr>
          <w:rFonts w:ascii="Arial" w:eastAsia="TTE16D3728t00, 'Arial Unicode M" w:hAnsi="Arial" w:cs="Arial"/>
          <w:szCs w:val="22"/>
        </w:rPr>
        <w:t xml:space="preserve">ść </w:t>
      </w:r>
      <w:r w:rsidR="001A30D6">
        <w:rPr>
          <w:rFonts w:ascii="Arial" w:hAnsi="Arial" w:cs="Arial"/>
          <w:szCs w:val="22"/>
        </w:rPr>
        <w:t>podbudowy b</w:t>
      </w:r>
      <w:r w:rsidR="001A30D6">
        <w:rPr>
          <w:rFonts w:ascii="Arial" w:eastAsia="TTE16D3728t00, 'Arial Unicode M" w:hAnsi="Arial" w:cs="Arial"/>
          <w:szCs w:val="22"/>
        </w:rPr>
        <w:t>ę</w:t>
      </w:r>
      <w:r w:rsidR="001A30D6">
        <w:rPr>
          <w:rFonts w:ascii="Arial" w:hAnsi="Arial" w:cs="Arial"/>
          <w:szCs w:val="22"/>
        </w:rPr>
        <w:t>dzie mniejsza od wymaganej, to Wykonawca wykona wszelkie roboty niezb</w:t>
      </w:r>
      <w:r w:rsidR="001A30D6">
        <w:rPr>
          <w:rFonts w:ascii="Arial" w:eastAsia="TTE16D3728t00, 'Arial Unicode M" w:hAnsi="Arial" w:cs="Arial"/>
          <w:szCs w:val="22"/>
        </w:rPr>
        <w:t>ę</w:t>
      </w:r>
      <w:r w:rsidR="001A30D6">
        <w:rPr>
          <w:rFonts w:ascii="Arial" w:hAnsi="Arial" w:cs="Arial"/>
          <w:szCs w:val="22"/>
        </w:rPr>
        <w:t>dne do zapewnienia wymaganej no</w:t>
      </w:r>
      <w:r w:rsidR="001A30D6">
        <w:rPr>
          <w:rFonts w:ascii="Arial" w:eastAsia="TTE16D3728t00, 'Arial Unicode M" w:hAnsi="Arial" w:cs="Arial"/>
          <w:szCs w:val="22"/>
        </w:rPr>
        <w:t>ś</w:t>
      </w:r>
      <w:r w:rsidR="001A30D6">
        <w:rPr>
          <w:rFonts w:ascii="Arial" w:hAnsi="Arial" w:cs="Arial"/>
          <w:szCs w:val="22"/>
        </w:rPr>
        <w:t>no</w:t>
      </w:r>
      <w:r w:rsidR="001A30D6">
        <w:rPr>
          <w:rFonts w:ascii="Arial" w:eastAsia="TTE16D3728t00, 'Arial Unicode M" w:hAnsi="Arial" w:cs="Arial"/>
          <w:szCs w:val="22"/>
        </w:rPr>
        <w:t>ś</w:t>
      </w:r>
      <w:r w:rsidR="001A30D6">
        <w:rPr>
          <w:rFonts w:ascii="Arial" w:hAnsi="Arial" w:cs="Arial"/>
          <w:szCs w:val="22"/>
        </w:rPr>
        <w:t>ci, zalecone przez In</w:t>
      </w:r>
      <w:r w:rsidR="001A30D6">
        <w:rPr>
          <w:rFonts w:ascii="Arial" w:eastAsia="TTE16D3728t00, 'Arial Unicode M" w:hAnsi="Arial" w:cs="Arial"/>
          <w:szCs w:val="22"/>
        </w:rPr>
        <w:t>ż</w:t>
      </w:r>
      <w:r w:rsidR="001A30D6">
        <w:rPr>
          <w:rFonts w:ascii="Arial" w:hAnsi="Arial" w:cs="Arial"/>
          <w:szCs w:val="22"/>
        </w:rPr>
        <w:t>yniera.</w:t>
      </w:r>
    </w:p>
    <w:p w14:paraId="2828CB54" w14:textId="77777777" w:rsidR="00B137FF" w:rsidRDefault="0015687F">
      <w:pPr>
        <w:pStyle w:val="Standard"/>
        <w:widowControl/>
        <w:autoSpaceDE w:val="0"/>
        <w:ind w:firstLine="360"/>
        <w:rPr>
          <w:rFonts w:ascii="Arial" w:hAnsi="Arial"/>
        </w:rPr>
      </w:pPr>
      <w:r>
        <w:rPr>
          <w:rFonts w:ascii="Arial" w:hAnsi="Arial" w:cs="Arial"/>
          <w:szCs w:val="22"/>
        </w:rPr>
        <w:tab/>
      </w:r>
      <w:r w:rsidR="001A30D6">
        <w:rPr>
          <w:rFonts w:ascii="Arial" w:hAnsi="Arial" w:cs="Arial"/>
          <w:szCs w:val="22"/>
        </w:rPr>
        <w:t>Koszty tych dodatkowych robót poniesie Wykonawca podbudowy tylko wtedy, gdy zaniżenie no</w:t>
      </w:r>
      <w:r w:rsidR="001A30D6">
        <w:rPr>
          <w:rFonts w:ascii="Arial" w:eastAsia="TTE16D3728t00, 'Arial Unicode M" w:hAnsi="Arial" w:cs="Arial"/>
          <w:szCs w:val="22"/>
        </w:rPr>
        <w:t>ś</w:t>
      </w:r>
      <w:r w:rsidR="001A30D6">
        <w:rPr>
          <w:rFonts w:ascii="Arial" w:hAnsi="Arial" w:cs="Arial"/>
          <w:szCs w:val="22"/>
        </w:rPr>
        <w:t>no</w:t>
      </w:r>
      <w:r w:rsidR="001A30D6">
        <w:rPr>
          <w:rFonts w:ascii="Arial" w:eastAsia="TTE16D3728t00, 'Arial Unicode M" w:hAnsi="Arial" w:cs="Arial"/>
          <w:szCs w:val="22"/>
        </w:rPr>
        <w:t>ś</w:t>
      </w:r>
      <w:r w:rsidR="001A30D6">
        <w:rPr>
          <w:rFonts w:ascii="Arial" w:hAnsi="Arial" w:cs="Arial"/>
          <w:szCs w:val="22"/>
        </w:rPr>
        <w:t>ci podbudowy wynikło z niewła</w:t>
      </w:r>
      <w:r w:rsidR="001A30D6">
        <w:rPr>
          <w:rFonts w:ascii="Arial" w:eastAsia="TTE16D3728t00, 'Arial Unicode M" w:hAnsi="Arial" w:cs="Arial"/>
          <w:szCs w:val="22"/>
        </w:rPr>
        <w:t>ś</w:t>
      </w:r>
      <w:r w:rsidR="001A30D6">
        <w:rPr>
          <w:rFonts w:ascii="Arial" w:hAnsi="Arial" w:cs="Arial"/>
          <w:szCs w:val="22"/>
        </w:rPr>
        <w:t>ciwego wykonania robót przez Wykonawc</w:t>
      </w:r>
      <w:r w:rsidR="001A30D6">
        <w:rPr>
          <w:rFonts w:ascii="Arial" w:eastAsia="TTE16D3728t00, 'Arial Unicode M" w:hAnsi="Arial" w:cs="Arial"/>
          <w:szCs w:val="22"/>
        </w:rPr>
        <w:t xml:space="preserve">ę </w:t>
      </w:r>
      <w:r w:rsidR="001A30D6">
        <w:rPr>
          <w:rFonts w:ascii="Arial" w:hAnsi="Arial" w:cs="Arial"/>
          <w:szCs w:val="22"/>
        </w:rPr>
        <w:t>podbudowy.</w:t>
      </w:r>
    </w:p>
    <w:p w14:paraId="400D0EFC" w14:textId="77777777" w:rsidR="00B137FF" w:rsidRDefault="00B137FF">
      <w:pPr>
        <w:pStyle w:val="Standard"/>
        <w:widowControl/>
        <w:autoSpaceDE w:val="0"/>
        <w:jc w:val="left"/>
        <w:rPr>
          <w:rFonts w:ascii="Arial" w:hAnsi="Arial" w:cs="Arial"/>
          <w:i/>
          <w:color w:val="000000"/>
          <w:sz w:val="20"/>
          <w:szCs w:val="22"/>
        </w:rPr>
      </w:pPr>
    </w:p>
    <w:p w14:paraId="5954D37D" w14:textId="77777777" w:rsidR="000E73E2" w:rsidRDefault="000E73E2">
      <w:pPr>
        <w:pStyle w:val="Standard"/>
        <w:widowControl/>
        <w:autoSpaceDE w:val="0"/>
        <w:jc w:val="left"/>
        <w:rPr>
          <w:rFonts w:ascii="Arial" w:hAnsi="Arial" w:cs="Arial"/>
          <w:i/>
          <w:color w:val="000000"/>
          <w:sz w:val="20"/>
          <w:szCs w:val="22"/>
        </w:rPr>
      </w:pPr>
    </w:p>
    <w:p w14:paraId="5004BF99" w14:textId="77777777" w:rsidR="00B137FF" w:rsidRDefault="001A30D6" w:rsidP="00565B15">
      <w:pPr>
        <w:pStyle w:val="Standard"/>
        <w:numPr>
          <w:ilvl w:val="0"/>
          <w:numId w:val="356"/>
        </w:numPr>
        <w:autoSpaceDE w:val="0"/>
        <w:jc w:val="left"/>
        <w:rPr>
          <w:rFonts w:ascii="Arial" w:hAnsi="Arial" w:cs="Arial"/>
          <w:b/>
          <w:bCs/>
          <w:sz w:val="32"/>
          <w:szCs w:val="32"/>
          <w:u w:val="single"/>
        </w:rPr>
      </w:pPr>
      <w:r>
        <w:rPr>
          <w:rFonts w:ascii="Arial" w:hAnsi="Arial" w:cs="Arial"/>
          <w:b/>
          <w:bCs/>
          <w:sz w:val="32"/>
          <w:szCs w:val="32"/>
          <w:u w:val="single"/>
        </w:rPr>
        <w:t>OBMIAR ROBÓT</w:t>
      </w:r>
    </w:p>
    <w:p w14:paraId="6137398E" w14:textId="77777777" w:rsidR="00B137FF" w:rsidRDefault="00B137FF">
      <w:pPr>
        <w:pStyle w:val="Standard"/>
        <w:autoSpaceDE w:val="0"/>
        <w:jc w:val="left"/>
        <w:rPr>
          <w:rFonts w:ascii="Arial" w:hAnsi="Arial" w:cs="Arial"/>
          <w:b/>
          <w:bCs/>
          <w:sz w:val="32"/>
          <w:szCs w:val="22"/>
          <w:u w:val="single"/>
        </w:rPr>
      </w:pPr>
    </w:p>
    <w:p w14:paraId="1EA7E8C9" w14:textId="77777777" w:rsidR="00B137FF" w:rsidRDefault="001A30D6" w:rsidP="000E73E2">
      <w:pPr>
        <w:pStyle w:val="Standard"/>
        <w:numPr>
          <w:ilvl w:val="1"/>
          <w:numId w:val="371"/>
        </w:numPr>
        <w:autoSpaceDE w:val="0"/>
        <w:rPr>
          <w:rFonts w:ascii="Arial" w:hAnsi="Arial" w:cs="Arial"/>
          <w:b/>
          <w:bCs/>
          <w:szCs w:val="22"/>
        </w:rPr>
      </w:pPr>
      <w:r>
        <w:rPr>
          <w:rFonts w:ascii="Arial" w:hAnsi="Arial" w:cs="Arial"/>
          <w:b/>
          <w:bCs/>
          <w:szCs w:val="22"/>
        </w:rPr>
        <w:t>Ogólne zasady obmiaru robót</w:t>
      </w:r>
    </w:p>
    <w:p w14:paraId="2A9A2596" w14:textId="77777777" w:rsidR="00B137FF" w:rsidRDefault="001A30D6" w:rsidP="000057CC">
      <w:pPr>
        <w:pStyle w:val="Tekstpodstawowywcity2"/>
        <w:ind w:left="0" w:firstLine="0"/>
        <w:rPr>
          <w:rFonts w:ascii="Arial" w:hAnsi="Arial" w:cs="Arial"/>
          <w:smallCaps w:val="0"/>
        </w:rPr>
      </w:pPr>
      <w:r>
        <w:rPr>
          <w:rFonts w:ascii="Arial" w:hAnsi="Arial" w:cs="Arial"/>
          <w:smallCaps w:val="0"/>
        </w:rPr>
        <w:t>Ogólne zasady obmiaru robót podano w ST-D-00.00.00 — Wymagania ogólne pkt 7.</w:t>
      </w:r>
    </w:p>
    <w:p w14:paraId="76A0B8AA" w14:textId="77777777" w:rsidR="00B137FF" w:rsidRDefault="00B137FF">
      <w:pPr>
        <w:pStyle w:val="Tekstpodstawowywcity2"/>
        <w:ind w:left="0" w:firstLine="357"/>
        <w:rPr>
          <w:rFonts w:ascii="Arial" w:hAnsi="Arial" w:cs="Arial"/>
          <w:smallCaps w:val="0"/>
        </w:rPr>
      </w:pPr>
    </w:p>
    <w:p w14:paraId="0ED95569" w14:textId="77777777" w:rsidR="00B137FF" w:rsidRDefault="001A30D6" w:rsidP="000E73E2">
      <w:pPr>
        <w:pStyle w:val="Standard"/>
        <w:numPr>
          <w:ilvl w:val="1"/>
          <w:numId w:val="371"/>
        </w:numPr>
        <w:autoSpaceDE w:val="0"/>
        <w:rPr>
          <w:rFonts w:ascii="Arial" w:hAnsi="Arial" w:cs="Arial"/>
          <w:b/>
          <w:bCs/>
          <w:szCs w:val="22"/>
        </w:rPr>
      </w:pPr>
      <w:r>
        <w:rPr>
          <w:rFonts w:ascii="Arial" w:hAnsi="Arial" w:cs="Arial"/>
          <w:b/>
          <w:bCs/>
          <w:szCs w:val="22"/>
        </w:rPr>
        <w:t>Jednostka obmiarowa</w:t>
      </w:r>
    </w:p>
    <w:p w14:paraId="42AE562A" w14:textId="77777777" w:rsidR="00B137FF" w:rsidRDefault="000057CC">
      <w:pPr>
        <w:pStyle w:val="Standard"/>
        <w:widowControl/>
        <w:autoSpaceDE w:val="0"/>
        <w:ind w:firstLine="357"/>
        <w:rPr>
          <w:rFonts w:ascii="Arial" w:hAnsi="Arial"/>
        </w:rPr>
      </w:pPr>
      <w:r>
        <w:rPr>
          <w:rFonts w:ascii="Arial" w:hAnsi="Arial" w:cs="Arial"/>
        </w:rPr>
        <w:tab/>
      </w:r>
      <w:r w:rsidR="001A30D6">
        <w:rPr>
          <w:rFonts w:ascii="Arial" w:hAnsi="Arial" w:cs="Arial"/>
        </w:rPr>
        <w:t>Jednostk</w:t>
      </w:r>
      <w:r w:rsidR="001A30D6">
        <w:rPr>
          <w:rFonts w:ascii="Arial" w:eastAsia="TTE16D3728t00, 'Arial Unicode M" w:hAnsi="Arial" w:cs="Arial"/>
        </w:rPr>
        <w:t xml:space="preserve">ą </w:t>
      </w:r>
      <w:r w:rsidR="001A30D6">
        <w:rPr>
          <w:rFonts w:ascii="Arial" w:hAnsi="Arial" w:cs="Arial"/>
        </w:rPr>
        <w:t>obmiarow</w:t>
      </w:r>
      <w:r w:rsidR="001A30D6">
        <w:rPr>
          <w:rFonts w:ascii="Arial" w:eastAsia="TTE16D3728t00, 'Arial Unicode M" w:hAnsi="Arial" w:cs="Arial"/>
        </w:rPr>
        <w:t xml:space="preserve">ą </w:t>
      </w:r>
      <w:r w:rsidR="001A30D6">
        <w:rPr>
          <w:rFonts w:ascii="Arial" w:hAnsi="Arial" w:cs="Arial"/>
        </w:rPr>
        <w:t>jest m</w:t>
      </w:r>
      <w:r w:rsidR="001A30D6">
        <w:rPr>
          <w:rFonts w:ascii="Arial" w:hAnsi="Arial" w:cs="Arial"/>
          <w:vertAlign w:val="superscript"/>
        </w:rPr>
        <w:t>2</w:t>
      </w:r>
      <w:r w:rsidR="001A30D6">
        <w:rPr>
          <w:rFonts w:ascii="Arial" w:hAnsi="Arial" w:cs="Arial"/>
        </w:rPr>
        <w:t xml:space="preserve"> (metr kwadratowy) podbudowy z kruszywa stabilizowanego mechanicznie.</w:t>
      </w:r>
    </w:p>
    <w:p w14:paraId="352C6BDD" w14:textId="77777777" w:rsidR="00B137FF" w:rsidRDefault="00B137FF">
      <w:pPr>
        <w:pStyle w:val="Standard"/>
        <w:widowControl/>
        <w:autoSpaceDE w:val="0"/>
        <w:ind w:firstLine="357"/>
        <w:rPr>
          <w:rFonts w:ascii="Arial" w:hAnsi="Arial" w:cs="Arial"/>
        </w:rPr>
      </w:pPr>
    </w:p>
    <w:p w14:paraId="68DFEBFF" w14:textId="77777777" w:rsidR="000E73E2" w:rsidRDefault="000E73E2">
      <w:pPr>
        <w:pStyle w:val="Standard"/>
        <w:widowControl/>
        <w:autoSpaceDE w:val="0"/>
        <w:ind w:firstLine="357"/>
        <w:rPr>
          <w:rFonts w:ascii="Arial" w:hAnsi="Arial" w:cs="Arial"/>
        </w:rPr>
      </w:pPr>
    </w:p>
    <w:p w14:paraId="0432D8A0" w14:textId="77777777" w:rsidR="00B137FF" w:rsidRDefault="001A30D6" w:rsidP="00565B15">
      <w:pPr>
        <w:pStyle w:val="Tekstpodstawowywcity3"/>
        <w:numPr>
          <w:ilvl w:val="0"/>
          <w:numId w:val="356"/>
        </w:numPr>
        <w:ind w:left="709" w:hanging="709"/>
        <w:jc w:val="left"/>
        <w:rPr>
          <w:rFonts w:ascii="Arial" w:hAnsi="Arial" w:cs="Arial"/>
          <w:b/>
          <w:bCs/>
          <w:sz w:val="32"/>
          <w:szCs w:val="32"/>
          <w:u w:val="single"/>
        </w:rPr>
      </w:pPr>
      <w:r>
        <w:rPr>
          <w:rFonts w:ascii="Arial" w:hAnsi="Arial" w:cs="Arial"/>
          <w:b/>
          <w:bCs/>
          <w:sz w:val="32"/>
          <w:szCs w:val="32"/>
          <w:u w:val="single"/>
        </w:rPr>
        <w:lastRenderedPageBreak/>
        <w:t>ODBIÓR ROBÓT</w:t>
      </w:r>
    </w:p>
    <w:p w14:paraId="2DAD35B6" w14:textId="77777777" w:rsidR="00B137FF" w:rsidRDefault="00B137FF">
      <w:pPr>
        <w:pStyle w:val="Standardowytekst"/>
        <w:widowControl w:val="0"/>
        <w:rPr>
          <w:rFonts w:ascii="Arial" w:hAnsi="Arial" w:cs="Arial"/>
          <w:sz w:val="22"/>
        </w:rPr>
      </w:pPr>
    </w:p>
    <w:p w14:paraId="68F25ACF" w14:textId="77777777" w:rsidR="00B137FF" w:rsidRDefault="001A30D6">
      <w:pPr>
        <w:pStyle w:val="Standardowytekst"/>
        <w:widowControl w:val="0"/>
        <w:rPr>
          <w:rFonts w:ascii="Arial" w:hAnsi="Arial" w:cs="Arial"/>
          <w:sz w:val="22"/>
        </w:rPr>
      </w:pPr>
      <w:r>
        <w:rPr>
          <w:rFonts w:ascii="Arial" w:hAnsi="Arial" w:cs="Arial"/>
          <w:sz w:val="22"/>
        </w:rPr>
        <w:t>Ogólne zasady odbioru robót podano w ST-D-00.00.00 — Wymagania ogólne pkt 8.</w:t>
      </w:r>
    </w:p>
    <w:p w14:paraId="3492B348" w14:textId="77777777" w:rsidR="00B137FF" w:rsidRDefault="001A30D6">
      <w:pPr>
        <w:pStyle w:val="Default"/>
        <w:tabs>
          <w:tab w:val="left" w:pos="341"/>
        </w:tabs>
        <w:jc w:val="both"/>
        <w:rPr>
          <w:rFonts w:ascii="Arial" w:hAnsi="Arial"/>
          <w:sz w:val="22"/>
          <w:szCs w:val="22"/>
        </w:rPr>
      </w:pPr>
      <w:r>
        <w:rPr>
          <w:rFonts w:ascii="Arial" w:hAnsi="Arial"/>
          <w:sz w:val="22"/>
          <w:szCs w:val="22"/>
        </w:rPr>
        <w:tab/>
      </w:r>
      <w:r w:rsidR="000057CC">
        <w:rPr>
          <w:rFonts w:ascii="Arial" w:hAnsi="Arial"/>
          <w:sz w:val="22"/>
          <w:szCs w:val="22"/>
        </w:rPr>
        <w:tab/>
      </w:r>
      <w:r>
        <w:rPr>
          <w:rFonts w:ascii="Arial" w:hAnsi="Arial"/>
          <w:sz w:val="22"/>
          <w:szCs w:val="22"/>
        </w:rPr>
        <w:t>Roboty wymienione w STWiORB podlegają zasadom odbioru robót zanikających. Odbiór podbudowy powinien być przeprowadzony w czasie umożliwiającym wykonanie ewentualnych napraw bez hamowania postępu robót.</w:t>
      </w:r>
    </w:p>
    <w:p w14:paraId="7AF4A333" w14:textId="77777777" w:rsidR="00B137FF" w:rsidRDefault="001A30D6">
      <w:pPr>
        <w:pStyle w:val="Default"/>
        <w:tabs>
          <w:tab w:val="left" w:pos="341"/>
        </w:tabs>
        <w:jc w:val="both"/>
        <w:rPr>
          <w:rFonts w:ascii="Arial" w:hAnsi="Arial"/>
          <w:sz w:val="22"/>
          <w:szCs w:val="22"/>
        </w:rPr>
      </w:pPr>
      <w:r>
        <w:rPr>
          <w:rFonts w:ascii="Arial" w:hAnsi="Arial"/>
          <w:sz w:val="22"/>
          <w:szCs w:val="22"/>
        </w:rPr>
        <w:tab/>
      </w:r>
      <w:r w:rsidR="00C73721">
        <w:rPr>
          <w:rFonts w:ascii="Arial" w:hAnsi="Arial"/>
          <w:sz w:val="22"/>
          <w:szCs w:val="22"/>
        </w:rPr>
        <w:tab/>
      </w:r>
      <w:r>
        <w:rPr>
          <w:rFonts w:ascii="Arial" w:hAnsi="Arial"/>
          <w:sz w:val="22"/>
          <w:szCs w:val="22"/>
        </w:rPr>
        <w:t>Roboty poprawkowe wynikłe z niewłaściwego wykonania Wykonawca przeprowadzi na własny koszt, w terminie i zakresie ustalonym z Inżynierem.</w:t>
      </w:r>
    </w:p>
    <w:p w14:paraId="1625D7C3" w14:textId="77777777" w:rsidR="00B137FF" w:rsidRDefault="001A30D6">
      <w:pPr>
        <w:pStyle w:val="Standard"/>
        <w:tabs>
          <w:tab w:val="left" w:pos="341"/>
        </w:tabs>
        <w:rPr>
          <w:rFonts w:ascii="Arial" w:hAnsi="Arial" w:cs="Arial"/>
          <w:color w:val="000000"/>
          <w:szCs w:val="22"/>
        </w:rPr>
      </w:pPr>
      <w:r>
        <w:rPr>
          <w:rFonts w:ascii="Arial" w:hAnsi="Arial" w:cs="Arial"/>
          <w:color w:val="000000"/>
          <w:szCs w:val="22"/>
        </w:rPr>
        <w:tab/>
      </w:r>
      <w:r w:rsidR="00C73721">
        <w:rPr>
          <w:rFonts w:ascii="Arial" w:hAnsi="Arial" w:cs="Arial"/>
          <w:color w:val="000000"/>
          <w:szCs w:val="22"/>
        </w:rPr>
        <w:tab/>
      </w:r>
      <w:r>
        <w:rPr>
          <w:rFonts w:ascii="Arial" w:hAnsi="Arial" w:cs="Arial"/>
          <w:color w:val="000000"/>
          <w:szCs w:val="22"/>
        </w:rPr>
        <w:t>Roboty uznaje się za zgodne z Dokumentacją Projektową, STWiORB i wymaganiami Inżyniera, jeżeli wszystkie pomiary i badania z zachowaniem tolerancji wg pkt. 6 dały wyniki pozytywne.</w:t>
      </w:r>
    </w:p>
    <w:p w14:paraId="44D30D9C" w14:textId="77777777" w:rsidR="00B137FF" w:rsidRDefault="00B137FF">
      <w:pPr>
        <w:pStyle w:val="Standardowytekst"/>
        <w:widowControl w:val="0"/>
        <w:ind w:firstLine="357"/>
        <w:rPr>
          <w:rFonts w:ascii="Arial" w:hAnsi="Arial" w:cs="Arial"/>
          <w:sz w:val="22"/>
        </w:rPr>
      </w:pPr>
    </w:p>
    <w:p w14:paraId="6FBDF53B" w14:textId="77777777" w:rsidR="00B137FF" w:rsidRDefault="001A30D6" w:rsidP="00565B15">
      <w:pPr>
        <w:pStyle w:val="Standard"/>
        <w:numPr>
          <w:ilvl w:val="0"/>
          <w:numId w:val="356"/>
        </w:numPr>
        <w:autoSpaceDE w:val="0"/>
        <w:jc w:val="left"/>
        <w:rPr>
          <w:rFonts w:ascii="Arial" w:hAnsi="Arial" w:cs="Arial"/>
          <w:b/>
          <w:bCs/>
          <w:sz w:val="32"/>
          <w:szCs w:val="32"/>
          <w:u w:val="single"/>
        </w:rPr>
      </w:pPr>
      <w:r>
        <w:rPr>
          <w:rFonts w:ascii="Arial" w:hAnsi="Arial" w:cs="Arial"/>
          <w:b/>
          <w:bCs/>
          <w:sz w:val="32"/>
          <w:szCs w:val="32"/>
          <w:u w:val="single"/>
        </w:rPr>
        <w:t>PODSTAWA PŁATNOŚCI</w:t>
      </w:r>
    </w:p>
    <w:p w14:paraId="6575D749" w14:textId="77777777" w:rsidR="00B137FF" w:rsidRDefault="00B137FF">
      <w:pPr>
        <w:pStyle w:val="Standard"/>
        <w:autoSpaceDE w:val="0"/>
        <w:ind w:left="360"/>
        <w:jc w:val="left"/>
        <w:rPr>
          <w:rFonts w:ascii="Arial" w:hAnsi="Arial" w:cs="Arial"/>
          <w:b/>
          <w:bCs/>
          <w:sz w:val="32"/>
          <w:szCs w:val="32"/>
          <w:u w:val="single"/>
        </w:rPr>
      </w:pPr>
    </w:p>
    <w:p w14:paraId="74D0F949" w14:textId="77777777" w:rsidR="00B137FF" w:rsidRDefault="001A30D6">
      <w:pPr>
        <w:pStyle w:val="Nagwek2"/>
        <w:keepNext w:val="0"/>
        <w:numPr>
          <w:ilvl w:val="1"/>
          <w:numId w:val="136"/>
        </w:numPr>
        <w:spacing w:line="240" w:lineRule="auto"/>
        <w:jc w:val="both"/>
        <w:rPr>
          <w:rFonts w:ascii="Arial" w:hAnsi="Arial" w:cs="Arial"/>
          <w:bCs w:val="0"/>
          <w:smallCaps w:val="0"/>
          <w:sz w:val="22"/>
        </w:rPr>
      </w:pPr>
      <w:r>
        <w:rPr>
          <w:rFonts w:ascii="Arial" w:hAnsi="Arial" w:cs="Arial"/>
          <w:bCs w:val="0"/>
          <w:smallCaps w:val="0"/>
          <w:sz w:val="22"/>
        </w:rPr>
        <w:t>Ogólne ustalenia dotyczące podstawy płatności</w:t>
      </w:r>
    </w:p>
    <w:p w14:paraId="0FF869B2" w14:textId="77777777" w:rsidR="00B137FF" w:rsidRPr="00B61098" w:rsidRDefault="00B61098" w:rsidP="00B61098">
      <w:pPr>
        <w:pStyle w:val="Tekstpodstawowywcity3"/>
        <w:tabs>
          <w:tab w:val="clear" w:pos="1928"/>
        </w:tabs>
        <w:ind w:left="0" w:firstLine="0"/>
        <w:rPr>
          <w:rFonts w:ascii="Arial" w:hAnsi="Arial" w:cs="Arial"/>
          <w:sz w:val="22"/>
          <w:szCs w:val="22"/>
        </w:rPr>
      </w:pPr>
      <w:r>
        <w:rPr>
          <w:rFonts w:ascii="Arial" w:hAnsi="Arial" w:cs="Arial"/>
          <w:sz w:val="22"/>
          <w:szCs w:val="22"/>
        </w:rPr>
        <w:tab/>
      </w:r>
      <w:r w:rsidR="001A30D6" w:rsidRPr="00B61098">
        <w:rPr>
          <w:rFonts w:ascii="Arial" w:hAnsi="Arial" w:cs="Arial"/>
          <w:sz w:val="22"/>
          <w:szCs w:val="22"/>
        </w:rPr>
        <w:t>Ogólne ustalenia dotyczące podstawy płatności podano w ST-D-00.00.00 — Wymagania ogólne pkt 9.</w:t>
      </w:r>
    </w:p>
    <w:p w14:paraId="47FB9506" w14:textId="77777777" w:rsidR="00B137FF" w:rsidRDefault="00B137FF">
      <w:pPr>
        <w:pStyle w:val="Textbodyindent"/>
        <w:ind w:left="0" w:firstLine="709"/>
        <w:rPr>
          <w:rFonts w:ascii="Arial" w:hAnsi="Arial" w:cs="Arial"/>
          <w:sz w:val="22"/>
        </w:rPr>
      </w:pPr>
    </w:p>
    <w:p w14:paraId="1990EC56" w14:textId="77777777" w:rsidR="00B137FF" w:rsidRDefault="001A30D6">
      <w:pPr>
        <w:pStyle w:val="Nagwek2"/>
        <w:keepNext w:val="0"/>
        <w:numPr>
          <w:ilvl w:val="1"/>
          <w:numId w:val="89"/>
        </w:numPr>
        <w:spacing w:line="240" w:lineRule="auto"/>
        <w:jc w:val="both"/>
        <w:rPr>
          <w:rFonts w:ascii="Arial" w:hAnsi="Arial" w:cs="Arial"/>
          <w:bCs w:val="0"/>
          <w:smallCaps w:val="0"/>
          <w:sz w:val="22"/>
        </w:rPr>
      </w:pPr>
      <w:r>
        <w:rPr>
          <w:rFonts w:ascii="Arial" w:hAnsi="Arial" w:cs="Arial"/>
          <w:bCs w:val="0"/>
          <w:smallCaps w:val="0"/>
          <w:sz w:val="22"/>
        </w:rPr>
        <w:t>Cena jednostki obmiarowej</w:t>
      </w:r>
    </w:p>
    <w:p w14:paraId="67C75AF5" w14:textId="77777777" w:rsidR="00B137FF" w:rsidRDefault="001A30D6">
      <w:pPr>
        <w:pStyle w:val="Default"/>
        <w:rPr>
          <w:rFonts w:ascii="Arial" w:hAnsi="Arial"/>
          <w:sz w:val="22"/>
        </w:rPr>
      </w:pPr>
      <w:r>
        <w:rPr>
          <w:rFonts w:ascii="Arial" w:hAnsi="Arial"/>
          <w:sz w:val="22"/>
          <w:szCs w:val="22"/>
        </w:rPr>
        <w:t>Cena 1 m</w:t>
      </w:r>
      <w:r>
        <w:rPr>
          <w:rFonts w:ascii="Arial" w:hAnsi="Arial"/>
          <w:sz w:val="22"/>
          <w:szCs w:val="22"/>
          <w:vertAlign w:val="superscript"/>
        </w:rPr>
        <w:t>2</w:t>
      </w:r>
      <w:r>
        <w:rPr>
          <w:rFonts w:ascii="Arial" w:hAnsi="Arial"/>
          <w:sz w:val="22"/>
          <w:szCs w:val="22"/>
        </w:rPr>
        <w:t xml:space="preserve"> dla wykonanej podbudowy i w-wy technologicznej obejmuje:</w:t>
      </w:r>
    </w:p>
    <w:p w14:paraId="65F9604A" w14:textId="77777777" w:rsidR="00B137FF" w:rsidRDefault="001A30D6" w:rsidP="00C30B6D">
      <w:pPr>
        <w:pStyle w:val="Default"/>
        <w:numPr>
          <w:ilvl w:val="0"/>
          <w:numId w:val="214"/>
        </w:numPr>
        <w:spacing w:after="19"/>
        <w:rPr>
          <w:rFonts w:ascii="Arial" w:hAnsi="Arial"/>
          <w:sz w:val="22"/>
          <w:szCs w:val="22"/>
        </w:rPr>
      </w:pPr>
      <w:r>
        <w:rPr>
          <w:rFonts w:ascii="Arial" w:hAnsi="Arial"/>
          <w:sz w:val="22"/>
          <w:szCs w:val="22"/>
        </w:rPr>
        <w:t>prace pomiarowe,</w:t>
      </w:r>
    </w:p>
    <w:p w14:paraId="2AEFD751" w14:textId="77777777" w:rsidR="00B137FF" w:rsidRDefault="001A30D6" w:rsidP="00C30B6D">
      <w:pPr>
        <w:pStyle w:val="Default"/>
        <w:numPr>
          <w:ilvl w:val="0"/>
          <w:numId w:val="214"/>
        </w:numPr>
        <w:spacing w:after="19"/>
        <w:rPr>
          <w:rFonts w:ascii="Arial" w:hAnsi="Arial"/>
          <w:sz w:val="22"/>
          <w:szCs w:val="22"/>
        </w:rPr>
      </w:pPr>
      <w:r>
        <w:rPr>
          <w:rFonts w:ascii="Arial" w:hAnsi="Arial"/>
          <w:sz w:val="22"/>
          <w:szCs w:val="22"/>
        </w:rPr>
        <w:t>sprawdzenie i ewentualna naprawa podłoża,</w:t>
      </w:r>
    </w:p>
    <w:p w14:paraId="4E240F7F" w14:textId="77777777" w:rsidR="00B137FF" w:rsidRDefault="001A30D6" w:rsidP="00C30B6D">
      <w:pPr>
        <w:pStyle w:val="Default"/>
        <w:numPr>
          <w:ilvl w:val="0"/>
          <w:numId w:val="214"/>
        </w:numPr>
        <w:spacing w:after="19"/>
        <w:rPr>
          <w:rFonts w:ascii="Arial" w:hAnsi="Arial"/>
          <w:sz w:val="22"/>
          <w:szCs w:val="22"/>
        </w:rPr>
      </w:pPr>
      <w:r>
        <w:rPr>
          <w:rFonts w:ascii="Arial" w:hAnsi="Arial"/>
          <w:sz w:val="22"/>
          <w:szCs w:val="22"/>
        </w:rPr>
        <w:t>zakup materiałów,</w:t>
      </w:r>
    </w:p>
    <w:p w14:paraId="58736981" w14:textId="77777777" w:rsidR="00B137FF" w:rsidRDefault="001A30D6" w:rsidP="00C30B6D">
      <w:pPr>
        <w:pStyle w:val="Default"/>
        <w:numPr>
          <w:ilvl w:val="0"/>
          <w:numId w:val="214"/>
        </w:numPr>
        <w:spacing w:after="19"/>
        <w:rPr>
          <w:rFonts w:ascii="Arial" w:hAnsi="Arial"/>
          <w:sz w:val="22"/>
          <w:szCs w:val="22"/>
        </w:rPr>
      </w:pPr>
      <w:r>
        <w:rPr>
          <w:rFonts w:ascii="Arial" w:hAnsi="Arial"/>
          <w:sz w:val="22"/>
          <w:szCs w:val="22"/>
        </w:rPr>
        <w:t>przeprowadzenie badań materiałów i opracowanie składu mieszanki,</w:t>
      </w:r>
    </w:p>
    <w:p w14:paraId="5EA3690E" w14:textId="77777777" w:rsidR="00B137FF" w:rsidRDefault="001A30D6" w:rsidP="00C30B6D">
      <w:pPr>
        <w:pStyle w:val="Default"/>
        <w:numPr>
          <w:ilvl w:val="0"/>
          <w:numId w:val="214"/>
        </w:numPr>
        <w:spacing w:after="19"/>
        <w:rPr>
          <w:rFonts w:ascii="Arial" w:hAnsi="Arial"/>
          <w:sz w:val="22"/>
          <w:szCs w:val="22"/>
        </w:rPr>
      </w:pPr>
      <w:r>
        <w:rPr>
          <w:rFonts w:ascii="Arial" w:hAnsi="Arial"/>
          <w:sz w:val="22"/>
          <w:szCs w:val="22"/>
        </w:rPr>
        <w:t>przygotowanie mieszanki zgodnie z receptą,</w:t>
      </w:r>
    </w:p>
    <w:p w14:paraId="3E022D34" w14:textId="77777777" w:rsidR="00B137FF" w:rsidRDefault="001A30D6" w:rsidP="00C30B6D">
      <w:pPr>
        <w:pStyle w:val="Default"/>
        <w:numPr>
          <w:ilvl w:val="0"/>
          <w:numId w:val="214"/>
        </w:numPr>
        <w:spacing w:after="19"/>
        <w:rPr>
          <w:rFonts w:ascii="Arial" w:hAnsi="Arial"/>
          <w:sz w:val="22"/>
          <w:szCs w:val="22"/>
        </w:rPr>
      </w:pPr>
      <w:r>
        <w:rPr>
          <w:rFonts w:ascii="Arial" w:hAnsi="Arial"/>
          <w:sz w:val="22"/>
          <w:szCs w:val="22"/>
        </w:rPr>
        <w:t>dostarczenie mieszanki na budowę,</w:t>
      </w:r>
    </w:p>
    <w:p w14:paraId="748D0C0A" w14:textId="77777777" w:rsidR="00B137FF" w:rsidRDefault="001A30D6" w:rsidP="00C30B6D">
      <w:pPr>
        <w:pStyle w:val="Default"/>
        <w:numPr>
          <w:ilvl w:val="0"/>
          <w:numId w:val="214"/>
        </w:numPr>
        <w:spacing w:after="19"/>
        <w:rPr>
          <w:rFonts w:ascii="Arial" w:hAnsi="Arial"/>
          <w:sz w:val="22"/>
          <w:szCs w:val="22"/>
        </w:rPr>
      </w:pPr>
      <w:r>
        <w:rPr>
          <w:rFonts w:ascii="Arial" w:hAnsi="Arial"/>
          <w:sz w:val="22"/>
          <w:szCs w:val="22"/>
        </w:rPr>
        <w:t>rozłożenie mieszanki,</w:t>
      </w:r>
    </w:p>
    <w:p w14:paraId="6213C7E7" w14:textId="77777777" w:rsidR="00B137FF" w:rsidRDefault="001A30D6" w:rsidP="00C30B6D">
      <w:pPr>
        <w:pStyle w:val="Default"/>
        <w:numPr>
          <w:ilvl w:val="0"/>
          <w:numId w:val="214"/>
        </w:numPr>
        <w:spacing w:after="19"/>
        <w:rPr>
          <w:rFonts w:ascii="Arial" w:hAnsi="Arial"/>
          <w:sz w:val="22"/>
          <w:szCs w:val="22"/>
        </w:rPr>
      </w:pPr>
      <w:r>
        <w:rPr>
          <w:rFonts w:ascii="Arial" w:hAnsi="Arial"/>
          <w:sz w:val="22"/>
          <w:szCs w:val="22"/>
        </w:rPr>
        <w:t>zagęszczenie rozłożonej mieszanki,</w:t>
      </w:r>
    </w:p>
    <w:p w14:paraId="2BE8D4E4" w14:textId="77777777" w:rsidR="00B137FF" w:rsidRDefault="001A30D6" w:rsidP="00C30B6D">
      <w:pPr>
        <w:pStyle w:val="Default"/>
        <w:numPr>
          <w:ilvl w:val="0"/>
          <w:numId w:val="214"/>
        </w:numPr>
        <w:spacing w:after="19"/>
        <w:rPr>
          <w:rFonts w:ascii="Arial" w:hAnsi="Arial"/>
          <w:sz w:val="22"/>
          <w:szCs w:val="22"/>
        </w:rPr>
      </w:pPr>
      <w:r>
        <w:rPr>
          <w:rFonts w:ascii="Arial" w:hAnsi="Arial"/>
          <w:sz w:val="22"/>
          <w:szCs w:val="22"/>
        </w:rPr>
        <w:t>przeprowadzenie pomiarów i badań laboratoryjnych określonych w STWiORB,</w:t>
      </w:r>
    </w:p>
    <w:p w14:paraId="1E3BFEDB" w14:textId="1ADF5BA5" w:rsidR="00B137FF" w:rsidRDefault="001A30D6" w:rsidP="00C30B6D">
      <w:pPr>
        <w:pStyle w:val="Default"/>
        <w:numPr>
          <w:ilvl w:val="0"/>
          <w:numId w:val="214"/>
        </w:numPr>
        <w:rPr>
          <w:rFonts w:ascii="Arial" w:hAnsi="Arial"/>
          <w:sz w:val="22"/>
          <w:szCs w:val="22"/>
        </w:rPr>
      </w:pPr>
      <w:r>
        <w:rPr>
          <w:rFonts w:ascii="Arial" w:hAnsi="Arial"/>
          <w:sz w:val="22"/>
          <w:szCs w:val="22"/>
        </w:rPr>
        <w:t>utrzymanie podbudowy w czasie robót</w:t>
      </w:r>
      <w:r w:rsidR="002C0DD6">
        <w:rPr>
          <w:rFonts w:ascii="Arial" w:hAnsi="Arial"/>
          <w:sz w:val="22"/>
          <w:szCs w:val="22"/>
        </w:rPr>
        <w:t>,</w:t>
      </w:r>
    </w:p>
    <w:p w14:paraId="7EACCABB" w14:textId="77777777" w:rsidR="00B137FF" w:rsidRDefault="001A30D6" w:rsidP="00C30B6D">
      <w:pPr>
        <w:pStyle w:val="Default"/>
        <w:numPr>
          <w:ilvl w:val="0"/>
          <w:numId w:val="214"/>
        </w:numPr>
        <w:rPr>
          <w:rFonts w:ascii="Arial" w:hAnsi="Arial"/>
          <w:sz w:val="22"/>
          <w:szCs w:val="22"/>
        </w:rPr>
      </w:pPr>
      <w:r>
        <w:rPr>
          <w:rFonts w:ascii="Arial" w:hAnsi="Arial"/>
          <w:sz w:val="22"/>
          <w:szCs w:val="22"/>
        </w:rPr>
        <w:t>przeprowadzenie wszystkich niezbędnych pomiarów, prób i sprawdzeń,</w:t>
      </w:r>
    </w:p>
    <w:p w14:paraId="45EA6A75" w14:textId="77777777" w:rsidR="00B137FF" w:rsidRDefault="001A30D6" w:rsidP="00C30B6D">
      <w:pPr>
        <w:pStyle w:val="Standard"/>
        <w:numPr>
          <w:ilvl w:val="0"/>
          <w:numId w:val="214"/>
        </w:numPr>
        <w:autoSpaceDE w:val="0"/>
        <w:rPr>
          <w:rFonts w:ascii="Arial" w:hAnsi="Arial" w:cs="Arial"/>
          <w:color w:val="000000"/>
          <w:szCs w:val="22"/>
        </w:rPr>
      </w:pPr>
      <w:r>
        <w:rPr>
          <w:rFonts w:ascii="Arial" w:hAnsi="Arial" w:cs="Arial"/>
          <w:color w:val="000000"/>
          <w:szCs w:val="22"/>
        </w:rPr>
        <w:t>oznakowanie i zabezpieczenie Robót oraz jego utrzymanie.</w:t>
      </w:r>
    </w:p>
    <w:p w14:paraId="4D02F487" w14:textId="77777777" w:rsidR="00B137FF" w:rsidRDefault="00B137FF">
      <w:pPr>
        <w:pStyle w:val="Standard"/>
        <w:autoSpaceDE w:val="0"/>
        <w:rPr>
          <w:rFonts w:ascii="Arial" w:hAnsi="Arial" w:cs="Arial"/>
          <w:szCs w:val="22"/>
        </w:rPr>
      </w:pPr>
    </w:p>
    <w:p w14:paraId="056BB9B6" w14:textId="77777777" w:rsidR="00B137FF" w:rsidRDefault="001A30D6" w:rsidP="00565B15">
      <w:pPr>
        <w:pStyle w:val="Standard"/>
        <w:numPr>
          <w:ilvl w:val="0"/>
          <w:numId w:val="356"/>
        </w:numPr>
        <w:autoSpaceDE w:val="0"/>
        <w:jc w:val="left"/>
        <w:rPr>
          <w:rFonts w:ascii="Arial" w:hAnsi="Arial" w:cs="Arial"/>
          <w:b/>
          <w:bCs/>
          <w:sz w:val="32"/>
          <w:szCs w:val="32"/>
          <w:u w:val="single"/>
        </w:rPr>
      </w:pPr>
      <w:r>
        <w:rPr>
          <w:rFonts w:ascii="Arial" w:hAnsi="Arial" w:cs="Arial"/>
          <w:b/>
          <w:bCs/>
          <w:sz w:val="32"/>
          <w:szCs w:val="32"/>
          <w:u w:val="single"/>
        </w:rPr>
        <w:t>PRZEPISY ZWIĄZANE</w:t>
      </w:r>
    </w:p>
    <w:p w14:paraId="10C0265B" w14:textId="77777777" w:rsidR="00B137FF" w:rsidRDefault="00B137FF">
      <w:pPr>
        <w:pStyle w:val="Standard"/>
        <w:autoSpaceDE w:val="0"/>
        <w:jc w:val="left"/>
        <w:rPr>
          <w:rFonts w:ascii="Arial" w:hAnsi="Arial" w:cs="Arial"/>
          <w:sz w:val="24"/>
        </w:rPr>
      </w:pPr>
    </w:p>
    <w:p w14:paraId="368C1D1E" w14:textId="77777777" w:rsidR="00B137FF" w:rsidRDefault="001A30D6" w:rsidP="00565B15">
      <w:pPr>
        <w:pStyle w:val="Default"/>
        <w:numPr>
          <w:ilvl w:val="1"/>
          <w:numId w:val="356"/>
        </w:numPr>
        <w:ind w:left="709" w:hanging="709"/>
        <w:rPr>
          <w:rFonts w:ascii="Arial" w:hAnsi="Arial" w:cs="Arial"/>
          <w:b/>
          <w:bCs/>
          <w:sz w:val="22"/>
          <w:szCs w:val="22"/>
        </w:rPr>
      </w:pPr>
      <w:r>
        <w:rPr>
          <w:rFonts w:ascii="Arial" w:hAnsi="Arial" w:cs="Arial"/>
          <w:b/>
          <w:bCs/>
          <w:sz w:val="22"/>
          <w:szCs w:val="22"/>
        </w:rPr>
        <w:t>Normy</w:t>
      </w:r>
    </w:p>
    <w:p w14:paraId="3845DA3F" w14:textId="77777777" w:rsidR="00B137FF" w:rsidRDefault="001A30D6">
      <w:pPr>
        <w:pStyle w:val="Default"/>
        <w:jc w:val="both"/>
        <w:rPr>
          <w:rFonts w:ascii="Arial" w:hAnsi="Arial"/>
          <w:sz w:val="22"/>
          <w:szCs w:val="22"/>
        </w:rPr>
      </w:pPr>
      <w:r>
        <w:rPr>
          <w:rFonts w:ascii="Arial" w:hAnsi="Arial"/>
          <w:sz w:val="22"/>
          <w:szCs w:val="22"/>
        </w:rPr>
        <w:t xml:space="preserve">1. PN-B-04481:88 Grunty budowlane. Badania próbek gruntu. </w:t>
      </w:r>
      <w:r>
        <w:rPr>
          <w:rFonts w:ascii="Arial" w:hAnsi="Arial" w:cs="Arial"/>
          <w:sz w:val="22"/>
          <w:szCs w:val="22"/>
        </w:rPr>
        <w:t>(lub równoważne)</w:t>
      </w:r>
    </w:p>
    <w:p w14:paraId="6AD26E43" w14:textId="77777777" w:rsidR="00B137FF" w:rsidRDefault="001A30D6">
      <w:pPr>
        <w:pStyle w:val="Default"/>
        <w:jc w:val="both"/>
        <w:rPr>
          <w:rFonts w:ascii="Arial" w:hAnsi="Arial"/>
          <w:sz w:val="22"/>
          <w:szCs w:val="22"/>
        </w:rPr>
      </w:pPr>
      <w:r>
        <w:rPr>
          <w:rFonts w:ascii="Arial" w:hAnsi="Arial"/>
          <w:sz w:val="22"/>
          <w:szCs w:val="22"/>
        </w:rPr>
        <w:t xml:space="preserve">2. PN-B-06714-12:76 Kruszywa mineralne. Badania. Oznaczanie zawartości zanieczyszczeń obcych. </w:t>
      </w:r>
      <w:r>
        <w:rPr>
          <w:rFonts w:ascii="Arial" w:hAnsi="Arial" w:cs="Arial"/>
          <w:sz w:val="22"/>
          <w:szCs w:val="22"/>
        </w:rPr>
        <w:t>(lub równoważne)</w:t>
      </w:r>
    </w:p>
    <w:p w14:paraId="25DCF634" w14:textId="77777777" w:rsidR="00B137FF" w:rsidRDefault="001A30D6">
      <w:pPr>
        <w:pStyle w:val="Default"/>
        <w:jc w:val="both"/>
        <w:rPr>
          <w:rFonts w:ascii="Arial" w:hAnsi="Arial"/>
          <w:sz w:val="22"/>
          <w:szCs w:val="22"/>
        </w:rPr>
      </w:pPr>
      <w:r>
        <w:rPr>
          <w:rFonts w:ascii="Arial" w:hAnsi="Arial"/>
          <w:sz w:val="22"/>
          <w:szCs w:val="22"/>
        </w:rPr>
        <w:t xml:space="preserve">3. PN-EN 933-1 Badania geometrycznych właściwości kruszyw. Część 1: Oznaczanie składu ziarnowego. Metoda przesiewania. </w:t>
      </w:r>
      <w:r>
        <w:rPr>
          <w:rFonts w:ascii="Arial" w:hAnsi="Arial" w:cs="Arial"/>
          <w:sz w:val="22"/>
          <w:szCs w:val="22"/>
        </w:rPr>
        <w:t>(lub równoważne)</w:t>
      </w:r>
    </w:p>
    <w:p w14:paraId="28DDF817" w14:textId="77777777" w:rsidR="00B137FF" w:rsidRDefault="001A30D6">
      <w:pPr>
        <w:pStyle w:val="Default"/>
        <w:jc w:val="both"/>
        <w:rPr>
          <w:rFonts w:ascii="Arial" w:hAnsi="Arial"/>
          <w:sz w:val="22"/>
          <w:szCs w:val="22"/>
        </w:rPr>
      </w:pPr>
      <w:r>
        <w:rPr>
          <w:rFonts w:ascii="Arial" w:hAnsi="Arial"/>
          <w:sz w:val="22"/>
          <w:szCs w:val="22"/>
        </w:rPr>
        <w:t xml:space="preserve">4. PN-EN 933-4:2001 Badania geometrycznych właściwości kruszyw. Część 4: Oznaczanie kształtu ziarn. Wskaźnik kształtu. </w:t>
      </w:r>
      <w:r>
        <w:rPr>
          <w:rFonts w:ascii="Arial" w:hAnsi="Arial" w:cs="Arial"/>
          <w:sz w:val="22"/>
          <w:szCs w:val="22"/>
        </w:rPr>
        <w:t>(lub równoważne)</w:t>
      </w:r>
    </w:p>
    <w:p w14:paraId="668363F8" w14:textId="77777777" w:rsidR="00B137FF" w:rsidRDefault="001A30D6">
      <w:pPr>
        <w:pStyle w:val="Default"/>
        <w:jc w:val="both"/>
        <w:rPr>
          <w:rFonts w:ascii="Arial" w:hAnsi="Arial"/>
          <w:sz w:val="22"/>
          <w:szCs w:val="22"/>
        </w:rPr>
      </w:pPr>
      <w:r>
        <w:rPr>
          <w:rFonts w:ascii="Arial" w:hAnsi="Arial"/>
          <w:sz w:val="22"/>
          <w:szCs w:val="22"/>
        </w:rPr>
        <w:t xml:space="preserve">5. PN-EN 1097-5:2001 Badania mechanicznych i fizycznych właściwości kruszyw. Część 5: Oznaczanie zawartości wody przez suszenie w suszarce z wentylacją. </w:t>
      </w:r>
      <w:r>
        <w:rPr>
          <w:rFonts w:ascii="Arial" w:hAnsi="Arial" w:cs="Arial"/>
          <w:sz w:val="22"/>
          <w:szCs w:val="22"/>
        </w:rPr>
        <w:t>(lub równoważne)</w:t>
      </w:r>
    </w:p>
    <w:p w14:paraId="599F0439" w14:textId="77777777" w:rsidR="00B137FF" w:rsidRDefault="001A30D6">
      <w:pPr>
        <w:pStyle w:val="Default"/>
        <w:jc w:val="both"/>
        <w:rPr>
          <w:rFonts w:ascii="Arial" w:hAnsi="Arial"/>
          <w:sz w:val="22"/>
          <w:szCs w:val="22"/>
        </w:rPr>
      </w:pPr>
      <w:r>
        <w:rPr>
          <w:rFonts w:ascii="Arial" w:hAnsi="Arial"/>
          <w:sz w:val="22"/>
          <w:szCs w:val="22"/>
        </w:rPr>
        <w:t xml:space="preserve">6. PN-EN 1097-6:2002 Badanie mechanicznych i fizycznych właściwości kruszyw. Część 6: Oznaczanie gęstości ziarn i nasiąkliwości. </w:t>
      </w:r>
      <w:r>
        <w:rPr>
          <w:rFonts w:ascii="Arial" w:hAnsi="Arial" w:cs="Arial"/>
          <w:sz w:val="22"/>
          <w:szCs w:val="22"/>
        </w:rPr>
        <w:t>(lub równoważne)</w:t>
      </w:r>
    </w:p>
    <w:p w14:paraId="4471E476" w14:textId="77777777" w:rsidR="00B137FF" w:rsidRDefault="001A30D6">
      <w:pPr>
        <w:pStyle w:val="Default"/>
        <w:jc w:val="both"/>
        <w:rPr>
          <w:rFonts w:ascii="Arial" w:hAnsi="Arial"/>
          <w:sz w:val="22"/>
          <w:szCs w:val="22"/>
        </w:rPr>
      </w:pPr>
      <w:r>
        <w:rPr>
          <w:rFonts w:ascii="Arial" w:hAnsi="Arial"/>
          <w:sz w:val="22"/>
          <w:szCs w:val="22"/>
        </w:rPr>
        <w:t xml:space="preserve">7. PN-EN 1367-1:2001 Badanie właściwości cieplnych i odporności kruszyw na działanie czynników atmosferycznych. Część 1: Oznaczanie mrozoodporności. </w:t>
      </w:r>
      <w:r>
        <w:rPr>
          <w:rFonts w:ascii="Arial" w:hAnsi="Arial" w:cs="Arial"/>
          <w:sz w:val="22"/>
          <w:szCs w:val="22"/>
        </w:rPr>
        <w:t>(lub równoważne)</w:t>
      </w:r>
    </w:p>
    <w:p w14:paraId="60564FF7" w14:textId="77777777" w:rsidR="00B137FF" w:rsidRDefault="001A30D6">
      <w:pPr>
        <w:pStyle w:val="Default"/>
        <w:jc w:val="both"/>
        <w:rPr>
          <w:rFonts w:ascii="Arial" w:hAnsi="Arial"/>
          <w:sz w:val="22"/>
          <w:szCs w:val="22"/>
        </w:rPr>
      </w:pPr>
      <w:r>
        <w:rPr>
          <w:rFonts w:ascii="Arial" w:hAnsi="Arial"/>
          <w:sz w:val="22"/>
          <w:szCs w:val="22"/>
        </w:rPr>
        <w:lastRenderedPageBreak/>
        <w:t xml:space="preserve">8. PN-EN 1744-1:2000 Badania chemicznych właściwości kruszyw. Analiza chemiczna. </w:t>
      </w:r>
      <w:r>
        <w:rPr>
          <w:rFonts w:ascii="Arial" w:hAnsi="Arial" w:cs="Arial"/>
          <w:sz w:val="22"/>
          <w:szCs w:val="22"/>
        </w:rPr>
        <w:t>(lub równoważne)</w:t>
      </w:r>
    </w:p>
    <w:p w14:paraId="6A46B369" w14:textId="77777777" w:rsidR="00B137FF" w:rsidRDefault="001A30D6">
      <w:pPr>
        <w:pStyle w:val="Default"/>
        <w:jc w:val="both"/>
        <w:rPr>
          <w:rFonts w:ascii="Arial" w:hAnsi="Arial"/>
          <w:sz w:val="22"/>
          <w:szCs w:val="22"/>
        </w:rPr>
      </w:pPr>
      <w:r>
        <w:rPr>
          <w:rFonts w:ascii="Arial" w:hAnsi="Arial"/>
          <w:sz w:val="22"/>
          <w:szCs w:val="22"/>
        </w:rPr>
        <w:t xml:space="preserve">9. PN-B-06714-37:80 Kruszywa mineralne. Badania. Oznaczanie rozpadu krzemianowego. </w:t>
      </w:r>
      <w:r>
        <w:rPr>
          <w:rFonts w:ascii="Arial" w:hAnsi="Arial" w:cs="Arial"/>
          <w:sz w:val="22"/>
          <w:szCs w:val="22"/>
        </w:rPr>
        <w:t>(lub równoważne)</w:t>
      </w:r>
    </w:p>
    <w:p w14:paraId="355DA693" w14:textId="77777777" w:rsidR="00B137FF" w:rsidRDefault="001A30D6">
      <w:pPr>
        <w:pStyle w:val="Default"/>
        <w:jc w:val="both"/>
        <w:rPr>
          <w:rFonts w:ascii="Arial" w:hAnsi="Arial"/>
          <w:sz w:val="22"/>
          <w:szCs w:val="22"/>
        </w:rPr>
      </w:pPr>
      <w:r>
        <w:rPr>
          <w:rFonts w:ascii="Arial" w:hAnsi="Arial"/>
          <w:sz w:val="22"/>
          <w:szCs w:val="22"/>
        </w:rPr>
        <w:t xml:space="preserve">10. PN-EN 1097-2:2000 Badania mechanicznych i fizycznych właściwości kruszyw. Metody oznaczania odporności na rozdrabnianie. </w:t>
      </w:r>
      <w:r>
        <w:rPr>
          <w:rFonts w:ascii="Arial" w:hAnsi="Arial" w:cs="Arial"/>
          <w:sz w:val="22"/>
          <w:szCs w:val="22"/>
        </w:rPr>
        <w:t>(lub równoważne)</w:t>
      </w:r>
    </w:p>
    <w:p w14:paraId="64CC30AA" w14:textId="77777777" w:rsidR="00B137FF" w:rsidRDefault="001A30D6">
      <w:pPr>
        <w:pStyle w:val="Default"/>
        <w:jc w:val="both"/>
        <w:rPr>
          <w:rFonts w:ascii="Arial" w:hAnsi="Arial"/>
          <w:sz w:val="22"/>
          <w:szCs w:val="22"/>
        </w:rPr>
      </w:pPr>
      <w:r>
        <w:rPr>
          <w:rFonts w:ascii="Arial" w:hAnsi="Arial"/>
          <w:sz w:val="22"/>
          <w:szCs w:val="22"/>
        </w:rPr>
        <w:t>11. PN-EN 13242:2004 „Kruszywa do niezwiązanych i hydraulicznie związanych materiałów stosowanych w obiektach budowlanych i budownictwie drogowym”</w:t>
      </w:r>
    </w:p>
    <w:p w14:paraId="0873CCBE" w14:textId="77777777" w:rsidR="00B137FF" w:rsidRDefault="001A30D6">
      <w:pPr>
        <w:pStyle w:val="Default"/>
        <w:jc w:val="both"/>
        <w:rPr>
          <w:rFonts w:ascii="Arial" w:hAnsi="Arial"/>
          <w:sz w:val="22"/>
          <w:szCs w:val="22"/>
        </w:rPr>
      </w:pPr>
      <w:r>
        <w:rPr>
          <w:rFonts w:ascii="Arial" w:hAnsi="Arial"/>
          <w:sz w:val="22"/>
          <w:szCs w:val="22"/>
        </w:rPr>
        <w:t xml:space="preserve">12. PN-EN 197-1:2002 Cement. Część 1: Skład, wymagania i kryteria zgodności dotyczące cementów powszechnego użytku. </w:t>
      </w:r>
      <w:r>
        <w:rPr>
          <w:rFonts w:ascii="Arial" w:hAnsi="Arial" w:cs="Arial"/>
          <w:sz w:val="22"/>
          <w:szCs w:val="22"/>
        </w:rPr>
        <w:t>(lub równoważne)</w:t>
      </w:r>
    </w:p>
    <w:p w14:paraId="5D82467A" w14:textId="77777777" w:rsidR="00B137FF" w:rsidRDefault="001A30D6">
      <w:pPr>
        <w:pStyle w:val="Default"/>
        <w:jc w:val="both"/>
        <w:rPr>
          <w:rFonts w:ascii="Arial" w:hAnsi="Arial"/>
          <w:sz w:val="22"/>
          <w:szCs w:val="22"/>
        </w:rPr>
      </w:pPr>
      <w:r>
        <w:rPr>
          <w:rFonts w:ascii="Arial" w:hAnsi="Arial"/>
          <w:sz w:val="22"/>
          <w:szCs w:val="22"/>
        </w:rPr>
        <w:t xml:space="preserve">13. PN-EN 13055-1:2003 Kruszywa lekkie. Część 1: Kruszywa lekkie do betonu, zaprawy i rzadkiej zaprawy. </w:t>
      </w:r>
      <w:r>
        <w:rPr>
          <w:rFonts w:ascii="Arial" w:hAnsi="Arial" w:cs="Arial"/>
          <w:sz w:val="22"/>
          <w:szCs w:val="22"/>
        </w:rPr>
        <w:t>(lub równoważne)</w:t>
      </w:r>
    </w:p>
    <w:p w14:paraId="69D68BA9" w14:textId="77777777" w:rsidR="00B137FF" w:rsidRDefault="001A30D6">
      <w:pPr>
        <w:pStyle w:val="Default"/>
        <w:jc w:val="both"/>
        <w:rPr>
          <w:rFonts w:ascii="Arial" w:hAnsi="Arial"/>
          <w:sz w:val="22"/>
          <w:szCs w:val="22"/>
        </w:rPr>
      </w:pPr>
      <w:r>
        <w:rPr>
          <w:rFonts w:ascii="Arial" w:hAnsi="Arial"/>
          <w:sz w:val="22"/>
          <w:szCs w:val="22"/>
        </w:rPr>
        <w:t xml:space="preserve">14. PN-EN 459-1:2003 Wapno budowlane. Część 1: Definicje, wymagania i kryteria zgodności. </w:t>
      </w:r>
      <w:r>
        <w:rPr>
          <w:rFonts w:ascii="Arial" w:hAnsi="Arial" w:cs="Arial"/>
          <w:sz w:val="22"/>
          <w:szCs w:val="22"/>
        </w:rPr>
        <w:t>(lub równoważne)</w:t>
      </w:r>
    </w:p>
    <w:p w14:paraId="66B8CE53" w14:textId="77777777" w:rsidR="00B137FF" w:rsidRDefault="001A30D6">
      <w:pPr>
        <w:pStyle w:val="Default"/>
        <w:jc w:val="both"/>
        <w:rPr>
          <w:rFonts w:ascii="Arial" w:hAnsi="Arial"/>
          <w:sz w:val="22"/>
          <w:szCs w:val="22"/>
        </w:rPr>
      </w:pPr>
      <w:r>
        <w:rPr>
          <w:rFonts w:ascii="Arial" w:hAnsi="Arial"/>
          <w:sz w:val="22"/>
          <w:szCs w:val="22"/>
        </w:rPr>
        <w:t xml:space="preserve">15. PN-S-02205:1998 Roboty ziemne. Wymagania i badania. </w:t>
      </w:r>
      <w:r>
        <w:rPr>
          <w:rFonts w:ascii="Arial" w:hAnsi="Arial" w:cs="Arial"/>
          <w:sz w:val="22"/>
          <w:szCs w:val="22"/>
        </w:rPr>
        <w:t>(lub równoważne)</w:t>
      </w:r>
    </w:p>
    <w:p w14:paraId="5AD030A0" w14:textId="77777777" w:rsidR="00B137FF" w:rsidRDefault="001A30D6">
      <w:pPr>
        <w:pStyle w:val="Default"/>
        <w:jc w:val="both"/>
        <w:rPr>
          <w:rFonts w:ascii="Arial" w:hAnsi="Arial"/>
          <w:sz w:val="22"/>
          <w:szCs w:val="22"/>
        </w:rPr>
      </w:pPr>
      <w:r>
        <w:rPr>
          <w:rFonts w:ascii="Arial" w:hAnsi="Arial"/>
          <w:sz w:val="22"/>
          <w:szCs w:val="22"/>
        </w:rPr>
        <w:t xml:space="preserve">16. PN-EN 1008:2004 Woda zarobowa do betonu. Specyfikacja pobierania próbek, badania i ocena przydatności wody zarobowej do betonu, w tym wody odzyskanej z procesów produkcji betonu. </w:t>
      </w:r>
      <w:r>
        <w:rPr>
          <w:rFonts w:ascii="Arial" w:hAnsi="Arial" w:cs="Arial"/>
          <w:sz w:val="22"/>
          <w:szCs w:val="22"/>
        </w:rPr>
        <w:t>(lub równoważne)</w:t>
      </w:r>
    </w:p>
    <w:p w14:paraId="7FE6483B" w14:textId="77777777" w:rsidR="00B137FF" w:rsidRDefault="001A30D6">
      <w:pPr>
        <w:pStyle w:val="Default"/>
        <w:jc w:val="both"/>
        <w:rPr>
          <w:rFonts w:ascii="Arial" w:hAnsi="Arial"/>
          <w:sz w:val="22"/>
          <w:szCs w:val="22"/>
        </w:rPr>
      </w:pPr>
      <w:r>
        <w:rPr>
          <w:rFonts w:ascii="Arial" w:hAnsi="Arial"/>
          <w:sz w:val="22"/>
          <w:szCs w:val="22"/>
        </w:rPr>
        <w:t xml:space="preserve">17. PN-S-06102:97 Drogi samochodowe. Podbudowy z kruszyw stabilizowanych mechanicznie. </w:t>
      </w:r>
      <w:r>
        <w:rPr>
          <w:rFonts w:ascii="Arial" w:hAnsi="Arial" w:cs="Arial"/>
          <w:sz w:val="22"/>
          <w:szCs w:val="22"/>
        </w:rPr>
        <w:t>(lub równoważne)</w:t>
      </w:r>
    </w:p>
    <w:p w14:paraId="406E0508" w14:textId="77777777" w:rsidR="00B137FF" w:rsidRDefault="001A30D6">
      <w:pPr>
        <w:pStyle w:val="Default"/>
        <w:jc w:val="both"/>
        <w:rPr>
          <w:rFonts w:ascii="Arial" w:hAnsi="Arial"/>
          <w:sz w:val="22"/>
          <w:szCs w:val="22"/>
        </w:rPr>
      </w:pPr>
      <w:r>
        <w:rPr>
          <w:rFonts w:ascii="Arial" w:hAnsi="Arial"/>
          <w:sz w:val="22"/>
          <w:szCs w:val="22"/>
        </w:rPr>
        <w:t xml:space="preserve">18. PN-S-96023:84 Konstrukcje drogowe. Podbudowa i nawierzchnia z tłucznia kamiennego. </w:t>
      </w:r>
      <w:r>
        <w:rPr>
          <w:rFonts w:ascii="Arial" w:hAnsi="Arial" w:cs="Arial"/>
          <w:sz w:val="22"/>
          <w:szCs w:val="22"/>
        </w:rPr>
        <w:t>(lub równoważne)</w:t>
      </w:r>
    </w:p>
    <w:p w14:paraId="57C3D8A6" w14:textId="77777777" w:rsidR="00B137FF" w:rsidRDefault="001A30D6">
      <w:pPr>
        <w:pStyle w:val="Default"/>
        <w:jc w:val="both"/>
        <w:rPr>
          <w:rFonts w:ascii="Arial" w:hAnsi="Arial"/>
          <w:sz w:val="22"/>
          <w:szCs w:val="22"/>
        </w:rPr>
      </w:pPr>
      <w:r>
        <w:rPr>
          <w:rFonts w:ascii="Arial" w:hAnsi="Arial"/>
          <w:sz w:val="22"/>
          <w:szCs w:val="22"/>
        </w:rPr>
        <w:t xml:space="preserve">19. PN-S-96035:97 Drogi samochodowe. Popioły lotne. </w:t>
      </w:r>
      <w:r>
        <w:rPr>
          <w:rFonts w:ascii="Arial" w:hAnsi="Arial" w:cs="Arial"/>
          <w:sz w:val="22"/>
          <w:szCs w:val="22"/>
        </w:rPr>
        <w:t>(lub równoważne)</w:t>
      </w:r>
    </w:p>
    <w:p w14:paraId="0F5B42DB" w14:textId="77777777" w:rsidR="00B137FF" w:rsidRDefault="001A30D6">
      <w:pPr>
        <w:pStyle w:val="Default"/>
        <w:jc w:val="both"/>
        <w:rPr>
          <w:rFonts w:ascii="Arial" w:hAnsi="Arial"/>
          <w:sz w:val="22"/>
          <w:szCs w:val="22"/>
        </w:rPr>
      </w:pPr>
      <w:r>
        <w:rPr>
          <w:rFonts w:ascii="Arial" w:hAnsi="Arial"/>
          <w:sz w:val="22"/>
          <w:szCs w:val="22"/>
        </w:rPr>
        <w:t xml:space="preserve">20. BN-88/6731-08 Cement. Transport i przechowywanie. </w:t>
      </w:r>
      <w:r>
        <w:rPr>
          <w:rFonts w:ascii="Arial" w:hAnsi="Arial" w:cs="Arial"/>
          <w:sz w:val="22"/>
          <w:szCs w:val="22"/>
        </w:rPr>
        <w:t>(lub równoważne)</w:t>
      </w:r>
    </w:p>
    <w:p w14:paraId="3B208A46" w14:textId="77777777" w:rsidR="00B137FF" w:rsidRDefault="001A30D6">
      <w:pPr>
        <w:pStyle w:val="Default"/>
        <w:jc w:val="both"/>
        <w:rPr>
          <w:rFonts w:ascii="Arial" w:hAnsi="Arial"/>
          <w:sz w:val="22"/>
          <w:szCs w:val="22"/>
        </w:rPr>
      </w:pPr>
      <w:r>
        <w:rPr>
          <w:rFonts w:ascii="Arial" w:hAnsi="Arial"/>
          <w:sz w:val="22"/>
          <w:szCs w:val="22"/>
        </w:rPr>
        <w:t xml:space="preserve">21. BN-64/8931-01 Drogi samochodowe. Oznaczanie wskaźnika piaskowego. </w:t>
      </w:r>
      <w:r>
        <w:rPr>
          <w:rFonts w:ascii="Arial" w:hAnsi="Arial" w:cs="Arial"/>
          <w:sz w:val="22"/>
          <w:szCs w:val="22"/>
        </w:rPr>
        <w:t>(lub równoważne)</w:t>
      </w:r>
    </w:p>
    <w:p w14:paraId="6A657A8A" w14:textId="77777777" w:rsidR="00B137FF" w:rsidRDefault="001A30D6">
      <w:pPr>
        <w:pStyle w:val="Default"/>
        <w:jc w:val="both"/>
        <w:rPr>
          <w:rFonts w:ascii="Arial" w:hAnsi="Arial"/>
          <w:sz w:val="22"/>
          <w:szCs w:val="22"/>
        </w:rPr>
      </w:pPr>
      <w:r>
        <w:rPr>
          <w:rFonts w:ascii="Arial" w:hAnsi="Arial"/>
          <w:sz w:val="22"/>
          <w:szCs w:val="22"/>
        </w:rPr>
        <w:t xml:space="preserve">22. BN-68/8931-04 Drogi samochodowe. Pomiar równości nawierzchni planografem i łatą. </w:t>
      </w:r>
      <w:r>
        <w:rPr>
          <w:rFonts w:ascii="Arial" w:hAnsi="Arial" w:cs="Arial"/>
          <w:sz w:val="22"/>
          <w:szCs w:val="22"/>
        </w:rPr>
        <w:t>(lub równoważne)</w:t>
      </w:r>
    </w:p>
    <w:p w14:paraId="521AFB8A" w14:textId="77777777" w:rsidR="00B137FF" w:rsidRDefault="001A30D6">
      <w:pPr>
        <w:pStyle w:val="Default"/>
        <w:jc w:val="both"/>
        <w:rPr>
          <w:rFonts w:ascii="Arial" w:hAnsi="Arial"/>
          <w:sz w:val="22"/>
          <w:szCs w:val="22"/>
        </w:rPr>
      </w:pPr>
      <w:r>
        <w:rPr>
          <w:rFonts w:ascii="Arial" w:hAnsi="Arial"/>
          <w:sz w:val="22"/>
          <w:szCs w:val="22"/>
        </w:rPr>
        <w:t xml:space="preserve">23. BN-70/8931-06 Drogi samochodowe. Pomiar ugięć podatnych ugięciomierzem belkowym. </w:t>
      </w:r>
      <w:r>
        <w:rPr>
          <w:rFonts w:ascii="Arial" w:hAnsi="Arial" w:cs="Arial"/>
          <w:sz w:val="22"/>
          <w:szCs w:val="22"/>
        </w:rPr>
        <w:t>(lub równoważne)</w:t>
      </w:r>
    </w:p>
    <w:p w14:paraId="7030BD30" w14:textId="77777777" w:rsidR="00B137FF" w:rsidRDefault="001A30D6">
      <w:pPr>
        <w:pStyle w:val="Default"/>
        <w:jc w:val="both"/>
        <w:rPr>
          <w:rFonts w:ascii="Arial" w:hAnsi="Arial"/>
          <w:sz w:val="22"/>
          <w:szCs w:val="22"/>
        </w:rPr>
      </w:pPr>
      <w:r>
        <w:rPr>
          <w:rFonts w:ascii="Arial" w:hAnsi="Arial"/>
          <w:sz w:val="22"/>
          <w:szCs w:val="22"/>
        </w:rPr>
        <w:t>24. BN-77/8931-12: Oznaczanie wskaźnika zagęszczenia gruntu.</w:t>
      </w:r>
      <w:r>
        <w:rPr>
          <w:rFonts w:ascii="Arial" w:hAnsi="Arial" w:cs="Arial"/>
          <w:sz w:val="22"/>
          <w:szCs w:val="22"/>
        </w:rPr>
        <w:t>(lub równoważne)</w:t>
      </w:r>
    </w:p>
    <w:p w14:paraId="18D6D566" w14:textId="77777777" w:rsidR="00B137FF" w:rsidRDefault="00B137FF">
      <w:pPr>
        <w:pStyle w:val="Default"/>
        <w:jc w:val="both"/>
        <w:rPr>
          <w:rFonts w:ascii="Arial" w:hAnsi="Arial"/>
          <w:sz w:val="22"/>
          <w:szCs w:val="22"/>
        </w:rPr>
      </w:pPr>
    </w:p>
    <w:p w14:paraId="04C56062" w14:textId="77777777" w:rsidR="00B137FF" w:rsidRDefault="001A30D6" w:rsidP="00565B15">
      <w:pPr>
        <w:pStyle w:val="Default"/>
        <w:numPr>
          <w:ilvl w:val="1"/>
          <w:numId w:val="356"/>
        </w:numPr>
        <w:jc w:val="both"/>
        <w:rPr>
          <w:rFonts w:ascii="Arial" w:hAnsi="Arial"/>
          <w:b/>
          <w:bCs/>
          <w:sz w:val="22"/>
          <w:szCs w:val="22"/>
        </w:rPr>
      </w:pPr>
      <w:r>
        <w:rPr>
          <w:rFonts w:ascii="Arial" w:hAnsi="Arial"/>
          <w:b/>
          <w:bCs/>
          <w:sz w:val="22"/>
          <w:szCs w:val="22"/>
        </w:rPr>
        <w:t>Inne dokumenty</w:t>
      </w:r>
    </w:p>
    <w:p w14:paraId="230F372A" w14:textId="77777777" w:rsidR="00B137FF" w:rsidRDefault="001A30D6">
      <w:pPr>
        <w:pStyle w:val="Default"/>
        <w:jc w:val="both"/>
        <w:rPr>
          <w:rFonts w:ascii="Arial" w:hAnsi="Arial"/>
          <w:sz w:val="22"/>
          <w:szCs w:val="22"/>
        </w:rPr>
      </w:pPr>
      <w:r>
        <w:rPr>
          <w:rFonts w:ascii="Arial" w:hAnsi="Arial"/>
          <w:sz w:val="22"/>
          <w:szCs w:val="22"/>
        </w:rPr>
        <w:t>25. Rozporządzenie Ministra Transportu i Gospodarki Morskiej z dn. 2 marca 1999 r. w sprawie warunków technicznych, jakim powinny odpowiadać drogi publiczne i ich usytuowanie.</w:t>
      </w:r>
    </w:p>
    <w:p w14:paraId="19C41C81" w14:textId="77777777" w:rsidR="00B137FF" w:rsidRDefault="001A30D6">
      <w:pPr>
        <w:pStyle w:val="Default"/>
        <w:jc w:val="both"/>
        <w:rPr>
          <w:rFonts w:ascii="Arial" w:hAnsi="Arial"/>
          <w:sz w:val="22"/>
          <w:szCs w:val="22"/>
        </w:rPr>
      </w:pPr>
      <w:r>
        <w:rPr>
          <w:rFonts w:ascii="Arial" w:hAnsi="Arial"/>
          <w:sz w:val="22"/>
          <w:szCs w:val="22"/>
        </w:rPr>
        <w:t>26. Instrukcja Badań Podłoża Gruntowego Budowli Drogowych i Mostowych. GDP 1998.</w:t>
      </w:r>
    </w:p>
    <w:p w14:paraId="138636F7" w14:textId="4B82B48D" w:rsidR="00B137FF" w:rsidRDefault="001A30D6">
      <w:pPr>
        <w:pStyle w:val="Default"/>
        <w:jc w:val="both"/>
        <w:rPr>
          <w:rFonts w:ascii="Arial" w:hAnsi="Arial"/>
          <w:sz w:val="22"/>
          <w:szCs w:val="22"/>
        </w:rPr>
      </w:pPr>
      <w:r>
        <w:rPr>
          <w:rFonts w:ascii="Arial" w:hAnsi="Arial"/>
          <w:sz w:val="22"/>
          <w:szCs w:val="22"/>
        </w:rPr>
        <w:t>27. Mieszanki niezwiązane do dróg krajowych WT-4 2010 Wymagania Techniczne” zalecane do stosowania Zarządzenie nr 102 Generalnego Dyrektora Dróg Krajowych i Autostrad z dnia 19 listopada 2010</w:t>
      </w:r>
      <w:r w:rsidR="00945E61">
        <w:rPr>
          <w:rFonts w:ascii="Arial" w:hAnsi="Arial"/>
          <w:sz w:val="22"/>
          <w:szCs w:val="22"/>
        </w:rPr>
        <w:t xml:space="preserve"> </w:t>
      </w:r>
      <w:r>
        <w:rPr>
          <w:rFonts w:ascii="Arial" w:hAnsi="Arial"/>
          <w:sz w:val="22"/>
          <w:szCs w:val="22"/>
        </w:rPr>
        <w:t>r</w:t>
      </w:r>
    </w:p>
    <w:p w14:paraId="1EF75AC1" w14:textId="77777777" w:rsidR="00B137FF" w:rsidRDefault="00B137FF">
      <w:pPr>
        <w:pStyle w:val="Standard"/>
        <w:ind w:left="709" w:hanging="709"/>
        <w:rPr>
          <w:rFonts w:ascii="Arial" w:hAnsi="Arial" w:cs="Arial"/>
          <w:bCs/>
          <w:sz w:val="24"/>
        </w:rPr>
      </w:pPr>
    </w:p>
    <w:p w14:paraId="12615A5C" w14:textId="77777777" w:rsidR="00B137FF" w:rsidRDefault="00215F4F">
      <w:pPr>
        <w:pStyle w:val="Standard"/>
        <w:widowControl/>
        <w:autoSpaceDE w:val="0"/>
        <w:ind w:firstLine="360"/>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Nie wymienienie tytułu jakiejkolwiek dziedziny, grupy, podgrupy czy normy nie zwalnia Wykonawcy od obowiązku stosowania wymogów określonych prawem polskim.</w:t>
      </w:r>
    </w:p>
    <w:p w14:paraId="3BD43066" w14:textId="77777777" w:rsidR="00B137FF" w:rsidRDefault="00B137FF">
      <w:pPr>
        <w:pStyle w:val="Textbody"/>
        <w:ind w:left="709" w:hanging="709"/>
        <w:jc w:val="left"/>
        <w:rPr>
          <w:rFonts w:ascii="Arial" w:hAnsi="Arial" w:cs="Arial"/>
          <w:caps/>
          <w:sz w:val="24"/>
          <w:szCs w:val="22"/>
        </w:rPr>
      </w:pPr>
    </w:p>
    <w:p w14:paraId="56517CA4" w14:textId="77777777" w:rsidR="00B137FF" w:rsidRDefault="00B137FF">
      <w:pPr>
        <w:pStyle w:val="Textbody"/>
        <w:ind w:left="709" w:hanging="709"/>
        <w:jc w:val="center"/>
        <w:rPr>
          <w:rFonts w:ascii="Arial" w:hAnsi="Arial" w:cs="Arial"/>
          <w:bCs/>
          <w:kern w:val="0"/>
        </w:rPr>
      </w:pPr>
    </w:p>
    <w:p w14:paraId="0F277347" w14:textId="77777777" w:rsidR="00B137FF" w:rsidRDefault="00B137FF">
      <w:pPr>
        <w:pStyle w:val="Rozdzia"/>
        <w:spacing w:before="0" w:after="0"/>
        <w:ind w:left="0" w:firstLine="0"/>
        <w:jc w:val="center"/>
        <w:rPr>
          <w:rFonts w:ascii="Arial" w:hAnsi="Arial" w:cs="Arial"/>
          <w:b w:val="0"/>
          <w:bCs/>
          <w:caps w:val="0"/>
          <w:kern w:val="0"/>
          <w:sz w:val="22"/>
        </w:rPr>
      </w:pPr>
    </w:p>
    <w:p w14:paraId="777E1A25" w14:textId="77777777" w:rsidR="00B137FF" w:rsidRDefault="00B137FF">
      <w:pPr>
        <w:pStyle w:val="Rozdzia"/>
        <w:spacing w:before="0" w:after="0"/>
        <w:ind w:left="0" w:firstLine="0"/>
        <w:jc w:val="center"/>
        <w:rPr>
          <w:rFonts w:ascii="Arial" w:hAnsi="Arial" w:cs="Arial"/>
          <w:b w:val="0"/>
          <w:bCs/>
          <w:caps w:val="0"/>
          <w:kern w:val="0"/>
          <w:sz w:val="22"/>
        </w:rPr>
      </w:pPr>
    </w:p>
    <w:p w14:paraId="1537B52A" w14:textId="77777777" w:rsidR="009F0167" w:rsidRDefault="009F0167">
      <w:pPr>
        <w:pStyle w:val="Rozdzia"/>
        <w:spacing w:before="0" w:after="0"/>
        <w:ind w:left="0" w:firstLine="0"/>
        <w:jc w:val="center"/>
        <w:rPr>
          <w:rFonts w:ascii="Arial" w:hAnsi="Arial" w:cs="Arial"/>
          <w:b w:val="0"/>
          <w:bCs/>
          <w:caps w:val="0"/>
          <w:kern w:val="0"/>
          <w:sz w:val="22"/>
        </w:rPr>
      </w:pPr>
    </w:p>
    <w:p w14:paraId="16582A06" w14:textId="77777777" w:rsidR="009F0167" w:rsidRDefault="009F0167">
      <w:pPr>
        <w:pStyle w:val="Rozdzia"/>
        <w:spacing w:before="0" w:after="0"/>
        <w:ind w:left="0" w:firstLine="0"/>
        <w:jc w:val="center"/>
        <w:rPr>
          <w:rFonts w:ascii="Arial" w:hAnsi="Arial" w:cs="Arial"/>
          <w:b w:val="0"/>
          <w:bCs/>
          <w:caps w:val="0"/>
          <w:kern w:val="0"/>
          <w:sz w:val="22"/>
        </w:rPr>
      </w:pPr>
    </w:p>
    <w:p w14:paraId="6EF2EC13" w14:textId="77777777" w:rsidR="009F0167" w:rsidRDefault="009F0167">
      <w:pPr>
        <w:pStyle w:val="Rozdzia"/>
        <w:spacing w:before="0" w:after="0"/>
        <w:ind w:left="0" w:firstLine="0"/>
        <w:jc w:val="center"/>
        <w:rPr>
          <w:rFonts w:ascii="Arial" w:hAnsi="Arial" w:cs="Arial"/>
          <w:b w:val="0"/>
          <w:bCs/>
          <w:caps w:val="0"/>
          <w:kern w:val="0"/>
          <w:sz w:val="22"/>
        </w:rPr>
      </w:pPr>
    </w:p>
    <w:p w14:paraId="3BBDF5DA" w14:textId="77777777" w:rsidR="00B137FF" w:rsidRDefault="00B137FF">
      <w:pPr>
        <w:pStyle w:val="Rozdzia"/>
        <w:spacing w:before="0" w:after="0"/>
        <w:ind w:left="0" w:firstLine="0"/>
        <w:jc w:val="center"/>
        <w:rPr>
          <w:rFonts w:ascii="Arial" w:hAnsi="Arial" w:cs="Arial"/>
          <w:b w:val="0"/>
          <w:bCs/>
          <w:caps w:val="0"/>
          <w:kern w:val="0"/>
          <w:sz w:val="22"/>
        </w:rPr>
      </w:pPr>
    </w:p>
    <w:p w14:paraId="018D8224" w14:textId="77777777" w:rsidR="00B137FF" w:rsidRDefault="00B137FF">
      <w:pPr>
        <w:pStyle w:val="Rozdzia"/>
        <w:spacing w:before="0" w:after="0"/>
        <w:ind w:left="0" w:firstLine="0"/>
        <w:jc w:val="center"/>
        <w:rPr>
          <w:rFonts w:ascii="Arial" w:hAnsi="Arial" w:cs="Arial"/>
          <w:b w:val="0"/>
          <w:bCs/>
          <w:caps w:val="0"/>
          <w:kern w:val="0"/>
          <w:sz w:val="22"/>
        </w:rPr>
      </w:pPr>
    </w:p>
    <w:p w14:paraId="2CC65FAB" w14:textId="77777777" w:rsidR="00B137FF" w:rsidRDefault="00B137FF">
      <w:pPr>
        <w:pStyle w:val="Rozdzia"/>
        <w:spacing w:before="0" w:after="0"/>
        <w:ind w:left="0" w:firstLine="0"/>
        <w:jc w:val="center"/>
        <w:rPr>
          <w:rFonts w:ascii="Arial" w:hAnsi="Arial" w:cs="Arial"/>
          <w:b w:val="0"/>
          <w:bCs/>
          <w:caps w:val="0"/>
          <w:kern w:val="0"/>
          <w:sz w:val="22"/>
        </w:rPr>
      </w:pPr>
    </w:p>
    <w:p w14:paraId="5150ECA0" w14:textId="77777777" w:rsidR="00B137FF" w:rsidRDefault="00B137FF">
      <w:pPr>
        <w:pStyle w:val="Rozdzia"/>
        <w:spacing w:before="0" w:after="0"/>
        <w:ind w:left="0" w:firstLine="0"/>
        <w:jc w:val="center"/>
        <w:rPr>
          <w:rFonts w:ascii="Arial" w:hAnsi="Arial" w:cs="Arial"/>
          <w:b w:val="0"/>
          <w:bCs/>
          <w:caps w:val="0"/>
          <w:kern w:val="0"/>
          <w:sz w:val="22"/>
        </w:rPr>
      </w:pPr>
    </w:p>
    <w:p w14:paraId="2892A2BC" w14:textId="77777777" w:rsidR="00B137FF" w:rsidRDefault="00B137FF">
      <w:pPr>
        <w:pStyle w:val="Rozdzia"/>
        <w:spacing w:before="0" w:after="0"/>
        <w:ind w:left="0" w:firstLine="0"/>
        <w:jc w:val="center"/>
        <w:rPr>
          <w:rFonts w:ascii="Arial" w:hAnsi="Arial" w:cs="Arial"/>
          <w:b w:val="0"/>
          <w:bCs/>
          <w:caps w:val="0"/>
          <w:kern w:val="0"/>
          <w:sz w:val="22"/>
        </w:rPr>
      </w:pPr>
    </w:p>
    <w:p w14:paraId="1C79D7F9" w14:textId="77777777" w:rsidR="00B137FF" w:rsidRDefault="00B137FF">
      <w:pPr>
        <w:pStyle w:val="Rozdzia"/>
        <w:spacing w:before="0" w:after="0"/>
        <w:ind w:left="0" w:firstLine="0"/>
        <w:jc w:val="center"/>
        <w:rPr>
          <w:rFonts w:ascii="Arial" w:hAnsi="Arial" w:cs="Arial"/>
          <w:b w:val="0"/>
          <w:bCs/>
          <w:caps w:val="0"/>
          <w:kern w:val="0"/>
          <w:sz w:val="22"/>
        </w:rPr>
      </w:pPr>
    </w:p>
    <w:p w14:paraId="095F1E7D" w14:textId="77777777" w:rsidR="00B137FF" w:rsidRDefault="00B137FF">
      <w:pPr>
        <w:pStyle w:val="Rozdzia"/>
        <w:spacing w:before="0" w:after="0"/>
        <w:ind w:left="0" w:firstLine="0"/>
        <w:jc w:val="center"/>
        <w:rPr>
          <w:rFonts w:ascii="Arial" w:hAnsi="Arial" w:cs="Arial"/>
          <w:b w:val="0"/>
          <w:bCs/>
          <w:caps w:val="0"/>
          <w:kern w:val="0"/>
          <w:sz w:val="22"/>
        </w:rPr>
      </w:pPr>
    </w:p>
    <w:p w14:paraId="21214946" w14:textId="77777777" w:rsidR="00B137FF" w:rsidRDefault="00B137FF">
      <w:pPr>
        <w:pStyle w:val="Rozdzia"/>
        <w:spacing w:before="0" w:after="0"/>
        <w:ind w:left="0" w:firstLine="0"/>
        <w:jc w:val="center"/>
        <w:rPr>
          <w:rFonts w:ascii="Arial" w:hAnsi="Arial" w:cs="Arial"/>
          <w:b w:val="0"/>
          <w:bCs/>
          <w:caps w:val="0"/>
          <w:kern w:val="0"/>
          <w:sz w:val="22"/>
        </w:rPr>
      </w:pPr>
    </w:p>
    <w:p w14:paraId="23A0F775" w14:textId="77777777" w:rsidR="00673FFE" w:rsidRDefault="00673FFE">
      <w:pPr>
        <w:pStyle w:val="Textbody"/>
        <w:rPr>
          <w:rFonts w:ascii="Arial" w:hAnsi="Arial" w:cs="Arial"/>
          <w:bCs/>
          <w:kern w:val="0"/>
        </w:rPr>
      </w:pPr>
    </w:p>
    <w:p w14:paraId="0B704411" w14:textId="77777777" w:rsidR="00673FFE" w:rsidRDefault="00673FFE">
      <w:pPr>
        <w:pStyle w:val="Textbody"/>
        <w:rPr>
          <w:rFonts w:ascii="Arial" w:hAnsi="Arial" w:cs="Arial"/>
          <w:bCs/>
          <w:kern w:val="0"/>
        </w:rPr>
      </w:pPr>
    </w:p>
    <w:p w14:paraId="4A973408" w14:textId="77777777" w:rsidR="00673FFE" w:rsidRDefault="00673FFE">
      <w:pPr>
        <w:pStyle w:val="Textbody"/>
        <w:rPr>
          <w:rFonts w:ascii="Arial" w:hAnsi="Arial" w:cs="Arial"/>
          <w:bCs/>
          <w:kern w:val="0"/>
        </w:rPr>
      </w:pPr>
    </w:p>
    <w:p w14:paraId="0430152A" w14:textId="77777777" w:rsidR="00673FFE" w:rsidRDefault="00673FFE">
      <w:pPr>
        <w:pStyle w:val="Textbody"/>
        <w:rPr>
          <w:rFonts w:ascii="Arial" w:hAnsi="Arial" w:cs="Arial"/>
          <w:bCs/>
          <w:kern w:val="0"/>
        </w:rPr>
      </w:pPr>
    </w:p>
    <w:p w14:paraId="379FF9FC" w14:textId="77777777" w:rsidR="00673FFE" w:rsidRDefault="00673FFE">
      <w:pPr>
        <w:pStyle w:val="Textbody"/>
        <w:rPr>
          <w:rFonts w:ascii="Arial" w:hAnsi="Arial" w:cs="Arial"/>
          <w:bCs/>
          <w:kern w:val="0"/>
        </w:rPr>
      </w:pPr>
    </w:p>
    <w:p w14:paraId="0F50253A" w14:textId="77777777" w:rsidR="00673FFE" w:rsidRDefault="00673FFE">
      <w:pPr>
        <w:pStyle w:val="Textbody"/>
        <w:rPr>
          <w:rFonts w:ascii="Arial" w:hAnsi="Arial" w:cs="Arial"/>
          <w:bCs/>
          <w:kern w:val="0"/>
        </w:rPr>
      </w:pPr>
    </w:p>
    <w:p w14:paraId="692002FF" w14:textId="77777777" w:rsidR="00673FFE" w:rsidRDefault="00673FFE">
      <w:pPr>
        <w:pStyle w:val="Textbody"/>
        <w:rPr>
          <w:rFonts w:ascii="Arial" w:hAnsi="Arial" w:cs="Arial"/>
          <w:bCs/>
          <w:kern w:val="0"/>
        </w:rPr>
      </w:pPr>
    </w:p>
    <w:p w14:paraId="3F5EC5AD" w14:textId="77777777" w:rsidR="00673FFE" w:rsidRDefault="00673FFE">
      <w:pPr>
        <w:pStyle w:val="Textbody"/>
        <w:rPr>
          <w:rFonts w:ascii="Arial" w:hAnsi="Arial" w:cs="Arial"/>
          <w:bCs/>
          <w:kern w:val="0"/>
        </w:rPr>
      </w:pPr>
    </w:p>
    <w:p w14:paraId="6CBD1524" w14:textId="77777777" w:rsidR="00673FFE" w:rsidRDefault="00673FFE">
      <w:pPr>
        <w:pStyle w:val="Textbody"/>
        <w:rPr>
          <w:rFonts w:ascii="Arial" w:hAnsi="Arial" w:cs="Arial"/>
          <w:bCs/>
          <w:kern w:val="0"/>
        </w:rPr>
      </w:pPr>
    </w:p>
    <w:p w14:paraId="502DC4BB" w14:textId="77777777" w:rsidR="00673FFE" w:rsidRDefault="00673FFE">
      <w:pPr>
        <w:pStyle w:val="Textbody"/>
        <w:rPr>
          <w:rFonts w:ascii="Arial" w:hAnsi="Arial" w:cs="Arial"/>
          <w:bCs/>
          <w:kern w:val="0"/>
        </w:rPr>
      </w:pPr>
    </w:p>
    <w:p w14:paraId="03058D03" w14:textId="77777777" w:rsidR="00673FFE" w:rsidRDefault="00673FFE">
      <w:pPr>
        <w:pStyle w:val="Textbody"/>
        <w:rPr>
          <w:rFonts w:ascii="Arial" w:hAnsi="Arial" w:cs="Arial"/>
          <w:bCs/>
          <w:kern w:val="0"/>
        </w:rPr>
      </w:pPr>
    </w:p>
    <w:p w14:paraId="0DD6F14B" w14:textId="77777777" w:rsidR="00673FFE" w:rsidRDefault="00673FFE">
      <w:pPr>
        <w:pStyle w:val="Textbody"/>
        <w:rPr>
          <w:rFonts w:ascii="Arial" w:hAnsi="Arial" w:cs="Arial"/>
          <w:bCs/>
          <w:kern w:val="0"/>
        </w:rPr>
      </w:pPr>
    </w:p>
    <w:p w14:paraId="5E4FCAB6" w14:textId="77777777" w:rsidR="00673FFE" w:rsidRDefault="00673FFE">
      <w:pPr>
        <w:pStyle w:val="Textbody"/>
        <w:rPr>
          <w:rFonts w:ascii="Arial" w:hAnsi="Arial" w:cs="Arial"/>
          <w:bCs/>
          <w:kern w:val="0"/>
        </w:rPr>
      </w:pPr>
    </w:p>
    <w:p w14:paraId="1B697012" w14:textId="77777777" w:rsidR="00673FFE" w:rsidRDefault="00673FFE">
      <w:pPr>
        <w:pStyle w:val="Textbody"/>
        <w:rPr>
          <w:rFonts w:ascii="Arial" w:hAnsi="Arial" w:cs="Arial"/>
          <w:bCs/>
          <w:kern w:val="0"/>
        </w:rPr>
      </w:pPr>
    </w:p>
    <w:p w14:paraId="77694023" w14:textId="77777777" w:rsidR="008E0500" w:rsidRDefault="008E0500">
      <w:pPr>
        <w:pStyle w:val="Textbody"/>
        <w:rPr>
          <w:rFonts w:ascii="Arial" w:hAnsi="Arial" w:cs="Arial"/>
          <w:bCs/>
          <w:kern w:val="0"/>
        </w:rPr>
      </w:pPr>
    </w:p>
    <w:p w14:paraId="592A6EAC" w14:textId="77777777" w:rsidR="008E0500" w:rsidRDefault="008E0500">
      <w:pPr>
        <w:pStyle w:val="Textbody"/>
        <w:rPr>
          <w:rFonts w:ascii="Arial" w:hAnsi="Arial" w:cs="Arial"/>
          <w:bCs/>
          <w:kern w:val="0"/>
        </w:rPr>
      </w:pPr>
    </w:p>
    <w:p w14:paraId="2A3BFB58" w14:textId="77777777" w:rsidR="00673FFE" w:rsidRDefault="00673FFE">
      <w:pPr>
        <w:pStyle w:val="Textbody"/>
        <w:rPr>
          <w:rFonts w:ascii="Arial" w:hAnsi="Arial" w:cs="Arial"/>
          <w:bCs/>
          <w:kern w:val="0"/>
        </w:rPr>
      </w:pPr>
    </w:p>
    <w:p w14:paraId="0BD25047" w14:textId="77777777" w:rsidR="00B137FF" w:rsidRDefault="00B137FF">
      <w:pPr>
        <w:pStyle w:val="Textbody"/>
        <w:rPr>
          <w:rFonts w:ascii="Arial" w:hAnsi="Arial" w:cs="Arial"/>
          <w:bCs/>
          <w:kern w:val="0"/>
        </w:rPr>
      </w:pPr>
    </w:p>
    <w:p w14:paraId="3000EF38" w14:textId="77777777" w:rsidR="00282FD1" w:rsidRDefault="00282FD1">
      <w:pPr>
        <w:pStyle w:val="Rozdzia"/>
        <w:spacing w:before="0" w:after="0"/>
        <w:ind w:left="0" w:firstLine="0"/>
        <w:jc w:val="center"/>
        <w:rPr>
          <w:rFonts w:ascii="Arial" w:hAnsi="Arial" w:cs="Arial"/>
          <w:b w:val="0"/>
          <w:bCs/>
          <w:caps w:val="0"/>
          <w:kern w:val="0"/>
          <w:sz w:val="52"/>
        </w:rPr>
      </w:pPr>
    </w:p>
    <w:p w14:paraId="1E5E5C2F" w14:textId="2EE5FAEE" w:rsidR="00B137FF" w:rsidRDefault="001A30D6">
      <w:pPr>
        <w:pStyle w:val="Rozdzia"/>
        <w:spacing w:before="0" w:after="0"/>
        <w:ind w:left="0" w:firstLine="0"/>
        <w:jc w:val="center"/>
        <w:rPr>
          <w:rFonts w:ascii="Arial" w:hAnsi="Arial" w:cs="Arial"/>
          <w:b w:val="0"/>
          <w:bCs/>
          <w:caps w:val="0"/>
          <w:kern w:val="0"/>
          <w:sz w:val="52"/>
        </w:rPr>
      </w:pPr>
      <w:r>
        <w:rPr>
          <w:rFonts w:ascii="Arial" w:hAnsi="Arial" w:cs="Arial"/>
          <w:b w:val="0"/>
          <w:bCs/>
          <w:caps w:val="0"/>
          <w:kern w:val="0"/>
          <w:sz w:val="52"/>
        </w:rPr>
        <w:t>ST-D-05.00.00</w:t>
      </w:r>
    </w:p>
    <w:p w14:paraId="250326E1" w14:textId="77777777" w:rsidR="00B137FF" w:rsidRDefault="001A30D6">
      <w:pPr>
        <w:pStyle w:val="Nagwek"/>
        <w:tabs>
          <w:tab w:val="clear" w:pos="4536"/>
          <w:tab w:val="clear" w:pos="9072"/>
        </w:tabs>
        <w:rPr>
          <w:rFonts w:ascii="Arial" w:hAnsi="Arial" w:cs="Arial"/>
          <w:b/>
          <w:bCs/>
        </w:rPr>
      </w:pPr>
      <w:r>
        <w:rPr>
          <w:rFonts w:ascii="Arial" w:hAnsi="Arial" w:cs="Arial"/>
          <w:b/>
          <w:bCs/>
        </w:rPr>
        <w:t>Nawierzchnie</w:t>
      </w:r>
    </w:p>
    <w:p w14:paraId="04F75B3C" w14:textId="77777777" w:rsidR="00B137FF" w:rsidRDefault="00B137FF">
      <w:pPr>
        <w:pStyle w:val="Standard"/>
        <w:jc w:val="center"/>
        <w:rPr>
          <w:rFonts w:ascii="Arial" w:hAnsi="Arial" w:cs="Arial"/>
          <w:smallCaps/>
          <w:sz w:val="52"/>
          <w:szCs w:val="20"/>
        </w:rPr>
      </w:pPr>
    </w:p>
    <w:p w14:paraId="2073C9F1" w14:textId="77777777" w:rsidR="00B137FF" w:rsidRDefault="00B137FF">
      <w:pPr>
        <w:pStyle w:val="Standard"/>
        <w:jc w:val="center"/>
        <w:rPr>
          <w:rFonts w:ascii="Arial" w:hAnsi="Arial" w:cs="Arial"/>
          <w:smallCaps/>
          <w:sz w:val="52"/>
          <w:szCs w:val="20"/>
        </w:rPr>
      </w:pPr>
    </w:p>
    <w:p w14:paraId="1516DE6C" w14:textId="77777777" w:rsidR="00B137FF" w:rsidRDefault="00B137FF">
      <w:pPr>
        <w:pStyle w:val="Standard"/>
        <w:jc w:val="center"/>
        <w:rPr>
          <w:rFonts w:ascii="Arial" w:hAnsi="Arial" w:cs="Arial"/>
          <w:smallCaps/>
          <w:sz w:val="52"/>
          <w:szCs w:val="20"/>
        </w:rPr>
      </w:pPr>
    </w:p>
    <w:p w14:paraId="295F8DBB" w14:textId="77777777" w:rsidR="00B137FF" w:rsidRDefault="00B137FF">
      <w:pPr>
        <w:pStyle w:val="Standard"/>
        <w:jc w:val="center"/>
        <w:rPr>
          <w:rFonts w:ascii="Arial" w:hAnsi="Arial" w:cs="Arial"/>
          <w:smallCaps/>
          <w:sz w:val="52"/>
          <w:szCs w:val="20"/>
        </w:rPr>
      </w:pPr>
    </w:p>
    <w:p w14:paraId="51CD1720" w14:textId="77777777" w:rsidR="00B137FF" w:rsidRDefault="00B137FF">
      <w:pPr>
        <w:pStyle w:val="Standard"/>
        <w:jc w:val="center"/>
        <w:rPr>
          <w:rFonts w:ascii="Arial" w:hAnsi="Arial" w:cs="Arial"/>
          <w:smallCaps/>
          <w:sz w:val="52"/>
          <w:szCs w:val="20"/>
        </w:rPr>
      </w:pPr>
    </w:p>
    <w:p w14:paraId="43FCF872" w14:textId="77777777" w:rsidR="00B137FF" w:rsidRDefault="00B137FF">
      <w:pPr>
        <w:pStyle w:val="Standard"/>
        <w:jc w:val="center"/>
        <w:rPr>
          <w:rFonts w:ascii="Arial" w:hAnsi="Arial" w:cs="Arial"/>
          <w:smallCaps/>
          <w:sz w:val="52"/>
          <w:szCs w:val="20"/>
        </w:rPr>
      </w:pPr>
    </w:p>
    <w:p w14:paraId="5AD414BD" w14:textId="77777777" w:rsidR="00B137FF" w:rsidRDefault="00B137FF">
      <w:pPr>
        <w:pStyle w:val="Standard"/>
        <w:jc w:val="center"/>
        <w:rPr>
          <w:rFonts w:ascii="Arial" w:hAnsi="Arial" w:cs="Arial"/>
          <w:smallCaps/>
          <w:sz w:val="52"/>
          <w:szCs w:val="20"/>
        </w:rPr>
      </w:pPr>
    </w:p>
    <w:p w14:paraId="152C8302" w14:textId="77777777" w:rsidR="00B137FF" w:rsidRDefault="00B137FF">
      <w:pPr>
        <w:pStyle w:val="Standard"/>
        <w:jc w:val="center"/>
        <w:rPr>
          <w:rFonts w:ascii="Arial" w:hAnsi="Arial" w:cs="Arial"/>
          <w:smallCaps/>
          <w:sz w:val="52"/>
          <w:szCs w:val="20"/>
        </w:rPr>
      </w:pPr>
    </w:p>
    <w:p w14:paraId="67AAB03A" w14:textId="77777777" w:rsidR="00B137FF" w:rsidRDefault="00B137FF">
      <w:pPr>
        <w:pStyle w:val="Standard"/>
        <w:jc w:val="center"/>
        <w:rPr>
          <w:rFonts w:ascii="Arial" w:hAnsi="Arial" w:cs="Arial"/>
          <w:smallCaps/>
          <w:sz w:val="52"/>
          <w:szCs w:val="20"/>
        </w:rPr>
      </w:pPr>
    </w:p>
    <w:p w14:paraId="0AD73D0A" w14:textId="77777777" w:rsidR="008E0500" w:rsidRDefault="008E0500">
      <w:pPr>
        <w:pStyle w:val="Standard"/>
        <w:jc w:val="center"/>
        <w:rPr>
          <w:rFonts w:ascii="Arial" w:hAnsi="Arial" w:cs="Arial"/>
          <w:smallCaps/>
          <w:sz w:val="52"/>
          <w:szCs w:val="20"/>
        </w:rPr>
      </w:pPr>
    </w:p>
    <w:p w14:paraId="49C76F95" w14:textId="764E3A3B" w:rsidR="00DD6D15" w:rsidRDefault="00DD6D15" w:rsidP="00DD6D15">
      <w:pPr>
        <w:pStyle w:val="Standard"/>
        <w:jc w:val="center"/>
        <w:rPr>
          <w:rFonts w:ascii="Arial" w:hAnsi="Arial" w:cs="Arial"/>
          <w:smallCaps/>
          <w:sz w:val="52"/>
          <w:szCs w:val="20"/>
        </w:rPr>
      </w:pPr>
      <w:r>
        <w:rPr>
          <w:rFonts w:ascii="Arial" w:hAnsi="Arial" w:cs="Arial"/>
          <w:smallCaps/>
          <w:sz w:val="52"/>
          <w:szCs w:val="20"/>
        </w:rPr>
        <w:lastRenderedPageBreak/>
        <w:t>ST-D-05.03.03</w:t>
      </w:r>
    </w:p>
    <w:p w14:paraId="03107B0D" w14:textId="6A2CD149" w:rsidR="00DD6D15" w:rsidRDefault="00DD6D15" w:rsidP="00DD6D15">
      <w:pPr>
        <w:pStyle w:val="Nagwek"/>
        <w:tabs>
          <w:tab w:val="clear" w:pos="4536"/>
          <w:tab w:val="clear" w:pos="9072"/>
        </w:tabs>
        <w:rPr>
          <w:rFonts w:ascii="Arial" w:hAnsi="Arial" w:cs="Arial"/>
        </w:rPr>
      </w:pPr>
      <w:r>
        <w:rPr>
          <w:rFonts w:ascii="Arial" w:hAnsi="Arial" w:cs="Arial"/>
        </w:rPr>
        <w:t xml:space="preserve">Nawierzchnia z płyty betonowej ażurowej typu </w:t>
      </w:r>
      <w:proofErr w:type="spellStart"/>
      <w:r>
        <w:rPr>
          <w:rFonts w:ascii="Arial" w:hAnsi="Arial" w:cs="Arial"/>
        </w:rPr>
        <w:t>meba</w:t>
      </w:r>
      <w:proofErr w:type="spellEnd"/>
    </w:p>
    <w:p w14:paraId="07B06B8E" w14:textId="77777777" w:rsidR="00DD6D15" w:rsidRDefault="00DD6D15">
      <w:pPr>
        <w:pStyle w:val="Standard"/>
        <w:jc w:val="center"/>
        <w:rPr>
          <w:rFonts w:ascii="Arial" w:hAnsi="Arial" w:cs="Arial"/>
          <w:smallCaps/>
          <w:sz w:val="52"/>
          <w:szCs w:val="20"/>
        </w:rPr>
      </w:pPr>
    </w:p>
    <w:p w14:paraId="4DEA3C18" w14:textId="77777777" w:rsidR="00DD6D15" w:rsidRDefault="00DD6D15" w:rsidP="00DD6D15">
      <w:pPr>
        <w:pStyle w:val="Nagwek1"/>
        <w:numPr>
          <w:ilvl w:val="0"/>
          <w:numId w:val="171"/>
        </w:numPr>
        <w:spacing w:line="240" w:lineRule="auto"/>
        <w:jc w:val="left"/>
        <w:rPr>
          <w:rFonts w:ascii="Arial" w:hAnsi="Arial" w:cs="Arial"/>
          <w:bCs w:val="0"/>
          <w:sz w:val="32"/>
          <w:szCs w:val="32"/>
        </w:rPr>
      </w:pPr>
      <w:r>
        <w:rPr>
          <w:rFonts w:ascii="Arial" w:hAnsi="Arial" w:cs="Arial"/>
          <w:bCs w:val="0"/>
          <w:sz w:val="32"/>
          <w:szCs w:val="32"/>
        </w:rPr>
        <w:t>WSTĘP</w:t>
      </w:r>
    </w:p>
    <w:p w14:paraId="2E103618" w14:textId="77777777" w:rsidR="00DD6D15" w:rsidRDefault="00DD6D15" w:rsidP="00DD6D15">
      <w:pPr>
        <w:pStyle w:val="Standard"/>
        <w:rPr>
          <w:rFonts w:ascii="Arial" w:hAnsi="Arial" w:cs="Arial"/>
          <w:bCs/>
          <w:sz w:val="32"/>
          <w:szCs w:val="32"/>
        </w:rPr>
      </w:pPr>
    </w:p>
    <w:p w14:paraId="3EF7F43C" w14:textId="77777777" w:rsidR="00DD6D15" w:rsidRDefault="00DD6D15" w:rsidP="00DD6D15">
      <w:pPr>
        <w:pStyle w:val="Nagwek2"/>
        <w:keepNext w:val="0"/>
        <w:numPr>
          <w:ilvl w:val="1"/>
          <w:numId w:val="223"/>
        </w:numPr>
        <w:spacing w:line="240" w:lineRule="auto"/>
        <w:jc w:val="both"/>
        <w:rPr>
          <w:rFonts w:ascii="Arial" w:hAnsi="Arial" w:cs="Arial"/>
          <w:bCs w:val="0"/>
          <w:smallCaps w:val="0"/>
          <w:sz w:val="22"/>
        </w:rPr>
      </w:pPr>
      <w:r>
        <w:rPr>
          <w:rFonts w:ascii="Arial" w:hAnsi="Arial" w:cs="Arial"/>
          <w:bCs w:val="0"/>
          <w:smallCaps w:val="0"/>
          <w:sz w:val="22"/>
        </w:rPr>
        <w:t>Przedmiot Specyfikacji</w:t>
      </w:r>
    </w:p>
    <w:p w14:paraId="3C8BC57B" w14:textId="75BFFA58" w:rsidR="00DD6D15" w:rsidRDefault="00DD6D15" w:rsidP="00BF3492">
      <w:pPr>
        <w:pStyle w:val="Standard"/>
        <w:ind w:firstLine="360"/>
        <w:rPr>
          <w:rFonts w:ascii="Arial" w:hAnsi="Arial" w:cs="Arial"/>
          <w:i/>
          <w:iCs/>
          <w:color w:val="000000"/>
          <w:szCs w:val="22"/>
          <w:u w:val="single"/>
        </w:rPr>
      </w:pPr>
      <w:r>
        <w:rPr>
          <w:rFonts w:ascii="Arial" w:hAnsi="Arial" w:cs="Arial"/>
        </w:rPr>
        <w:tab/>
        <w:t>Przedmiotem niniejszej Specyfikacji technicznej są wymagania dotyczące wykonania i odbioru robót związanych z wykonaniem nawierzchni z płyt betonowych ażurowych</w:t>
      </w:r>
      <w:r>
        <w:rPr>
          <w:rFonts w:ascii="Arial" w:hAnsi="Arial" w:cs="Arial"/>
          <w:szCs w:val="22"/>
        </w:rPr>
        <w:t xml:space="preserve">, </w:t>
      </w:r>
      <w:r>
        <w:rPr>
          <w:rFonts w:ascii="Arial" w:hAnsi="Arial" w:cs="Arial"/>
        </w:rPr>
        <w:t xml:space="preserve">w ramach realizacji Kontraktu pod nazwą: </w:t>
      </w:r>
      <w:r w:rsidR="00BF3492" w:rsidRPr="009C3A4A">
        <w:rPr>
          <w:rFonts w:ascii="Arial" w:hAnsi="Arial" w:cs="Arial"/>
          <w:i/>
          <w:iCs/>
          <w:color w:val="000000"/>
          <w:szCs w:val="22"/>
          <w:u w:val="single"/>
        </w:rPr>
        <w:t xml:space="preserve">Budowa szpitalnego parkingu wewnętrznego przy </w:t>
      </w:r>
      <w:r w:rsidR="00AA2CC0">
        <w:rPr>
          <w:rFonts w:ascii="Arial" w:hAnsi="Arial" w:cs="Arial"/>
          <w:i/>
          <w:iCs/>
          <w:color w:val="000000"/>
          <w:szCs w:val="22"/>
          <w:u w:val="single"/>
        </w:rPr>
        <w:t xml:space="preserve">  </w:t>
      </w:r>
      <w:r w:rsidR="00BF3492" w:rsidRPr="009C3A4A">
        <w:rPr>
          <w:rFonts w:ascii="Arial" w:hAnsi="Arial" w:cs="Arial"/>
          <w:i/>
          <w:iCs/>
          <w:color w:val="000000"/>
          <w:szCs w:val="22"/>
          <w:u w:val="single"/>
        </w:rPr>
        <w:t>ul. B</w:t>
      </w:r>
      <w:proofErr w:type="spellStart"/>
      <w:r w:rsidR="00BF3492" w:rsidRPr="009C3A4A">
        <w:rPr>
          <w:rFonts w:ascii="Arial" w:hAnsi="Arial" w:cs="Arial"/>
          <w:i/>
          <w:iCs/>
          <w:color w:val="000000"/>
          <w:szCs w:val="22"/>
          <w:u w:val="single"/>
        </w:rPr>
        <w:t>uchenwaldczyków</w:t>
      </w:r>
      <w:proofErr w:type="spellEnd"/>
      <w:r w:rsidR="00BF3492" w:rsidRPr="009C3A4A">
        <w:rPr>
          <w:rFonts w:ascii="Arial" w:hAnsi="Arial" w:cs="Arial"/>
          <w:i/>
          <w:iCs/>
          <w:color w:val="000000"/>
          <w:szCs w:val="22"/>
          <w:u w:val="single"/>
        </w:rPr>
        <w:t xml:space="preserve"> wraz z niezbędną infrastrukturą</w:t>
      </w:r>
      <w:r w:rsidR="00BF3492">
        <w:rPr>
          <w:rFonts w:ascii="Arial" w:hAnsi="Arial" w:cs="Arial"/>
          <w:i/>
          <w:iCs/>
          <w:color w:val="000000"/>
          <w:szCs w:val="22"/>
          <w:u w:val="single"/>
        </w:rPr>
        <w:t>.</w:t>
      </w:r>
    </w:p>
    <w:p w14:paraId="02030929" w14:textId="77777777" w:rsidR="00BF3492" w:rsidRPr="00BF3492" w:rsidRDefault="00BF3492" w:rsidP="00BF3492">
      <w:pPr>
        <w:pStyle w:val="Standard"/>
        <w:rPr>
          <w:rFonts w:ascii="Arial" w:hAnsi="Arial" w:cs="Arial"/>
          <w:color w:val="000000"/>
          <w:szCs w:val="22"/>
        </w:rPr>
      </w:pPr>
    </w:p>
    <w:p w14:paraId="5923D9BF" w14:textId="77777777" w:rsidR="00DD6D15" w:rsidRPr="00A11257" w:rsidRDefault="00DD6D15" w:rsidP="00DD6D15">
      <w:pPr>
        <w:pStyle w:val="Textbody"/>
        <w:numPr>
          <w:ilvl w:val="1"/>
          <w:numId w:val="223"/>
        </w:numPr>
        <w:rPr>
          <w:rFonts w:ascii="Arial" w:hAnsi="Arial" w:cs="Arial"/>
          <w:b/>
          <w:szCs w:val="22"/>
        </w:rPr>
      </w:pPr>
      <w:r w:rsidRPr="00A11257">
        <w:rPr>
          <w:rFonts w:ascii="Arial" w:hAnsi="Arial" w:cs="Arial"/>
          <w:b/>
          <w:szCs w:val="22"/>
        </w:rPr>
        <w:t>Zakres stosowania Specyfikacji</w:t>
      </w:r>
    </w:p>
    <w:p w14:paraId="4F655AF7" w14:textId="77777777" w:rsidR="00DD6D15" w:rsidRPr="00A11257" w:rsidRDefault="00DD6D15" w:rsidP="00DD6D15">
      <w:pPr>
        <w:pStyle w:val="Textbody"/>
        <w:ind w:firstLine="360"/>
        <w:rPr>
          <w:rFonts w:ascii="Arial" w:hAnsi="Arial" w:cs="Arial"/>
          <w:szCs w:val="22"/>
        </w:rPr>
      </w:pPr>
      <w:r w:rsidRPr="00A11257">
        <w:rPr>
          <w:rFonts w:ascii="Arial" w:hAnsi="Arial" w:cs="Arial"/>
          <w:szCs w:val="22"/>
        </w:rPr>
        <w:tab/>
        <w:t>Specyfikacja jest stosowana jako dokument przetargowy i kontraktowy przy zlecaniu       i realizacji robót wymienionych w pkt. 1.1.</w:t>
      </w:r>
    </w:p>
    <w:p w14:paraId="7E5F82C1" w14:textId="77777777" w:rsidR="00DD6D15" w:rsidRPr="00A11257" w:rsidRDefault="00DD6D15" w:rsidP="00DD6D15">
      <w:pPr>
        <w:pStyle w:val="Tekstpodstawowywcity3"/>
        <w:spacing w:after="0"/>
        <w:rPr>
          <w:rFonts w:ascii="Arial" w:hAnsi="Arial" w:cs="Arial"/>
          <w:sz w:val="22"/>
          <w:szCs w:val="22"/>
        </w:rPr>
      </w:pPr>
    </w:p>
    <w:p w14:paraId="31281BD4" w14:textId="77777777" w:rsidR="00DD6D15" w:rsidRPr="00A11257" w:rsidRDefault="00DD6D15" w:rsidP="00DD6D15">
      <w:pPr>
        <w:pStyle w:val="Nagwek2"/>
        <w:keepNext w:val="0"/>
        <w:numPr>
          <w:ilvl w:val="1"/>
          <w:numId w:val="223"/>
        </w:numPr>
        <w:tabs>
          <w:tab w:val="left" w:pos="480"/>
        </w:tabs>
        <w:spacing w:line="240" w:lineRule="auto"/>
        <w:jc w:val="both"/>
        <w:rPr>
          <w:rFonts w:ascii="Arial" w:hAnsi="Arial" w:cs="Arial"/>
          <w:bCs w:val="0"/>
          <w:smallCaps w:val="0"/>
          <w:sz w:val="22"/>
          <w:szCs w:val="22"/>
        </w:rPr>
      </w:pPr>
      <w:r w:rsidRPr="00A11257">
        <w:rPr>
          <w:rFonts w:ascii="Arial" w:hAnsi="Arial" w:cs="Arial"/>
          <w:bCs w:val="0"/>
          <w:smallCaps w:val="0"/>
          <w:sz w:val="22"/>
          <w:szCs w:val="22"/>
        </w:rPr>
        <w:tab/>
        <w:t>Zakres robót objętych Specyfikacją</w:t>
      </w:r>
    </w:p>
    <w:p w14:paraId="0E02497E" w14:textId="77777777" w:rsidR="00E94CC6" w:rsidRDefault="00DD6D15" w:rsidP="00DD6D15">
      <w:pPr>
        <w:pStyle w:val="Tekstpodstawowywcity3"/>
        <w:tabs>
          <w:tab w:val="clear" w:pos="1928"/>
        </w:tabs>
        <w:spacing w:after="0"/>
        <w:ind w:left="0" w:firstLine="0"/>
        <w:rPr>
          <w:rFonts w:ascii="Arial" w:hAnsi="Arial" w:cs="Arial"/>
          <w:sz w:val="22"/>
          <w:szCs w:val="22"/>
        </w:rPr>
      </w:pPr>
      <w:r w:rsidRPr="00A11257">
        <w:rPr>
          <w:rFonts w:ascii="Arial" w:hAnsi="Arial" w:cs="Arial"/>
          <w:sz w:val="22"/>
          <w:szCs w:val="22"/>
        </w:rPr>
        <w:tab/>
        <w:t>Ustalenia zawarte w niniejszej Specyfikacji dotyczą zasad prowadzenia robót związanych z wykonaniem nawierzchni utwardzonych</w:t>
      </w:r>
      <w:r w:rsidR="00E94CC6">
        <w:rPr>
          <w:rFonts w:ascii="Arial" w:hAnsi="Arial" w:cs="Arial"/>
          <w:sz w:val="22"/>
          <w:szCs w:val="22"/>
        </w:rPr>
        <w:t>:</w:t>
      </w:r>
    </w:p>
    <w:p w14:paraId="6AC05547" w14:textId="233787F9" w:rsidR="00DD6D15" w:rsidRDefault="00DD6D15" w:rsidP="007351A4">
      <w:pPr>
        <w:pStyle w:val="Tekstpodstawowywcity3"/>
        <w:numPr>
          <w:ilvl w:val="0"/>
          <w:numId w:val="359"/>
        </w:numPr>
        <w:tabs>
          <w:tab w:val="clear" w:pos="1928"/>
        </w:tabs>
        <w:spacing w:after="0"/>
        <w:rPr>
          <w:rFonts w:ascii="Arial" w:hAnsi="Arial" w:cs="Arial"/>
          <w:sz w:val="22"/>
          <w:szCs w:val="22"/>
        </w:rPr>
      </w:pPr>
      <w:r w:rsidRPr="00A11257">
        <w:rPr>
          <w:rFonts w:ascii="Arial" w:hAnsi="Arial" w:cs="Arial"/>
          <w:sz w:val="22"/>
          <w:szCs w:val="22"/>
        </w:rPr>
        <w:t xml:space="preserve">z </w:t>
      </w:r>
      <w:r>
        <w:rPr>
          <w:rFonts w:ascii="Arial" w:hAnsi="Arial" w:cs="Arial"/>
          <w:sz w:val="22"/>
          <w:szCs w:val="22"/>
        </w:rPr>
        <w:t>betonowych ażurowych płyt prefabrykowanych</w:t>
      </w:r>
      <w:r w:rsidR="00E94CC6">
        <w:rPr>
          <w:rFonts w:ascii="Arial" w:hAnsi="Arial" w:cs="Arial"/>
          <w:sz w:val="22"/>
          <w:szCs w:val="22"/>
        </w:rPr>
        <w:t xml:space="preserve"> 60x40x10cm na podsypce piaskowej gr. 5cm</w:t>
      </w:r>
    </w:p>
    <w:p w14:paraId="7814FD5B" w14:textId="2003AAB3" w:rsidR="007351A4" w:rsidRPr="00A11257" w:rsidRDefault="007351A4" w:rsidP="007351A4">
      <w:pPr>
        <w:pStyle w:val="Tekstpodstawowywcity3"/>
        <w:numPr>
          <w:ilvl w:val="0"/>
          <w:numId w:val="359"/>
        </w:numPr>
        <w:tabs>
          <w:tab w:val="clear" w:pos="1928"/>
        </w:tabs>
        <w:spacing w:after="0"/>
        <w:rPr>
          <w:sz w:val="22"/>
          <w:szCs w:val="22"/>
        </w:rPr>
      </w:pPr>
      <w:r>
        <w:rPr>
          <w:rFonts w:ascii="Arial" w:hAnsi="Arial" w:cs="Arial"/>
          <w:sz w:val="22"/>
          <w:szCs w:val="22"/>
        </w:rPr>
        <w:t>wypełnienie otworów kruszywem 0/31,5</w:t>
      </w:r>
      <w:r w:rsidR="00D569FC">
        <w:rPr>
          <w:rFonts w:ascii="Arial" w:hAnsi="Arial" w:cs="Arial"/>
          <w:sz w:val="22"/>
          <w:szCs w:val="22"/>
        </w:rPr>
        <w:t>mm</w:t>
      </w:r>
    </w:p>
    <w:p w14:paraId="6F9466A6" w14:textId="77777777" w:rsidR="00DD6D15" w:rsidRPr="00A11257" w:rsidRDefault="00DD6D15" w:rsidP="00DD6D15">
      <w:pPr>
        <w:pStyle w:val="Standard"/>
        <w:rPr>
          <w:rFonts w:ascii="Arial" w:hAnsi="Arial" w:cs="Arial"/>
          <w:szCs w:val="22"/>
        </w:rPr>
      </w:pPr>
    </w:p>
    <w:p w14:paraId="2B32D0B0" w14:textId="77777777" w:rsidR="00DD6D15" w:rsidRPr="00A11257" w:rsidRDefault="00DD6D15" w:rsidP="00DD6D15">
      <w:pPr>
        <w:pStyle w:val="Nagwek2"/>
        <w:keepNext w:val="0"/>
        <w:numPr>
          <w:ilvl w:val="1"/>
          <w:numId w:val="223"/>
        </w:numPr>
        <w:spacing w:line="240" w:lineRule="auto"/>
        <w:jc w:val="both"/>
        <w:rPr>
          <w:rFonts w:ascii="Arial" w:hAnsi="Arial" w:cs="Arial"/>
          <w:bCs w:val="0"/>
          <w:smallCaps w:val="0"/>
          <w:sz w:val="22"/>
          <w:szCs w:val="22"/>
        </w:rPr>
      </w:pPr>
      <w:r w:rsidRPr="00A11257">
        <w:rPr>
          <w:rFonts w:ascii="Arial" w:hAnsi="Arial" w:cs="Arial"/>
          <w:bCs w:val="0"/>
          <w:smallCaps w:val="0"/>
          <w:sz w:val="22"/>
          <w:szCs w:val="22"/>
        </w:rPr>
        <w:t>Określenia podstawowe</w:t>
      </w:r>
    </w:p>
    <w:p w14:paraId="577CB672" w14:textId="1CD5A2A6" w:rsidR="00DD6D15" w:rsidRDefault="003527BB" w:rsidP="003527BB">
      <w:pPr>
        <w:pStyle w:val="Standard"/>
        <w:numPr>
          <w:ilvl w:val="2"/>
          <w:numId w:val="223"/>
        </w:numPr>
        <w:rPr>
          <w:rFonts w:ascii="Arial" w:hAnsi="Arial" w:cs="Arial"/>
          <w:szCs w:val="22"/>
        </w:rPr>
      </w:pPr>
      <w:r w:rsidRPr="003527BB">
        <w:rPr>
          <w:rFonts w:ascii="Arial" w:hAnsi="Arial" w:cs="Arial"/>
          <w:b/>
          <w:bCs/>
          <w:szCs w:val="22"/>
        </w:rPr>
        <w:t xml:space="preserve">Nawierzchnia z ażurowych płyt betonowych </w:t>
      </w:r>
      <w:r w:rsidRPr="003527BB">
        <w:rPr>
          <w:rFonts w:ascii="Arial" w:hAnsi="Arial" w:cs="Arial"/>
          <w:szCs w:val="22"/>
        </w:rPr>
        <w:t>- nawierzchnia której warstwa ścieralna wykonana jest z prefabrykowanych betonowych płyt ażurowych</w:t>
      </w:r>
    </w:p>
    <w:p w14:paraId="66711F96" w14:textId="6FDB4F8A" w:rsidR="003527BB" w:rsidRPr="003527BB" w:rsidRDefault="003527BB" w:rsidP="003527BB">
      <w:pPr>
        <w:pStyle w:val="Standard"/>
        <w:numPr>
          <w:ilvl w:val="2"/>
          <w:numId w:val="223"/>
        </w:numPr>
        <w:rPr>
          <w:rFonts w:ascii="Arial" w:hAnsi="Arial"/>
          <w:szCs w:val="22"/>
        </w:rPr>
      </w:pPr>
      <w:r w:rsidRPr="003527BB">
        <w:rPr>
          <w:rFonts w:ascii="Arial" w:hAnsi="Arial"/>
          <w:b/>
          <w:bCs/>
          <w:szCs w:val="22"/>
        </w:rPr>
        <w:t>Betonowa ażurowa płyta prefabrykowana</w:t>
      </w:r>
      <w:r w:rsidRPr="003527BB">
        <w:rPr>
          <w:rFonts w:ascii="Arial" w:hAnsi="Arial"/>
          <w:szCs w:val="22"/>
        </w:rPr>
        <w:t xml:space="preserve"> - prefabrykat betonowy z otworami, stosowany jako materiał nawierzchni, który spełnia następujące warunki: dł. całkowita nie przekracza 1m oraz dł. całkowita płyty podzielona przez jej grubość powinna być większa niż cztery. Wymagań nie stosuje się do elementów uzupełniających.  </w:t>
      </w:r>
    </w:p>
    <w:p w14:paraId="66700A54" w14:textId="77777777" w:rsidR="00DD6D15" w:rsidRPr="00A11257" w:rsidRDefault="00DD6D15" w:rsidP="003527BB">
      <w:pPr>
        <w:pStyle w:val="Textbody"/>
        <w:ind w:left="720" w:hanging="720"/>
        <w:rPr>
          <w:rFonts w:ascii="Arial" w:hAnsi="Arial"/>
          <w:szCs w:val="22"/>
        </w:rPr>
      </w:pPr>
      <w:r w:rsidRPr="00A11257">
        <w:rPr>
          <w:rFonts w:ascii="Arial" w:hAnsi="Arial" w:cs="Arial"/>
          <w:b/>
          <w:bCs/>
          <w:szCs w:val="22"/>
        </w:rPr>
        <w:t>1.4.2.</w:t>
      </w:r>
      <w:r w:rsidRPr="00A11257">
        <w:rPr>
          <w:rFonts w:ascii="Arial" w:hAnsi="Arial" w:cs="Arial"/>
          <w:b/>
          <w:bCs/>
          <w:szCs w:val="22"/>
        </w:rPr>
        <w:tab/>
        <w:t>Pozostałe określenia podstawowe</w:t>
      </w:r>
      <w:r w:rsidRPr="00A11257">
        <w:rPr>
          <w:rFonts w:ascii="Arial" w:hAnsi="Arial" w:cs="Arial"/>
          <w:szCs w:val="22"/>
        </w:rPr>
        <w:t xml:space="preserve"> są zgodne z obowiązującymi, odpowiednimi Polskimi Normami i z definicjami i z definicjami podanymi w ST-D-00.00.00 — Wymagania ogólne pkt 1.4.</w:t>
      </w:r>
    </w:p>
    <w:p w14:paraId="73492D53" w14:textId="77777777" w:rsidR="00DD6D15" w:rsidRDefault="00DD6D15" w:rsidP="00DD6D15">
      <w:pPr>
        <w:pStyle w:val="Nagwek2"/>
        <w:keepNext w:val="0"/>
        <w:spacing w:line="240" w:lineRule="auto"/>
        <w:ind w:left="720"/>
        <w:jc w:val="left"/>
        <w:rPr>
          <w:rFonts w:ascii="Arial" w:hAnsi="Arial" w:cs="Arial"/>
          <w:b w:val="0"/>
          <w:bCs w:val="0"/>
          <w:smallCaps w:val="0"/>
          <w:sz w:val="22"/>
          <w:szCs w:val="22"/>
        </w:rPr>
      </w:pPr>
    </w:p>
    <w:p w14:paraId="595CD02C" w14:textId="77777777" w:rsidR="00DD6D15" w:rsidRPr="00A11257" w:rsidRDefault="00DD6D15" w:rsidP="00DD6D15">
      <w:pPr>
        <w:pStyle w:val="Nagwek2"/>
        <w:keepNext w:val="0"/>
        <w:numPr>
          <w:ilvl w:val="1"/>
          <w:numId w:val="223"/>
        </w:numPr>
        <w:spacing w:line="240" w:lineRule="auto"/>
        <w:jc w:val="left"/>
        <w:rPr>
          <w:rFonts w:ascii="Arial" w:hAnsi="Arial" w:cs="Arial"/>
          <w:bCs w:val="0"/>
          <w:smallCaps w:val="0"/>
          <w:sz w:val="22"/>
          <w:szCs w:val="22"/>
        </w:rPr>
      </w:pPr>
      <w:r w:rsidRPr="00A11257">
        <w:rPr>
          <w:rFonts w:ascii="Arial" w:hAnsi="Arial" w:cs="Arial"/>
          <w:bCs w:val="0"/>
          <w:smallCaps w:val="0"/>
          <w:sz w:val="22"/>
          <w:szCs w:val="22"/>
        </w:rPr>
        <w:t>Ogólne wymagania dotyczące robót</w:t>
      </w:r>
    </w:p>
    <w:p w14:paraId="58AB0E1C" w14:textId="77777777" w:rsidR="00DD6D15" w:rsidRDefault="00DD6D15" w:rsidP="00DD6D15">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A11257">
        <w:rPr>
          <w:rFonts w:ascii="Arial" w:hAnsi="Arial" w:cs="Arial"/>
          <w:sz w:val="22"/>
          <w:szCs w:val="22"/>
        </w:rPr>
        <w:t>Ogólne wymagania dotyczące robót podano w ST-D-00.00.00 — Wymagania ogólne pkt 1.5.</w:t>
      </w:r>
    </w:p>
    <w:p w14:paraId="54FA989C" w14:textId="77777777" w:rsidR="00DD6D15" w:rsidRDefault="00DD6D15" w:rsidP="00DD6D15">
      <w:pPr>
        <w:pStyle w:val="Tekstpodstawowywcity3"/>
        <w:tabs>
          <w:tab w:val="clear" w:pos="1928"/>
          <w:tab w:val="left" w:pos="0"/>
        </w:tabs>
        <w:spacing w:after="0"/>
        <w:ind w:left="0" w:firstLine="0"/>
        <w:rPr>
          <w:rFonts w:ascii="Arial" w:hAnsi="Arial" w:cs="Arial"/>
          <w:sz w:val="22"/>
          <w:szCs w:val="22"/>
        </w:rPr>
      </w:pPr>
    </w:p>
    <w:p w14:paraId="2FDDFCB1" w14:textId="77777777" w:rsidR="00675589" w:rsidRDefault="00675589" w:rsidP="00675589">
      <w:pPr>
        <w:pStyle w:val="Nagwek1"/>
        <w:numPr>
          <w:ilvl w:val="0"/>
          <w:numId w:val="171"/>
        </w:numPr>
        <w:spacing w:line="240" w:lineRule="auto"/>
        <w:jc w:val="left"/>
        <w:rPr>
          <w:rFonts w:ascii="Arial" w:hAnsi="Arial" w:cs="Arial"/>
          <w:bCs w:val="0"/>
          <w:sz w:val="32"/>
          <w:szCs w:val="32"/>
        </w:rPr>
      </w:pPr>
      <w:r>
        <w:rPr>
          <w:rFonts w:ascii="Arial" w:hAnsi="Arial" w:cs="Arial"/>
          <w:bCs w:val="0"/>
          <w:sz w:val="32"/>
          <w:szCs w:val="32"/>
        </w:rPr>
        <w:t>MATERIAŁY</w:t>
      </w:r>
    </w:p>
    <w:p w14:paraId="7233EE76" w14:textId="77777777" w:rsidR="00675589" w:rsidRPr="00A11257" w:rsidRDefault="00675589" w:rsidP="00675589">
      <w:pPr>
        <w:pStyle w:val="Standard"/>
        <w:rPr>
          <w:rFonts w:ascii="Arial" w:hAnsi="Arial" w:cs="Arial"/>
          <w:bCs/>
          <w:szCs w:val="22"/>
        </w:rPr>
      </w:pPr>
    </w:p>
    <w:p w14:paraId="4D5025BE" w14:textId="77777777" w:rsidR="00675589" w:rsidRPr="00A11257" w:rsidRDefault="00675589" w:rsidP="00675589">
      <w:pPr>
        <w:pStyle w:val="Nagwek2"/>
        <w:keepNext w:val="0"/>
        <w:numPr>
          <w:ilvl w:val="1"/>
          <w:numId w:val="93"/>
        </w:numPr>
        <w:spacing w:line="240" w:lineRule="auto"/>
        <w:jc w:val="both"/>
        <w:rPr>
          <w:rFonts w:ascii="Arial" w:hAnsi="Arial" w:cs="Arial"/>
          <w:bCs w:val="0"/>
          <w:smallCaps w:val="0"/>
          <w:sz w:val="22"/>
          <w:szCs w:val="22"/>
        </w:rPr>
      </w:pPr>
      <w:r w:rsidRPr="00A11257">
        <w:rPr>
          <w:rFonts w:ascii="Arial" w:hAnsi="Arial" w:cs="Arial"/>
          <w:bCs w:val="0"/>
          <w:smallCaps w:val="0"/>
          <w:sz w:val="22"/>
          <w:szCs w:val="22"/>
        </w:rPr>
        <w:t>Ogólne wymagania dotyczące materiałów</w:t>
      </w:r>
    </w:p>
    <w:p w14:paraId="16C4D40D" w14:textId="77777777" w:rsidR="00675589" w:rsidRPr="00A11257" w:rsidRDefault="00675589" w:rsidP="00675589">
      <w:pPr>
        <w:pStyle w:val="tekstost"/>
        <w:ind w:firstLine="357"/>
        <w:rPr>
          <w:rFonts w:ascii="Arial" w:hAnsi="Arial" w:cs="Arial"/>
          <w:sz w:val="22"/>
          <w:szCs w:val="22"/>
        </w:rPr>
      </w:pPr>
      <w:r w:rsidRPr="00A11257">
        <w:rPr>
          <w:rFonts w:ascii="Arial" w:hAnsi="Arial" w:cs="Arial"/>
          <w:sz w:val="22"/>
          <w:szCs w:val="22"/>
        </w:rPr>
        <w:tab/>
        <w:t>Ogólne wymagania dotyczące materiałów, ich pozyskiwania i składowania, podano        w ST-D-00.00.00 — Wymagania ogólne pkt 2.</w:t>
      </w:r>
    </w:p>
    <w:p w14:paraId="7404631F" w14:textId="77777777" w:rsidR="006D1695" w:rsidRPr="00A11257" w:rsidRDefault="006D1695" w:rsidP="00675589">
      <w:pPr>
        <w:pStyle w:val="tekstost"/>
        <w:ind w:firstLine="357"/>
        <w:rPr>
          <w:rFonts w:ascii="Arial" w:hAnsi="Arial" w:cs="Arial"/>
          <w:sz w:val="22"/>
          <w:szCs w:val="22"/>
        </w:rPr>
      </w:pPr>
    </w:p>
    <w:p w14:paraId="7938D6C6" w14:textId="2914E99B" w:rsidR="00675589" w:rsidRDefault="00D569FC" w:rsidP="00675589">
      <w:pPr>
        <w:pStyle w:val="Nagwek2"/>
        <w:keepNext w:val="0"/>
        <w:numPr>
          <w:ilvl w:val="1"/>
          <w:numId w:val="93"/>
        </w:numPr>
        <w:spacing w:line="240" w:lineRule="auto"/>
        <w:jc w:val="both"/>
        <w:rPr>
          <w:rFonts w:ascii="Arial" w:hAnsi="Arial" w:cs="Arial"/>
          <w:bCs w:val="0"/>
          <w:smallCaps w:val="0"/>
          <w:sz w:val="22"/>
        </w:rPr>
      </w:pPr>
      <w:r>
        <w:rPr>
          <w:rFonts w:ascii="Arial" w:hAnsi="Arial" w:cs="Arial"/>
          <w:bCs w:val="0"/>
          <w:smallCaps w:val="0"/>
          <w:sz w:val="22"/>
        </w:rPr>
        <w:t>Pyty ażurowe</w:t>
      </w:r>
    </w:p>
    <w:p w14:paraId="68E15BFC" w14:textId="384E7DFE" w:rsidR="00DE0171" w:rsidRDefault="00DE0171" w:rsidP="00DE0171">
      <w:pPr>
        <w:pStyle w:val="Tekstpodstawowywcity3"/>
        <w:tabs>
          <w:tab w:val="left" w:pos="0"/>
        </w:tabs>
        <w:spacing w:after="0"/>
        <w:ind w:left="0" w:firstLine="0"/>
        <w:rPr>
          <w:rFonts w:ascii="Arial" w:hAnsi="Arial" w:cs="Arial"/>
          <w:sz w:val="22"/>
          <w:szCs w:val="22"/>
        </w:rPr>
      </w:pPr>
      <w:r w:rsidRPr="00DE0171">
        <w:rPr>
          <w:rFonts w:ascii="Arial" w:hAnsi="Arial" w:cs="Arial"/>
          <w:sz w:val="22"/>
          <w:szCs w:val="22"/>
        </w:rPr>
        <w:t xml:space="preserve">Płyty powinny spełniać wymagania normy PN-EN 1339 </w:t>
      </w:r>
      <w:r>
        <w:rPr>
          <w:rFonts w:ascii="Arial" w:hAnsi="Arial" w:cs="Arial"/>
          <w:sz w:val="22"/>
          <w:szCs w:val="22"/>
        </w:rPr>
        <w:t>lub równoważnej</w:t>
      </w:r>
      <w:r w:rsidRPr="00DE0171">
        <w:rPr>
          <w:rFonts w:ascii="Arial" w:hAnsi="Arial" w:cs="Arial"/>
          <w:sz w:val="22"/>
          <w:szCs w:val="22"/>
        </w:rPr>
        <w:t xml:space="preserve"> odnoszącej się do prefabrykatów betonowych.</w:t>
      </w:r>
    </w:p>
    <w:p w14:paraId="21F5852F" w14:textId="7193F7C7" w:rsidR="00DE0171" w:rsidRDefault="00C70C8D" w:rsidP="00675589">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lastRenderedPageBreak/>
        <w:t>W</w:t>
      </w:r>
      <w:r w:rsidRPr="00C70C8D">
        <w:rPr>
          <w:rFonts w:ascii="Arial" w:hAnsi="Arial" w:cs="Arial"/>
          <w:sz w:val="22"/>
          <w:szCs w:val="22"/>
        </w:rPr>
        <w:t xml:space="preserve">ymiary </w:t>
      </w:r>
      <w:r>
        <w:rPr>
          <w:rFonts w:ascii="Arial" w:hAnsi="Arial" w:cs="Arial"/>
          <w:sz w:val="22"/>
          <w:szCs w:val="22"/>
        </w:rPr>
        <w:t xml:space="preserve">płyt powinny wynosić </w:t>
      </w:r>
      <w:r w:rsidRPr="00C70C8D">
        <w:rPr>
          <w:rFonts w:ascii="Arial" w:hAnsi="Arial" w:cs="Arial"/>
          <w:sz w:val="22"/>
          <w:szCs w:val="22"/>
        </w:rPr>
        <w:t>40x60</w:t>
      </w:r>
      <w:r>
        <w:rPr>
          <w:rFonts w:ascii="Arial" w:hAnsi="Arial" w:cs="Arial"/>
          <w:sz w:val="22"/>
          <w:szCs w:val="22"/>
        </w:rPr>
        <w:t>cm,</w:t>
      </w:r>
      <w:r w:rsidRPr="00C70C8D">
        <w:rPr>
          <w:rFonts w:ascii="Arial" w:hAnsi="Arial" w:cs="Arial"/>
          <w:sz w:val="22"/>
          <w:szCs w:val="22"/>
        </w:rPr>
        <w:t xml:space="preserve"> a grubość nie powinna być mniejsza od 10 cm.</w:t>
      </w:r>
    </w:p>
    <w:p w14:paraId="0A1EC761" w14:textId="7387DB33" w:rsidR="00DE0171" w:rsidRDefault="00C70C8D" w:rsidP="00C70C8D">
      <w:pPr>
        <w:pStyle w:val="Tekstpodstawowywcity3"/>
        <w:tabs>
          <w:tab w:val="left" w:pos="0"/>
        </w:tabs>
        <w:spacing w:after="0"/>
        <w:ind w:left="0" w:firstLine="0"/>
        <w:rPr>
          <w:rFonts w:ascii="Arial" w:hAnsi="Arial" w:cs="Arial"/>
          <w:sz w:val="22"/>
          <w:szCs w:val="22"/>
        </w:rPr>
      </w:pPr>
      <w:r w:rsidRPr="00C70C8D">
        <w:rPr>
          <w:rFonts w:ascii="Arial" w:hAnsi="Arial" w:cs="Arial"/>
          <w:sz w:val="22"/>
          <w:szCs w:val="22"/>
        </w:rPr>
        <w:t>Cechy fizykomechaniczne płyt powinny być określone zgodnie z poszczególnymi załącznikami normy PN-EN1339:2005</w:t>
      </w:r>
      <w:r>
        <w:rPr>
          <w:rFonts w:ascii="Arial" w:hAnsi="Arial" w:cs="Arial"/>
          <w:sz w:val="22"/>
          <w:szCs w:val="22"/>
        </w:rPr>
        <w:t xml:space="preserve"> (lub równoważnej)</w:t>
      </w:r>
      <w:r w:rsidRPr="00C70C8D">
        <w:rPr>
          <w:rFonts w:ascii="Arial" w:hAnsi="Arial" w:cs="Arial"/>
          <w:sz w:val="22"/>
          <w:szCs w:val="22"/>
        </w:rPr>
        <w:t>:</w:t>
      </w:r>
    </w:p>
    <w:p w14:paraId="0D50CD30" w14:textId="23386605" w:rsidR="00C70C8D" w:rsidRDefault="00C70C8D" w:rsidP="00C70C8D">
      <w:pPr>
        <w:pStyle w:val="Tekstpodstawowywcity3"/>
        <w:numPr>
          <w:ilvl w:val="0"/>
          <w:numId w:val="360"/>
        </w:numPr>
        <w:tabs>
          <w:tab w:val="left" w:pos="0"/>
        </w:tabs>
        <w:spacing w:after="0"/>
        <w:rPr>
          <w:rFonts w:ascii="Arial" w:hAnsi="Arial" w:cs="Arial"/>
          <w:sz w:val="22"/>
          <w:szCs w:val="22"/>
        </w:rPr>
      </w:pPr>
      <w:r w:rsidRPr="00C70C8D">
        <w:rPr>
          <w:rFonts w:ascii="Arial" w:hAnsi="Arial" w:cs="Arial"/>
          <w:sz w:val="22"/>
          <w:szCs w:val="22"/>
        </w:rPr>
        <w:t>odporność na warunki atmosferyczne (odporność na zamrażanie i rozmrażanie z udziałem soli odladzających-klasa 3–D),</w:t>
      </w:r>
    </w:p>
    <w:p w14:paraId="566E8034" w14:textId="1E684851" w:rsidR="00C70C8D" w:rsidRDefault="00C70C8D" w:rsidP="00C70C8D">
      <w:pPr>
        <w:pStyle w:val="Tekstpodstawowywcity3"/>
        <w:numPr>
          <w:ilvl w:val="0"/>
          <w:numId w:val="360"/>
        </w:numPr>
        <w:tabs>
          <w:tab w:val="left" w:pos="0"/>
        </w:tabs>
        <w:spacing w:after="0"/>
        <w:rPr>
          <w:rFonts w:ascii="Arial" w:hAnsi="Arial" w:cs="Arial"/>
          <w:sz w:val="22"/>
          <w:szCs w:val="22"/>
        </w:rPr>
      </w:pPr>
      <w:r w:rsidRPr="00C70C8D">
        <w:rPr>
          <w:rFonts w:ascii="Arial" w:hAnsi="Arial" w:cs="Arial"/>
          <w:sz w:val="22"/>
          <w:szCs w:val="22"/>
        </w:rPr>
        <w:t>mrozoodporność nie niższa niż F 150</w:t>
      </w:r>
      <w:r>
        <w:rPr>
          <w:rFonts w:ascii="Arial" w:hAnsi="Arial" w:cs="Arial"/>
          <w:sz w:val="22"/>
          <w:szCs w:val="22"/>
        </w:rPr>
        <w:t>,</w:t>
      </w:r>
    </w:p>
    <w:p w14:paraId="6965CE5A" w14:textId="6A61384B" w:rsidR="00C70C8D" w:rsidRPr="00C70C8D" w:rsidRDefault="00C70C8D" w:rsidP="00C70C8D">
      <w:pPr>
        <w:pStyle w:val="Tekstpodstawowywcity3"/>
        <w:numPr>
          <w:ilvl w:val="0"/>
          <w:numId w:val="360"/>
        </w:numPr>
        <w:tabs>
          <w:tab w:val="left" w:pos="0"/>
        </w:tabs>
        <w:spacing w:after="0"/>
        <w:rPr>
          <w:rFonts w:ascii="Arial" w:hAnsi="Arial" w:cs="Arial"/>
          <w:sz w:val="22"/>
          <w:szCs w:val="22"/>
        </w:rPr>
      </w:pPr>
      <w:r w:rsidRPr="00C70C8D">
        <w:rPr>
          <w:rFonts w:ascii="Arial" w:hAnsi="Arial" w:cs="Arial"/>
          <w:sz w:val="22"/>
          <w:szCs w:val="22"/>
        </w:rPr>
        <w:t>nasiąkliwość nie większa niż 5%,</w:t>
      </w:r>
    </w:p>
    <w:p w14:paraId="6FDC70A5" w14:textId="0B566F9C" w:rsidR="00C70C8D" w:rsidRPr="00C70C8D" w:rsidRDefault="00C70C8D" w:rsidP="00C70C8D">
      <w:pPr>
        <w:pStyle w:val="Tekstpodstawowywcity3"/>
        <w:numPr>
          <w:ilvl w:val="0"/>
          <w:numId w:val="360"/>
        </w:numPr>
        <w:tabs>
          <w:tab w:val="left" w:pos="0"/>
        </w:tabs>
        <w:spacing w:after="0"/>
        <w:rPr>
          <w:rFonts w:ascii="Arial" w:hAnsi="Arial" w:cs="Arial"/>
          <w:sz w:val="22"/>
          <w:szCs w:val="22"/>
        </w:rPr>
      </w:pPr>
      <w:r w:rsidRPr="00C70C8D">
        <w:rPr>
          <w:rFonts w:ascii="Arial" w:hAnsi="Arial" w:cs="Arial"/>
          <w:sz w:val="22"/>
          <w:szCs w:val="22"/>
        </w:rPr>
        <w:t xml:space="preserve">wytrzymałość na zginanie (min. wytrzymałość na zginanie – 4 </w:t>
      </w:r>
      <w:proofErr w:type="spellStart"/>
      <w:r w:rsidRPr="00C70C8D">
        <w:rPr>
          <w:rFonts w:ascii="Arial" w:hAnsi="Arial" w:cs="Arial"/>
          <w:sz w:val="22"/>
          <w:szCs w:val="22"/>
        </w:rPr>
        <w:t>MPa</w:t>
      </w:r>
      <w:proofErr w:type="spellEnd"/>
      <w:r w:rsidRPr="00C70C8D">
        <w:rPr>
          <w:rFonts w:ascii="Arial" w:hAnsi="Arial" w:cs="Arial"/>
          <w:sz w:val="22"/>
          <w:szCs w:val="22"/>
        </w:rPr>
        <w:t xml:space="preserve"> dla klasy 3), </w:t>
      </w:r>
    </w:p>
    <w:p w14:paraId="76DA4B58" w14:textId="5CAD8F2E" w:rsidR="00C70C8D" w:rsidRPr="00C70C8D" w:rsidRDefault="00C70C8D" w:rsidP="00C70C8D">
      <w:pPr>
        <w:pStyle w:val="Tekstpodstawowywcity3"/>
        <w:numPr>
          <w:ilvl w:val="0"/>
          <w:numId w:val="360"/>
        </w:numPr>
        <w:tabs>
          <w:tab w:val="left" w:pos="0"/>
        </w:tabs>
        <w:spacing w:after="0"/>
        <w:rPr>
          <w:rFonts w:ascii="Arial" w:hAnsi="Arial" w:cs="Arial"/>
          <w:sz w:val="22"/>
          <w:szCs w:val="22"/>
        </w:rPr>
      </w:pPr>
      <w:r w:rsidRPr="00C70C8D">
        <w:rPr>
          <w:rFonts w:ascii="Arial" w:hAnsi="Arial" w:cs="Arial"/>
          <w:sz w:val="22"/>
          <w:szCs w:val="22"/>
        </w:rPr>
        <w:t>odporność na ścieranie -</w:t>
      </w:r>
      <w:r>
        <w:rPr>
          <w:rFonts w:ascii="Arial" w:hAnsi="Arial" w:cs="Arial"/>
          <w:sz w:val="22"/>
          <w:szCs w:val="22"/>
        </w:rPr>
        <w:t xml:space="preserve"> </w:t>
      </w:r>
      <w:r w:rsidRPr="00C70C8D">
        <w:rPr>
          <w:rFonts w:ascii="Arial" w:hAnsi="Arial" w:cs="Arial"/>
          <w:sz w:val="22"/>
          <w:szCs w:val="22"/>
        </w:rPr>
        <w:t xml:space="preserve">klasa 4-I ), </w:t>
      </w:r>
    </w:p>
    <w:p w14:paraId="2F897444" w14:textId="7DB9C856" w:rsidR="00C70C8D" w:rsidRPr="00C70C8D" w:rsidRDefault="00C70C8D" w:rsidP="00C70C8D">
      <w:pPr>
        <w:pStyle w:val="Tekstpodstawowywcity3"/>
        <w:numPr>
          <w:ilvl w:val="0"/>
          <w:numId w:val="360"/>
        </w:numPr>
        <w:tabs>
          <w:tab w:val="left" w:pos="0"/>
        </w:tabs>
        <w:spacing w:after="0"/>
        <w:rPr>
          <w:rFonts w:ascii="Arial" w:hAnsi="Arial" w:cs="Arial"/>
          <w:sz w:val="22"/>
          <w:szCs w:val="22"/>
        </w:rPr>
      </w:pPr>
      <w:r w:rsidRPr="00C70C8D">
        <w:rPr>
          <w:rFonts w:ascii="Arial" w:hAnsi="Arial" w:cs="Arial"/>
          <w:sz w:val="22"/>
          <w:szCs w:val="22"/>
        </w:rPr>
        <w:t xml:space="preserve">odporność na poślizg- zadawalająca. </w:t>
      </w:r>
    </w:p>
    <w:p w14:paraId="68C4E567" w14:textId="31129729" w:rsidR="00C70C8D" w:rsidRDefault="00C70C8D" w:rsidP="00C70C8D">
      <w:pPr>
        <w:pStyle w:val="Tekstpodstawowywcity3"/>
        <w:numPr>
          <w:ilvl w:val="0"/>
          <w:numId w:val="360"/>
        </w:numPr>
        <w:tabs>
          <w:tab w:val="left" w:pos="0"/>
        </w:tabs>
        <w:spacing w:after="0"/>
        <w:rPr>
          <w:rFonts w:ascii="Arial" w:hAnsi="Arial" w:cs="Arial"/>
          <w:sz w:val="22"/>
          <w:szCs w:val="22"/>
        </w:rPr>
      </w:pPr>
      <w:r w:rsidRPr="00C70C8D">
        <w:rPr>
          <w:rFonts w:ascii="Arial" w:hAnsi="Arial" w:cs="Arial"/>
          <w:sz w:val="22"/>
          <w:szCs w:val="22"/>
        </w:rPr>
        <w:t>Do produkcji płyt drogowych betonowych typu MEBA należy stosować beton klasy C20/25 i C25/30.</w:t>
      </w:r>
    </w:p>
    <w:p w14:paraId="2634759A" w14:textId="77777777" w:rsidR="00C70C8D" w:rsidRDefault="00C70C8D" w:rsidP="00C70C8D">
      <w:pPr>
        <w:pStyle w:val="Tekstpodstawowywcity3"/>
        <w:tabs>
          <w:tab w:val="left" w:pos="0"/>
        </w:tabs>
        <w:spacing w:after="0"/>
        <w:ind w:left="0" w:firstLine="0"/>
        <w:rPr>
          <w:rFonts w:ascii="Arial" w:hAnsi="Arial" w:cs="Arial"/>
          <w:sz w:val="22"/>
          <w:szCs w:val="22"/>
        </w:rPr>
      </w:pPr>
    </w:p>
    <w:p w14:paraId="4D9B6D5C" w14:textId="5A396CDA" w:rsidR="00C70C8D" w:rsidRDefault="00C70C8D" w:rsidP="00C70C8D">
      <w:pPr>
        <w:pStyle w:val="Tekstpodstawowywcity3"/>
        <w:tabs>
          <w:tab w:val="left" w:pos="0"/>
        </w:tabs>
        <w:spacing w:after="0"/>
        <w:ind w:left="0" w:firstLine="0"/>
        <w:rPr>
          <w:rFonts w:ascii="Arial" w:hAnsi="Arial" w:cs="Arial"/>
          <w:sz w:val="22"/>
          <w:szCs w:val="22"/>
        </w:rPr>
      </w:pPr>
      <w:r w:rsidRPr="00C70C8D">
        <w:rPr>
          <w:rFonts w:ascii="Arial" w:hAnsi="Arial" w:cs="Arial"/>
          <w:sz w:val="22"/>
          <w:szCs w:val="22"/>
        </w:rPr>
        <w:t xml:space="preserve">Kształt płyt betonowych typu </w:t>
      </w:r>
      <w:proofErr w:type="spellStart"/>
      <w:r w:rsidRPr="00C70C8D">
        <w:rPr>
          <w:rFonts w:ascii="Arial" w:hAnsi="Arial" w:cs="Arial"/>
          <w:sz w:val="22"/>
          <w:szCs w:val="22"/>
        </w:rPr>
        <w:t>Meba</w:t>
      </w:r>
      <w:proofErr w:type="spellEnd"/>
      <w:r w:rsidRPr="00C70C8D">
        <w:rPr>
          <w:rFonts w:ascii="Arial" w:hAnsi="Arial" w:cs="Arial"/>
          <w:sz w:val="22"/>
          <w:szCs w:val="22"/>
        </w:rPr>
        <w:t xml:space="preserve"> przedstawiono na </w:t>
      </w:r>
      <w:r w:rsidR="008E5A75">
        <w:rPr>
          <w:rFonts w:ascii="Arial" w:hAnsi="Arial" w:cs="Arial"/>
          <w:sz w:val="22"/>
          <w:szCs w:val="22"/>
        </w:rPr>
        <w:t xml:space="preserve">poniższym </w:t>
      </w:r>
      <w:r w:rsidRPr="00C70C8D">
        <w:rPr>
          <w:rFonts w:ascii="Arial" w:hAnsi="Arial" w:cs="Arial"/>
          <w:sz w:val="22"/>
          <w:szCs w:val="22"/>
        </w:rPr>
        <w:t>rysunku</w:t>
      </w:r>
      <w:r w:rsidR="008E5A75">
        <w:rPr>
          <w:rFonts w:ascii="Arial" w:hAnsi="Arial" w:cs="Arial"/>
          <w:sz w:val="22"/>
          <w:szCs w:val="22"/>
        </w:rPr>
        <w:t>.</w:t>
      </w:r>
    </w:p>
    <w:p w14:paraId="5427FBB4" w14:textId="77777777" w:rsidR="008E5A75" w:rsidRDefault="008E5A75" w:rsidP="008E5A75">
      <w:pPr>
        <w:pStyle w:val="Tekstpodstawowywcity3"/>
        <w:tabs>
          <w:tab w:val="left" w:pos="0"/>
        </w:tabs>
        <w:spacing w:after="0"/>
        <w:ind w:left="0" w:firstLine="0"/>
        <w:jc w:val="center"/>
        <w:rPr>
          <w:rFonts w:ascii="Arial" w:hAnsi="Arial" w:cs="Arial"/>
          <w:sz w:val="22"/>
          <w:szCs w:val="22"/>
        </w:rPr>
      </w:pPr>
    </w:p>
    <w:p w14:paraId="4647D9F6" w14:textId="03290EE2" w:rsidR="008E5A75" w:rsidRDefault="008E5A75" w:rsidP="008E5A75">
      <w:pPr>
        <w:pStyle w:val="Tekstpodstawowywcity3"/>
        <w:tabs>
          <w:tab w:val="left" w:pos="0"/>
        </w:tabs>
        <w:spacing w:after="0"/>
        <w:ind w:left="0" w:firstLine="0"/>
        <w:jc w:val="left"/>
        <w:rPr>
          <w:rFonts w:ascii="Arial" w:hAnsi="Arial" w:cs="Arial"/>
          <w:sz w:val="22"/>
          <w:szCs w:val="22"/>
        </w:rPr>
      </w:pPr>
      <w:r w:rsidRPr="008E5A75">
        <w:rPr>
          <w:rFonts w:ascii="Arial" w:hAnsi="Arial" w:cs="Arial"/>
          <w:sz w:val="22"/>
          <w:szCs w:val="22"/>
        </w:rPr>
        <w:t xml:space="preserve">Rysunek </w:t>
      </w:r>
      <w:r w:rsidR="009C6717">
        <w:rPr>
          <w:rFonts w:ascii="Arial" w:hAnsi="Arial" w:cs="Arial"/>
          <w:sz w:val="22"/>
          <w:szCs w:val="22"/>
        </w:rPr>
        <w:t>3</w:t>
      </w:r>
      <w:r w:rsidRPr="008E5A75">
        <w:rPr>
          <w:rFonts w:ascii="Arial" w:hAnsi="Arial" w:cs="Arial"/>
          <w:sz w:val="22"/>
          <w:szCs w:val="22"/>
        </w:rPr>
        <w:t>. Kształt płyt betonowych typu MEBA</w:t>
      </w:r>
    </w:p>
    <w:p w14:paraId="46C83E55" w14:textId="41ED4406" w:rsidR="00C70C8D" w:rsidRDefault="008E5A75" w:rsidP="008E5A75">
      <w:pPr>
        <w:pStyle w:val="Tekstpodstawowywcity3"/>
        <w:tabs>
          <w:tab w:val="left" w:pos="0"/>
        </w:tabs>
        <w:spacing w:after="0"/>
        <w:ind w:left="0" w:firstLine="0"/>
        <w:jc w:val="left"/>
        <w:rPr>
          <w:rFonts w:ascii="Arial" w:hAnsi="Arial" w:cs="Arial"/>
          <w:sz w:val="22"/>
          <w:szCs w:val="22"/>
        </w:rPr>
      </w:pPr>
      <w:r>
        <w:rPr>
          <w:rFonts w:ascii="Arial" w:hAnsi="Arial" w:cs="Arial"/>
          <w:sz w:val="22"/>
          <w:szCs w:val="22"/>
        </w:rPr>
        <w:tab/>
      </w:r>
      <w:r w:rsidRPr="008E5A75">
        <w:rPr>
          <w:rFonts w:ascii="Arial" w:hAnsi="Arial" w:cs="Arial"/>
          <w:sz w:val="22"/>
          <w:szCs w:val="22"/>
        </w:rPr>
        <w:drawing>
          <wp:inline distT="0" distB="0" distL="0" distR="0" wp14:anchorId="0707ADDF" wp14:editId="4CA5F3BE">
            <wp:extent cx="1761905" cy="1276190"/>
            <wp:effectExtent l="0" t="0" r="0" b="635"/>
            <wp:docPr id="19388128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812838" name=""/>
                    <pic:cNvPicPr/>
                  </pic:nvPicPr>
                  <pic:blipFill>
                    <a:blip r:embed="rId10"/>
                    <a:stretch>
                      <a:fillRect/>
                    </a:stretch>
                  </pic:blipFill>
                  <pic:spPr>
                    <a:xfrm>
                      <a:off x="0" y="0"/>
                      <a:ext cx="1761905" cy="1276190"/>
                    </a:xfrm>
                    <a:prstGeom prst="rect">
                      <a:avLst/>
                    </a:prstGeom>
                  </pic:spPr>
                </pic:pic>
              </a:graphicData>
            </a:graphic>
          </wp:inline>
        </w:drawing>
      </w:r>
    </w:p>
    <w:p w14:paraId="6804AF8D" w14:textId="77777777" w:rsidR="00C70C8D" w:rsidRDefault="00C70C8D" w:rsidP="00C70C8D">
      <w:pPr>
        <w:pStyle w:val="Tekstpodstawowywcity3"/>
        <w:tabs>
          <w:tab w:val="left" w:pos="0"/>
        </w:tabs>
        <w:spacing w:after="0"/>
        <w:ind w:left="0" w:firstLine="0"/>
        <w:rPr>
          <w:rFonts w:ascii="Arial" w:hAnsi="Arial" w:cs="Arial"/>
          <w:sz w:val="22"/>
          <w:szCs w:val="22"/>
        </w:rPr>
      </w:pPr>
    </w:p>
    <w:p w14:paraId="59DAF1CD" w14:textId="23A62BF3" w:rsidR="00C70C8D" w:rsidRDefault="008E5A75" w:rsidP="00C70C8D">
      <w:pPr>
        <w:pStyle w:val="Tekstpodstawowywcity3"/>
        <w:tabs>
          <w:tab w:val="left" w:pos="0"/>
        </w:tabs>
        <w:spacing w:after="0"/>
        <w:ind w:left="0" w:firstLine="0"/>
        <w:rPr>
          <w:rFonts w:ascii="Arial" w:hAnsi="Arial" w:cs="Arial"/>
          <w:sz w:val="22"/>
          <w:szCs w:val="22"/>
        </w:rPr>
      </w:pPr>
      <w:r w:rsidRPr="008E5A75">
        <w:rPr>
          <w:rFonts w:ascii="Arial" w:hAnsi="Arial" w:cs="Arial"/>
          <w:sz w:val="22"/>
          <w:szCs w:val="22"/>
        </w:rPr>
        <w:t xml:space="preserve">Wymiary płyt betonowych </w:t>
      </w:r>
      <w:r w:rsidRPr="00395F30">
        <w:rPr>
          <w:rFonts w:ascii="Arial" w:hAnsi="Arial" w:cs="Arial"/>
          <w:color w:val="000000" w:themeColor="text1"/>
          <w:sz w:val="22"/>
          <w:szCs w:val="22"/>
        </w:rPr>
        <w:t>podano w tablicy 1</w:t>
      </w:r>
      <w:r w:rsidR="00395F30" w:rsidRPr="00395F30">
        <w:rPr>
          <w:rFonts w:ascii="Arial" w:hAnsi="Arial" w:cs="Arial"/>
          <w:color w:val="000000" w:themeColor="text1"/>
          <w:sz w:val="22"/>
          <w:szCs w:val="22"/>
        </w:rPr>
        <w:t>0</w:t>
      </w:r>
      <w:r w:rsidRPr="00395F30">
        <w:rPr>
          <w:rFonts w:ascii="Arial" w:hAnsi="Arial" w:cs="Arial"/>
          <w:color w:val="000000" w:themeColor="text1"/>
          <w:sz w:val="22"/>
          <w:szCs w:val="22"/>
        </w:rPr>
        <w:t>.</w:t>
      </w:r>
    </w:p>
    <w:p w14:paraId="01D38F52" w14:textId="77777777" w:rsidR="0044254F" w:rsidRDefault="0044254F" w:rsidP="00C70C8D">
      <w:pPr>
        <w:pStyle w:val="Tekstpodstawowywcity3"/>
        <w:tabs>
          <w:tab w:val="left" w:pos="0"/>
        </w:tabs>
        <w:spacing w:after="0"/>
        <w:ind w:left="0" w:firstLine="0"/>
        <w:rPr>
          <w:rFonts w:ascii="Arial" w:hAnsi="Arial" w:cs="Arial"/>
          <w:sz w:val="22"/>
          <w:szCs w:val="22"/>
        </w:rPr>
      </w:pPr>
    </w:p>
    <w:p w14:paraId="74193E6A" w14:textId="38F0CAB1" w:rsidR="00C70C8D" w:rsidRPr="00395F30" w:rsidRDefault="0044254F" w:rsidP="00C70C8D">
      <w:pPr>
        <w:pStyle w:val="Tekstpodstawowywcity3"/>
        <w:tabs>
          <w:tab w:val="left" w:pos="0"/>
        </w:tabs>
        <w:spacing w:after="0"/>
        <w:ind w:left="0" w:firstLine="0"/>
        <w:rPr>
          <w:rFonts w:ascii="Arial" w:hAnsi="Arial" w:cs="Arial"/>
          <w:color w:val="000000" w:themeColor="text1"/>
          <w:sz w:val="22"/>
          <w:szCs w:val="22"/>
        </w:rPr>
      </w:pPr>
      <w:r w:rsidRPr="00395F30">
        <w:rPr>
          <w:rFonts w:ascii="Arial" w:hAnsi="Arial" w:cs="Arial"/>
          <w:color w:val="000000" w:themeColor="text1"/>
          <w:sz w:val="22"/>
          <w:szCs w:val="22"/>
        </w:rPr>
        <w:t>Tablica 1</w:t>
      </w:r>
      <w:r w:rsidR="00395F30" w:rsidRPr="00395F30">
        <w:rPr>
          <w:rFonts w:ascii="Arial" w:hAnsi="Arial" w:cs="Arial"/>
          <w:color w:val="000000" w:themeColor="text1"/>
          <w:sz w:val="22"/>
          <w:szCs w:val="22"/>
        </w:rPr>
        <w:t>0</w:t>
      </w:r>
      <w:r w:rsidRPr="00395F30">
        <w:rPr>
          <w:rFonts w:ascii="Arial" w:hAnsi="Arial" w:cs="Arial"/>
          <w:color w:val="000000" w:themeColor="text1"/>
          <w:sz w:val="22"/>
          <w:szCs w:val="22"/>
        </w:rPr>
        <w:t>. Wymiary płyt betonowych typu MEBA</w:t>
      </w:r>
    </w:p>
    <w:tbl>
      <w:tblPr>
        <w:tblStyle w:val="Tabela-Siatka"/>
        <w:tblW w:w="0" w:type="auto"/>
        <w:tblInd w:w="817" w:type="dxa"/>
        <w:tblLook w:val="04A0" w:firstRow="1" w:lastRow="0" w:firstColumn="1" w:lastColumn="0" w:noHBand="0" w:noVBand="1"/>
      </w:tblPr>
      <w:tblGrid>
        <w:gridCol w:w="1523"/>
        <w:gridCol w:w="1029"/>
        <w:gridCol w:w="992"/>
        <w:gridCol w:w="992"/>
      </w:tblGrid>
      <w:tr w:rsidR="0044254F" w14:paraId="1A7CBDB1" w14:textId="77777777" w:rsidTr="0009522C">
        <w:tc>
          <w:tcPr>
            <w:tcW w:w="1523" w:type="dxa"/>
            <w:vMerge w:val="restart"/>
            <w:shd w:val="clear" w:color="auto" w:fill="BFBFBF" w:themeFill="background1" w:themeFillShade="BF"/>
          </w:tcPr>
          <w:p w14:paraId="3A1B5DE1" w14:textId="72340012" w:rsidR="0044254F" w:rsidRDefault="0044254F" w:rsidP="00C70C8D">
            <w:pPr>
              <w:pStyle w:val="Tekstpodstawowywcity3"/>
              <w:tabs>
                <w:tab w:val="left" w:pos="0"/>
              </w:tabs>
              <w:spacing w:after="0"/>
              <w:ind w:left="0" w:firstLine="0"/>
              <w:rPr>
                <w:rFonts w:ascii="Arial" w:hAnsi="Arial" w:cs="Arial"/>
                <w:sz w:val="22"/>
                <w:szCs w:val="22"/>
              </w:rPr>
            </w:pPr>
            <w:r>
              <w:rPr>
                <w:rFonts w:ascii="Arial" w:hAnsi="Arial" w:cs="Arial"/>
                <w:sz w:val="22"/>
                <w:szCs w:val="22"/>
              </w:rPr>
              <w:t>Rodzaj płyty</w:t>
            </w:r>
          </w:p>
        </w:tc>
        <w:tc>
          <w:tcPr>
            <w:tcW w:w="3013" w:type="dxa"/>
            <w:gridSpan w:val="3"/>
            <w:shd w:val="clear" w:color="auto" w:fill="BFBFBF" w:themeFill="background1" w:themeFillShade="BF"/>
          </w:tcPr>
          <w:p w14:paraId="42177F55" w14:textId="4A4B4BAA" w:rsidR="0044254F" w:rsidRDefault="0044254F" w:rsidP="0044254F">
            <w:pPr>
              <w:pStyle w:val="Tekstpodstawowywcity3"/>
              <w:tabs>
                <w:tab w:val="left" w:pos="0"/>
              </w:tabs>
              <w:spacing w:after="0"/>
              <w:ind w:left="0" w:firstLine="0"/>
              <w:jc w:val="center"/>
              <w:rPr>
                <w:rFonts w:ascii="Arial" w:hAnsi="Arial" w:cs="Arial"/>
                <w:sz w:val="22"/>
                <w:szCs w:val="22"/>
              </w:rPr>
            </w:pPr>
            <w:r>
              <w:rPr>
                <w:rFonts w:ascii="Arial" w:hAnsi="Arial" w:cs="Arial"/>
                <w:sz w:val="22"/>
                <w:szCs w:val="22"/>
              </w:rPr>
              <w:t>Wymiar płyty, cm</w:t>
            </w:r>
          </w:p>
        </w:tc>
      </w:tr>
      <w:tr w:rsidR="0044254F" w14:paraId="6B72DE63" w14:textId="77777777" w:rsidTr="0009522C">
        <w:tc>
          <w:tcPr>
            <w:tcW w:w="1523" w:type="dxa"/>
            <w:vMerge/>
            <w:shd w:val="clear" w:color="auto" w:fill="BFBFBF" w:themeFill="background1" w:themeFillShade="BF"/>
          </w:tcPr>
          <w:p w14:paraId="3E85F2A9" w14:textId="77777777" w:rsidR="0044254F" w:rsidRDefault="0044254F" w:rsidP="00C70C8D">
            <w:pPr>
              <w:pStyle w:val="Tekstpodstawowywcity3"/>
              <w:tabs>
                <w:tab w:val="left" w:pos="0"/>
              </w:tabs>
              <w:spacing w:after="0"/>
              <w:ind w:left="0" w:firstLine="0"/>
              <w:rPr>
                <w:rFonts w:ascii="Arial" w:hAnsi="Arial" w:cs="Arial"/>
                <w:sz w:val="22"/>
                <w:szCs w:val="22"/>
              </w:rPr>
            </w:pPr>
          </w:p>
        </w:tc>
        <w:tc>
          <w:tcPr>
            <w:tcW w:w="1029" w:type="dxa"/>
            <w:shd w:val="clear" w:color="auto" w:fill="BFBFBF" w:themeFill="background1" w:themeFillShade="BF"/>
          </w:tcPr>
          <w:p w14:paraId="33BB228C" w14:textId="600DFAC7" w:rsidR="0044254F" w:rsidRDefault="0044254F" w:rsidP="0044254F">
            <w:pPr>
              <w:pStyle w:val="Tekstpodstawowywcity3"/>
              <w:tabs>
                <w:tab w:val="left" w:pos="0"/>
              </w:tabs>
              <w:spacing w:after="0"/>
              <w:ind w:left="0" w:firstLine="0"/>
              <w:jc w:val="center"/>
              <w:rPr>
                <w:rFonts w:ascii="Arial" w:hAnsi="Arial" w:cs="Arial"/>
                <w:sz w:val="22"/>
                <w:szCs w:val="22"/>
              </w:rPr>
            </w:pPr>
            <w:r>
              <w:rPr>
                <w:rFonts w:ascii="Arial" w:hAnsi="Arial" w:cs="Arial"/>
                <w:sz w:val="22"/>
                <w:szCs w:val="22"/>
              </w:rPr>
              <w:t>a</w:t>
            </w:r>
          </w:p>
        </w:tc>
        <w:tc>
          <w:tcPr>
            <w:tcW w:w="992" w:type="dxa"/>
            <w:shd w:val="clear" w:color="auto" w:fill="BFBFBF" w:themeFill="background1" w:themeFillShade="BF"/>
          </w:tcPr>
          <w:p w14:paraId="2D2936F1" w14:textId="135A91B1" w:rsidR="0044254F" w:rsidRDefault="0044254F" w:rsidP="0044254F">
            <w:pPr>
              <w:pStyle w:val="Tekstpodstawowywcity3"/>
              <w:tabs>
                <w:tab w:val="left" w:pos="0"/>
              </w:tabs>
              <w:spacing w:after="0"/>
              <w:ind w:left="0" w:firstLine="0"/>
              <w:jc w:val="center"/>
              <w:rPr>
                <w:rFonts w:ascii="Arial" w:hAnsi="Arial" w:cs="Arial"/>
                <w:sz w:val="22"/>
                <w:szCs w:val="22"/>
              </w:rPr>
            </w:pPr>
            <w:r>
              <w:rPr>
                <w:rFonts w:ascii="Arial" w:hAnsi="Arial" w:cs="Arial"/>
                <w:sz w:val="22"/>
                <w:szCs w:val="22"/>
              </w:rPr>
              <w:t>b</w:t>
            </w:r>
          </w:p>
        </w:tc>
        <w:tc>
          <w:tcPr>
            <w:tcW w:w="992" w:type="dxa"/>
            <w:shd w:val="clear" w:color="auto" w:fill="BFBFBF" w:themeFill="background1" w:themeFillShade="BF"/>
          </w:tcPr>
          <w:p w14:paraId="212D8C7A" w14:textId="6A21E90F" w:rsidR="0044254F" w:rsidRDefault="0044254F" w:rsidP="0044254F">
            <w:pPr>
              <w:pStyle w:val="Tekstpodstawowywcity3"/>
              <w:tabs>
                <w:tab w:val="left" w:pos="0"/>
              </w:tabs>
              <w:spacing w:after="0"/>
              <w:ind w:left="0" w:firstLine="0"/>
              <w:jc w:val="center"/>
              <w:rPr>
                <w:rFonts w:ascii="Arial" w:hAnsi="Arial" w:cs="Arial"/>
                <w:sz w:val="22"/>
                <w:szCs w:val="22"/>
              </w:rPr>
            </w:pPr>
            <w:r>
              <w:rPr>
                <w:rFonts w:ascii="Arial" w:hAnsi="Arial" w:cs="Arial"/>
                <w:sz w:val="22"/>
                <w:szCs w:val="22"/>
              </w:rPr>
              <w:t>c</w:t>
            </w:r>
          </w:p>
        </w:tc>
      </w:tr>
      <w:tr w:rsidR="0044254F" w14:paraId="0F8F2D0A" w14:textId="77777777" w:rsidTr="0044254F">
        <w:tc>
          <w:tcPr>
            <w:tcW w:w="1523" w:type="dxa"/>
          </w:tcPr>
          <w:p w14:paraId="30CA7367" w14:textId="66DA3388" w:rsidR="0044254F" w:rsidRDefault="0044254F" w:rsidP="00C70C8D">
            <w:pPr>
              <w:pStyle w:val="Tekstpodstawowywcity3"/>
              <w:tabs>
                <w:tab w:val="left" w:pos="0"/>
              </w:tabs>
              <w:spacing w:after="0"/>
              <w:ind w:left="0" w:firstLine="0"/>
              <w:rPr>
                <w:rFonts w:ascii="Arial" w:hAnsi="Arial" w:cs="Arial"/>
                <w:sz w:val="22"/>
                <w:szCs w:val="22"/>
              </w:rPr>
            </w:pPr>
            <w:proofErr w:type="spellStart"/>
            <w:r>
              <w:rPr>
                <w:rFonts w:ascii="Arial" w:hAnsi="Arial" w:cs="Arial"/>
                <w:sz w:val="22"/>
                <w:szCs w:val="22"/>
              </w:rPr>
              <w:t>Meba</w:t>
            </w:r>
            <w:proofErr w:type="spellEnd"/>
          </w:p>
        </w:tc>
        <w:tc>
          <w:tcPr>
            <w:tcW w:w="1029" w:type="dxa"/>
          </w:tcPr>
          <w:p w14:paraId="61B9FE92" w14:textId="023F935D" w:rsidR="0044254F" w:rsidRDefault="0044254F" w:rsidP="0044254F">
            <w:pPr>
              <w:pStyle w:val="Tekstpodstawowywcity3"/>
              <w:tabs>
                <w:tab w:val="left" w:pos="0"/>
              </w:tabs>
              <w:spacing w:after="0"/>
              <w:ind w:left="0" w:firstLine="0"/>
              <w:jc w:val="center"/>
              <w:rPr>
                <w:rFonts w:ascii="Arial" w:hAnsi="Arial" w:cs="Arial"/>
                <w:sz w:val="22"/>
                <w:szCs w:val="22"/>
              </w:rPr>
            </w:pPr>
            <w:r>
              <w:rPr>
                <w:rFonts w:ascii="Arial" w:hAnsi="Arial" w:cs="Arial"/>
                <w:sz w:val="22"/>
                <w:szCs w:val="22"/>
              </w:rPr>
              <w:t>60,0</w:t>
            </w:r>
          </w:p>
        </w:tc>
        <w:tc>
          <w:tcPr>
            <w:tcW w:w="992" w:type="dxa"/>
          </w:tcPr>
          <w:p w14:paraId="3768242C" w14:textId="606EF23F" w:rsidR="0044254F" w:rsidRDefault="0044254F" w:rsidP="0044254F">
            <w:pPr>
              <w:pStyle w:val="Tekstpodstawowywcity3"/>
              <w:tabs>
                <w:tab w:val="left" w:pos="0"/>
              </w:tabs>
              <w:spacing w:after="0"/>
              <w:ind w:left="0" w:firstLine="0"/>
              <w:jc w:val="center"/>
              <w:rPr>
                <w:rFonts w:ascii="Arial" w:hAnsi="Arial" w:cs="Arial"/>
                <w:sz w:val="22"/>
                <w:szCs w:val="22"/>
              </w:rPr>
            </w:pPr>
            <w:r>
              <w:rPr>
                <w:rFonts w:ascii="Arial" w:hAnsi="Arial" w:cs="Arial"/>
                <w:sz w:val="22"/>
                <w:szCs w:val="22"/>
              </w:rPr>
              <w:t>40,0</w:t>
            </w:r>
          </w:p>
        </w:tc>
        <w:tc>
          <w:tcPr>
            <w:tcW w:w="992" w:type="dxa"/>
          </w:tcPr>
          <w:p w14:paraId="31406C80" w14:textId="0992101B" w:rsidR="0044254F" w:rsidRDefault="0044254F" w:rsidP="0044254F">
            <w:pPr>
              <w:pStyle w:val="Tekstpodstawowywcity3"/>
              <w:tabs>
                <w:tab w:val="left" w:pos="0"/>
              </w:tabs>
              <w:spacing w:after="0"/>
              <w:ind w:left="0" w:firstLine="0"/>
              <w:jc w:val="center"/>
              <w:rPr>
                <w:rFonts w:ascii="Arial" w:hAnsi="Arial" w:cs="Arial"/>
                <w:sz w:val="22"/>
                <w:szCs w:val="22"/>
              </w:rPr>
            </w:pPr>
            <w:r>
              <w:rPr>
                <w:rFonts w:ascii="Arial" w:hAnsi="Arial" w:cs="Arial"/>
                <w:sz w:val="22"/>
                <w:szCs w:val="22"/>
              </w:rPr>
              <w:t>10,0</w:t>
            </w:r>
          </w:p>
        </w:tc>
      </w:tr>
    </w:tbl>
    <w:p w14:paraId="6AE99D41" w14:textId="77777777" w:rsidR="00C70C8D" w:rsidRDefault="00C70C8D" w:rsidP="00C70C8D">
      <w:pPr>
        <w:pStyle w:val="Tekstpodstawowywcity3"/>
        <w:tabs>
          <w:tab w:val="left" w:pos="0"/>
        </w:tabs>
        <w:spacing w:after="0"/>
        <w:ind w:left="0" w:firstLine="0"/>
        <w:rPr>
          <w:rFonts w:ascii="Arial" w:hAnsi="Arial" w:cs="Arial"/>
          <w:sz w:val="22"/>
          <w:szCs w:val="22"/>
        </w:rPr>
      </w:pPr>
    </w:p>
    <w:p w14:paraId="5DAD0A4C" w14:textId="0ADCF916" w:rsidR="00C70C8D" w:rsidRPr="00395F30" w:rsidRDefault="0044254F" w:rsidP="00C70C8D">
      <w:pPr>
        <w:pStyle w:val="Tekstpodstawowywcity3"/>
        <w:tabs>
          <w:tab w:val="left" w:pos="0"/>
        </w:tabs>
        <w:spacing w:after="0"/>
        <w:ind w:left="0" w:firstLine="0"/>
        <w:rPr>
          <w:rFonts w:ascii="Arial" w:hAnsi="Arial" w:cs="Arial"/>
          <w:color w:val="000000" w:themeColor="text1"/>
          <w:sz w:val="22"/>
          <w:szCs w:val="22"/>
        </w:rPr>
      </w:pPr>
      <w:r w:rsidRPr="00395F30">
        <w:rPr>
          <w:rFonts w:ascii="Arial" w:hAnsi="Arial" w:cs="Arial"/>
          <w:color w:val="000000" w:themeColor="text1"/>
          <w:sz w:val="22"/>
          <w:szCs w:val="22"/>
        </w:rPr>
        <w:t xml:space="preserve">Dopuszczalne odchyłki wymiarów płyt betonowych nie powinny przekraczać wartości podanych w tablicy </w:t>
      </w:r>
      <w:r w:rsidR="00395F30" w:rsidRPr="00395F30">
        <w:rPr>
          <w:rFonts w:ascii="Arial" w:hAnsi="Arial" w:cs="Arial"/>
          <w:color w:val="000000" w:themeColor="text1"/>
          <w:sz w:val="22"/>
          <w:szCs w:val="22"/>
        </w:rPr>
        <w:t>11</w:t>
      </w:r>
      <w:r w:rsidRPr="00395F30">
        <w:rPr>
          <w:rFonts w:ascii="Arial" w:hAnsi="Arial" w:cs="Arial"/>
          <w:color w:val="000000" w:themeColor="text1"/>
          <w:sz w:val="22"/>
          <w:szCs w:val="22"/>
        </w:rPr>
        <w:t>.</w:t>
      </w:r>
    </w:p>
    <w:p w14:paraId="52218EF4" w14:textId="77777777" w:rsidR="00C70C8D" w:rsidRDefault="00C70C8D" w:rsidP="00C70C8D">
      <w:pPr>
        <w:pStyle w:val="Tekstpodstawowywcity3"/>
        <w:tabs>
          <w:tab w:val="left" w:pos="0"/>
        </w:tabs>
        <w:spacing w:after="0"/>
        <w:ind w:left="0" w:firstLine="0"/>
        <w:rPr>
          <w:rFonts w:ascii="Arial" w:hAnsi="Arial" w:cs="Arial"/>
          <w:sz w:val="22"/>
          <w:szCs w:val="22"/>
        </w:rPr>
      </w:pPr>
    </w:p>
    <w:p w14:paraId="06F1955E" w14:textId="7A97B79A" w:rsidR="00C70C8D" w:rsidRDefault="0044254F" w:rsidP="00C70C8D">
      <w:pPr>
        <w:pStyle w:val="Tekstpodstawowywcity3"/>
        <w:tabs>
          <w:tab w:val="left" w:pos="0"/>
        </w:tabs>
        <w:spacing w:after="0"/>
        <w:ind w:left="0" w:firstLine="0"/>
        <w:rPr>
          <w:rFonts w:ascii="Arial" w:hAnsi="Arial" w:cs="Arial"/>
          <w:sz w:val="22"/>
          <w:szCs w:val="22"/>
        </w:rPr>
      </w:pPr>
      <w:r w:rsidRPr="00395F30">
        <w:rPr>
          <w:rFonts w:ascii="Arial" w:hAnsi="Arial" w:cs="Arial"/>
          <w:color w:val="000000" w:themeColor="text1"/>
          <w:sz w:val="22"/>
          <w:szCs w:val="22"/>
        </w:rPr>
        <w:t xml:space="preserve">Tablica </w:t>
      </w:r>
      <w:r w:rsidR="00395F30" w:rsidRPr="00395F30">
        <w:rPr>
          <w:rFonts w:ascii="Arial" w:hAnsi="Arial" w:cs="Arial"/>
          <w:color w:val="000000" w:themeColor="text1"/>
          <w:sz w:val="22"/>
          <w:szCs w:val="22"/>
        </w:rPr>
        <w:t>11</w:t>
      </w:r>
      <w:r w:rsidRPr="00395F30">
        <w:rPr>
          <w:rFonts w:ascii="Arial" w:hAnsi="Arial" w:cs="Arial"/>
          <w:color w:val="000000" w:themeColor="text1"/>
          <w:sz w:val="22"/>
          <w:szCs w:val="22"/>
        </w:rPr>
        <w:t xml:space="preserve">. Dopuszczalne </w:t>
      </w:r>
      <w:r w:rsidRPr="0044254F">
        <w:rPr>
          <w:rFonts w:ascii="Arial" w:hAnsi="Arial" w:cs="Arial"/>
          <w:sz w:val="22"/>
          <w:szCs w:val="22"/>
        </w:rPr>
        <w:t>odchyłki wymiarów płyt betonowych</w:t>
      </w:r>
    </w:p>
    <w:tbl>
      <w:tblPr>
        <w:tblStyle w:val="Tabela-Siatka"/>
        <w:tblW w:w="0" w:type="auto"/>
        <w:tblInd w:w="38" w:type="dxa"/>
        <w:tblLook w:val="04A0" w:firstRow="1" w:lastRow="0" w:firstColumn="1" w:lastColumn="0" w:noHBand="0" w:noVBand="1"/>
      </w:tblPr>
      <w:tblGrid>
        <w:gridCol w:w="2197"/>
        <w:gridCol w:w="567"/>
        <w:gridCol w:w="3260"/>
      </w:tblGrid>
      <w:tr w:rsidR="0009522C" w14:paraId="28B05C63" w14:textId="77777777" w:rsidTr="0009522C">
        <w:tc>
          <w:tcPr>
            <w:tcW w:w="2764" w:type="dxa"/>
            <w:gridSpan w:val="2"/>
            <w:vMerge w:val="restart"/>
            <w:shd w:val="clear" w:color="auto" w:fill="BFBFBF" w:themeFill="background1" w:themeFillShade="BF"/>
          </w:tcPr>
          <w:p w14:paraId="17B87990" w14:textId="30C723DA" w:rsidR="0009522C" w:rsidRDefault="0009522C" w:rsidP="00C70C8D">
            <w:pPr>
              <w:pStyle w:val="Tekstpodstawowywcity3"/>
              <w:tabs>
                <w:tab w:val="left" w:pos="0"/>
              </w:tabs>
              <w:spacing w:after="0"/>
              <w:ind w:left="0" w:firstLine="0"/>
              <w:rPr>
                <w:rFonts w:ascii="Arial" w:hAnsi="Arial" w:cs="Arial"/>
                <w:sz w:val="22"/>
                <w:szCs w:val="22"/>
              </w:rPr>
            </w:pPr>
            <w:r>
              <w:rPr>
                <w:rFonts w:ascii="Arial" w:hAnsi="Arial" w:cs="Arial"/>
                <w:sz w:val="22"/>
                <w:szCs w:val="22"/>
              </w:rPr>
              <w:t>Rodzaj wymiaru</w:t>
            </w:r>
          </w:p>
        </w:tc>
        <w:tc>
          <w:tcPr>
            <w:tcW w:w="3260" w:type="dxa"/>
            <w:shd w:val="clear" w:color="auto" w:fill="BFBFBF" w:themeFill="background1" w:themeFillShade="BF"/>
          </w:tcPr>
          <w:p w14:paraId="1B1C5332" w14:textId="29CD48BB" w:rsidR="0009522C" w:rsidRDefault="0009522C" w:rsidP="00C70C8D">
            <w:pPr>
              <w:pStyle w:val="Tekstpodstawowywcity3"/>
              <w:tabs>
                <w:tab w:val="left" w:pos="0"/>
              </w:tabs>
              <w:spacing w:after="0"/>
              <w:ind w:left="0" w:firstLine="0"/>
              <w:rPr>
                <w:rFonts w:ascii="Arial" w:hAnsi="Arial" w:cs="Arial"/>
                <w:sz w:val="22"/>
                <w:szCs w:val="22"/>
              </w:rPr>
            </w:pPr>
            <w:r>
              <w:rPr>
                <w:rFonts w:ascii="Arial" w:hAnsi="Arial" w:cs="Arial"/>
                <w:sz w:val="22"/>
                <w:szCs w:val="22"/>
              </w:rPr>
              <w:t>Dopuszczalna odchyłka [mm]</w:t>
            </w:r>
          </w:p>
        </w:tc>
      </w:tr>
      <w:tr w:rsidR="0009522C" w14:paraId="540291EA" w14:textId="77777777" w:rsidTr="0009522C">
        <w:tc>
          <w:tcPr>
            <w:tcW w:w="2764" w:type="dxa"/>
            <w:gridSpan w:val="2"/>
            <w:vMerge/>
            <w:shd w:val="clear" w:color="auto" w:fill="BFBFBF" w:themeFill="background1" w:themeFillShade="BF"/>
          </w:tcPr>
          <w:p w14:paraId="4FA19621" w14:textId="77777777" w:rsidR="0009522C" w:rsidRDefault="0009522C" w:rsidP="00C70C8D">
            <w:pPr>
              <w:pStyle w:val="Tekstpodstawowywcity3"/>
              <w:tabs>
                <w:tab w:val="left" w:pos="0"/>
              </w:tabs>
              <w:spacing w:after="0"/>
              <w:ind w:left="0" w:firstLine="0"/>
              <w:rPr>
                <w:rFonts w:ascii="Arial" w:hAnsi="Arial" w:cs="Arial"/>
                <w:sz w:val="22"/>
                <w:szCs w:val="22"/>
              </w:rPr>
            </w:pPr>
          </w:p>
        </w:tc>
        <w:tc>
          <w:tcPr>
            <w:tcW w:w="3260" w:type="dxa"/>
            <w:shd w:val="clear" w:color="auto" w:fill="BFBFBF" w:themeFill="background1" w:themeFillShade="BF"/>
          </w:tcPr>
          <w:p w14:paraId="05096208" w14:textId="0FD4EC87" w:rsidR="0009522C" w:rsidRDefault="0009522C" w:rsidP="00C70C8D">
            <w:pPr>
              <w:pStyle w:val="Tekstpodstawowywcity3"/>
              <w:tabs>
                <w:tab w:val="left" w:pos="0"/>
              </w:tabs>
              <w:spacing w:after="0"/>
              <w:ind w:left="0" w:firstLine="0"/>
              <w:rPr>
                <w:rFonts w:ascii="Arial" w:hAnsi="Arial" w:cs="Arial"/>
                <w:sz w:val="22"/>
                <w:szCs w:val="22"/>
              </w:rPr>
            </w:pPr>
            <w:r>
              <w:rPr>
                <w:rFonts w:ascii="Arial" w:hAnsi="Arial" w:cs="Arial"/>
                <w:sz w:val="22"/>
                <w:szCs w:val="22"/>
              </w:rPr>
              <w:t>Gatunek 1</w:t>
            </w:r>
          </w:p>
        </w:tc>
      </w:tr>
      <w:tr w:rsidR="0009522C" w14:paraId="344B748E" w14:textId="77777777" w:rsidTr="0009522C">
        <w:tc>
          <w:tcPr>
            <w:tcW w:w="2197" w:type="dxa"/>
            <w:vMerge w:val="restart"/>
          </w:tcPr>
          <w:p w14:paraId="01A4A304" w14:textId="50BA5105" w:rsidR="0009522C" w:rsidRDefault="0009522C" w:rsidP="00C70C8D">
            <w:pPr>
              <w:pStyle w:val="Tekstpodstawowywcity3"/>
              <w:tabs>
                <w:tab w:val="left" w:pos="0"/>
              </w:tabs>
              <w:spacing w:after="0"/>
              <w:ind w:left="0" w:firstLine="0"/>
              <w:rPr>
                <w:rFonts w:ascii="Arial" w:hAnsi="Arial" w:cs="Arial"/>
                <w:sz w:val="22"/>
                <w:szCs w:val="22"/>
              </w:rPr>
            </w:pPr>
            <w:r>
              <w:rPr>
                <w:rFonts w:ascii="Arial" w:hAnsi="Arial" w:cs="Arial"/>
                <w:sz w:val="22"/>
                <w:szCs w:val="22"/>
              </w:rPr>
              <w:t>Płyty betonowe</w:t>
            </w:r>
          </w:p>
        </w:tc>
        <w:tc>
          <w:tcPr>
            <w:tcW w:w="567" w:type="dxa"/>
          </w:tcPr>
          <w:p w14:paraId="240E7E3D" w14:textId="6997DFAC" w:rsidR="0009522C" w:rsidRDefault="0009522C" w:rsidP="00C70C8D">
            <w:pPr>
              <w:pStyle w:val="Tekstpodstawowywcity3"/>
              <w:tabs>
                <w:tab w:val="left" w:pos="0"/>
              </w:tabs>
              <w:spacing w:after="0"/>
              <w:ind w:left="0" w:firstLine="0"/>
              <w:rPr>
                <w:rFonts w:ascii="Arial" w:hAnsi="Arial" w:cs="Arial"/>
                <w:sz w:val="22"/>
                <w:szCs w:val="22"/>
              </w:rPr>
            </w:pPr>
            <w:r>
              <w:rPr>
                <w:rFonts w:ascii="Arial" w:hAnsi="Arial" w:cs="Arial"/>
                <w:sz w:val="22"/>
                <w:szCs w:val="22"/>
              </w:rPr>
              <w:t>a</w:t>
            </w:r>
          </w:p>
        </w:tc>
        <w:tc>
          <w:tcPr>
            <w:tcW w:w="3260" w:type="dxa"/>
          </w:tcPr>
          <w:p w14:paraId="5B0D9CF6" w14:textId="4BFD8FC6" w:rsidR="0009522C" w:rsidRDefault="0009522C" w:rsidP="00C70C8D">
            <w:pPr>
              <w:pStyle w:val="Tekstpodstawowywcity3"/>
              <w:tabs>
                <w:tab w:val="left" w:pos="0"/>
              </w:tabs>
              <w:spacing w:after="0"/>
              <w:ind w:left="0" w:firstLine="0"/>
              <w:rPr>
                <w:rFonts w:ascii="Arial" w:hAnsi="Arial" w:cs="Arial"/>
                <w:sz w:val="22"/>
                <w:szCs w:val="22"/>
              </w:rPr>
            </w:pPr>
            <w:r>
              <w:rPr>
                <w:rFonts w:ascii="Arial" w:hAnsi="Arial" w:cs="Arial"/>
                <w:sz w:val="22"/>
                <w:szCs w:val="22"/>
              </w:rPr>
              <w:t>± 2</w:t>
            </w:r>
          </w:p>
        </w:tc>
      </w:tr>
      <w:tr w:rsidR="0009522C" w14:paraId="600389FD" w14:textId="77777777" w:rsidTr="0009522C">
        <w:tc>
          <w:tcPr>
            <w:tcW w:w="2197" w:type="dxa"/>
            <w:vMerge/>
          </w:tcPr>
          <w:p w14:paraId="4DC32C06" w14:textId="77777777" w:rsidR="0009522C" w:rsidRDefault="0009522C" w:rsidP="00C70C8D">
            <w:pPr>
              <w:pStyle w:val="Tekstpodstawowywcity3"/>
              <w:tabs>
                <w:tab w:val="left" w:pos="0"/>
              </w:tabs>
              <w:spacing w:after="0"/>
              <w:ind w:left="0" w:firstLine="0"/>
              <w:rPr>
                <w:rFonts w:ascii="Arial" w:hAnsi="Arial" w:cs="Arial"/>
                <w:sz w:val="22"/>
                <w:szCs w:val="22"/>
              </w:rPr>
            </w:pPr>
          </w:p>
        </w:tc>
        <w:tc>
          <w:tcPr>
            <w:tcW w:w="567" w:type="dxa"/>
          </w:tcPr>
          <w:p w14:paraId="537CC41C" w14:textId="1D4F527D" w:rsidR="0009522C" w:rsidRDefault="0009522C" w:rsidP="00C70C8D">
            <w:pPr>
              <w:pStyle w:val="Tekstpodstawowywcity3"/>
              <w:tabs>
                <w:tab w:val="left" w:pos="0"/>
              </w:tabs>
              <w:spacing w:after="0"/>
              <w:ind w:left="0" w:firstLine="0"/>
              <w:rPr>
                <w:rFonts w:ascii="Arial" w:hAnsi="Arial" w:cs="Arial"/>
                <w:sz w:val="22"/>
                <w:szCs w:val="22"/>
              </w:rPr>
            </w:pPr>
            <w:r>
              <w:rPr>
                <w:rFonts w:ascii="Arial" w:hAnsi="Arial" w:cs="Arial"/>
                <w:sz w:val="22"/>
                <w:szCs w:val="22"/>
              </w:rPr>
              <w:t>b</w:t>
            </w:r>
          </w:p>
        </w:tc>
        <w:tc>
          <w:tcPr>
            <w:tcW w:w="3260" w:type="dxa"/>
          </w:tcPr>
          <w:p w14:paraId="747C4F85" w14:textId="4F6B51A3" w:rsidR="0009522C" w:rsidRDefault="0009522C" w:rsidP="00C70C8D">
            <w:pPr>
              <w:pStyle w:val="Tekstpodstawowywcity3"/>
              <w:tabs>
                <w:tab w:val="left" w:pos="0"/>
              </w:tabs>
              <w:spacing w:after="0"/>
              <w:ind w:left="0" w:firstLine="0"/>
              <w:rPr>
                <w:rFonts w:ascii="Arial" w:hAnsi="Arial" w:cs="Arial"/>
                <w:sz w:val="22"/>
                <w:szCs w:val="22"/>
              </w:rPr>
            </w:pPr>
            <w:r>
              <w:rPr>
                <w:rFonts w:ascii="Arial" w:hAnsi="Arial" w:cs="Arial"/>
                <w:sz w:val="22"/>
                <w:szCs w:val="22"/>
              </w:rPr>
              <w:t>± 2</w:t>
            </w:r>
          </w:p>
        </w:tc>
      </w:tr>
      <w:tr w:rsidR="0009522C" w14:paraId="466BEC9F" w14:textId="77777777" w:rsidTr="0009522C">
        <w:tc>
          <w:tcPr>
            <w:tcW w:w="2197" w:type="dxa"/>
            <w:vMerge/>
          </w:tcPr>
          <w:p w14:paraId="02D1A5AD" w14:textId="77777777" w:rsidR="0009522C" w:rsidRDefault="0009522C" w:rsidP="00C70C8D">
            <w:pPr>
              <w:pStyle w:val="Tekstpodstawowywcity3"/>
              <w:tabs>
                <w:tab w:val="left" w:pos="0"/>
              </w:tabs>
              <w:spacing w:after="0"/>
              <w:ind w:left="0" w:firstLine="0"/>
              <w:rPr>
                <w:rFonts w:ascii="Arial" w:hAnsi="Arial" w:cs="Arial"/>
                <w:sz w:val="22"/>
                <w:szCs w:val="22"/>
              </w:rPr>
            </w:pPr>
          </w:p>
        </w:tc>
        <w:tc>
          <w:tcPr>
            <w:tcW w:w="567" w:type="dxa"/>
          </w:tcPr>
          <w:p w14:paraId="3FCD8D81" w14:textId="134DE7B2" w:rsidR="0009522C" w:rsidRDefault="0009522C" w:rsidP="00C70C8D">
            <w:pPr>
              <w:pStyle w:val="Tekstpodstawowywcity3"/>
              <w:tabs>
                <w:tab w:val="left" w:pos="0"/>
              </w:tabs>
              <w:spacing w:after="0"/>
              <w:ind w:left="0" w:firstLine="0"/>
              <w:rPr>
                <w:rFonts w:ascii="Arial" w:hAnsi="Arial" w:cs="Arial"/>
                <w:sz w:val="22"/>
                <w:szCs w:val="22"/>
              </w:rPr>
            </w:pPr>
            <w:r>
              <w:rPr>
                <w:rFonts w:ascii="Arial" w:hAnsi="Arial" w:cs="Arial"/>
                <w:sz w:val="22"/>
                <w:szCs w:val="22"/>
              </w:rPr>
              <w:t>c</w:t>
            </w:r>
          </w:p>
        </w:tc>
        <w:tc>
          <w:tcPr>
            <w:tcW w:w="3260" w:type="dxa"/>
          </w:tcPr>
          <w:p w14:paraId="4BBA556C" w14:textId="0A0C1A3A" w:rsidR="0009522C" w:rsidRDefault="0009522C" w:rsidP="00C70C8D">
            <w:pPr>
              <w:pStyle w:val="Tekstpodstawowywcity3"/>
              <w:tabs>
                <w:tab w:val="left" w:pos="0"/>
              </w:tabs>
              <w:spacing w:after="0"/>
              <w:ind w:left="0" w:firstLine="0"/>
              <w:rPr>
                <w:rFonts w:ascii="Arial" w:hAnsi="Arial" w:cs="Arial"/>
                <w:sz w:val="22"/>
                <w:szCs w:val="22"/>
              </w:rPr>
            </w:pPr>
            <w:r>
              <w:rPr>
                <w:rFonts w:ascii="Arial" w:hAnsi="Arial" w:cs="Arial"/>
                <w:sz w:val="22"/>
                <w:szCs w:val="22"/>
              </w:rPr>
              <w:t xml:space="preserve">± </w:t>
            </w:r>
            <w:r>
              <w:rPr>
                <w:rFonts w:ascii="Arial" w:hAnsi="Arial" w:cs="Arial"/>
                <w:sz w:val="22"/>
                <w:szCs w:val="22"/>
              </w:rPr>
              <w:t>3</w:t>
            </w:r>
          </w:p>
        </w:tc>
      </w:tr>
    </w:tbl>
    <w:p w14:paraId="43244C33" w14:textId="77777777" w:rsidR="0044254F" w:rsidRDefault="0044254F" w:rsidP="00C70C8D">
      <w:pPr>
        <w:pStyle w:val="Tekstpodstawowywcity3"/>
        <w:tabs>
          <w:tab w:val="left" w:pos="0"/>
        </w:tabs>
        <w:spacing w:after="0"/>
        <w:ind w:left="0" w:firstLine="0"/>
        <w:rPr>
          <w:rFonts w:ascii="Arial" w:hAnsi="Arial" w:cs="Arial"/>
          <w:sz w:val="22"/>
          <w:szCs w:val="22"/>
        </w:rPr>
      </w:pPr>
    </w:p>
    <w:p w14:paraId="1C3E36D0" w14:textId="5056C298" w:rsidR="00676452" w:rsidRDefault="00676452" w:rsidP="007408B7">
      <w:pPr>
        <w:pStyle w:val="Nagwek2"/>
        <w:keepNext w:val="0"/>
        <w:numPr>
          <w:ilvl w:val="1"/>
          <w:numId w:val="93"/>
        </w:numPr>
        <w:spacing w:line="240" w:lineRule="auto"/>
        <w:jc w:val="both"/>
        <w:rPr>
          <w:rFonts w:ascii="Arial" w:hAnsi="Arial" w:cs="Arial"/>
          <w:bCs w:val="0"/>
          <w:smallCaps w:val="0"/>
          <w:sz w:val="22"/>
        </w:rPr>
      </w:pPr>
      <w:r>
        <w:rPr>
          <w:rFonts w:ascii="Arial" w:hAnsi="Arial" w:cs="Arial"/>
          <w:bCs w:val="0"/>
          <w:smallCaps w:val="0"/>
          <w:sz w:val="22"/>
        </w:rPr>
        <w:t>Cement</w:t>
      </w:r>
    </w:p>
    <w:p w14:paraId="6695D71B" w14:textId="131D6A37" w:rsidR="00C70C8D" w:rsidRDefault="00676452" w:rsidP="00676452">
      <w:pPr>
        <w:pStyle w:val="Tekstpodstawowywcity3"/>
        <w:tabs>
          <w:tab w:val="left" w:pos="0"/>
        </w:tabs>
        <w:spacing w:after="0"/>
        <w:ind w:left="0" w:firstLine="0"/>
        <w:rPr>
          <w:rFonts w:ascii="Arial" w:hAnsi="Arial" w:cs="Arial"/>
          <w:sz w:val="22"/>
          <w:szCs w:val="22"/>
        </w:rPr>
      </w:pPr>
      <w:r w:rsidRPr="00676452">
        <w:rPr>
          <w:rFonts w:ascii="Arial" w:hAnsi="Arial" w:cs="Arial"/>
          <w:sz w:val="22"/>
          <w:szCs w:val="22"/>
        </w:rPr>
        <w:t>Cement stosowany do zaprawy cementowej dla wypełnienia spoin między płytami powinien być cementem portlandzkim - klasy 32,5N i odpowiadać wymaganiom podanym w PN-EN-197-1</w:t>
      </w:r>
      <w:r>
        <w:rPr>
          <w:rFonts w:ascii="Arial" w:hAnsi="Arial" w:cs="Arial"/>
          <w:sz w:val="22"/>
          <w:szCs w:val="22"/>
        </w:rPr>
        <w:t xml:space="preserve"> (lub równoważne)</w:t>
      </w:r>
      <w:r w:rsidRPr="00676452">
        <w:rPr>
          <w:rFonts w:ascii="Arial" w:hAnsi="Arial" w:cs="Arial"/>
          <w:sz w:val="22"/>
          <w:szCs w:val="22"/>
        </w:rPr>
        <w:t>.</w:t>
      </w:r>
    </w:p>
    <w:p w14:paraId="0AD501DF" w14:textId="77777777" w:rsidR="00C70C8D" w:rsidRDefault="00C70C8D" w:rsidP="00C70C8D">
      <w:pPr>
        <w:pStyle w:val="Tekstpodstawowywcity3"/>
        <w:tabs>
          <w:tab w:val="left" w:pos="0"/>
        </w:tabs>
        <w:spacing w:after="0"/>
        <w:ind w:left="0" w:firstLine="0"/>
        <w:rPr>
          <w:rFonts w:ascii="Arial" w:hAnsi="Arial" w:cs="Arial"/>
          <w:sz w:val="22"/>
          <w:szCs w:val="22"/>
        </w:rPr>
      </w:pPr>
    </w:p>
    <w:p w14:paraId="5EBD0B73" w14:textId="6D94789E" w:rsidR="00C63DD2" w:rsidRPr="007408B7" w:rsidRDefault="00C63DD2" w:rsidP="007408B7">
      <w:pPr>
        <w:pStyle w:val="Nagwek2"/>
        <w:keepNext w:val="0"/>
        <w:numPr>
          <w:ilvl w:val="1"/>
          <w:numId w:val="93"/>
        </w:numPr>
        <w:spacing w:line="240" w:lineRule="auto"/>
        <w:jc w:val="both"/>
        <w:rPr>
          <w:rFonts w:ascii="Arial" w:hAnsi="Arial" w:cs="Arial"/>
          <w:bCs w:val="0"/>
          <w:smallCaps w:val="0"/>
          <w:sz w:val="22"/>
        </w:rPr>
      </w:pPr>
      <w:r w:rsidRPr="007408B7">
        <w:rPr>
          <w:rFonts w:ascii="Arial" w:hAnsi="Arial" w:cs="Arial"/>
          <w:bCs w:val="0"/>
          <w:smallCaps w:val="0"/>
          <w:sz w:val="22"/>
        </w:rPr>
        <w:t>Woda</w:t>
      </w:r>
    </w:p>
    <w:p w14:paraId="15E4C6FD" w14:textId="2821FE6E" w:rsidR="00C63DD2" w:rsidRPr="00C63DD2" w:rsidRDefault="007408B7" w:rsidP="007408B7">
      <w:pPr>
        <w:pStyle w:val="Standard"/>
      </w:pPr>
      <w:r w:rsidRPr="007408B7">
        <w:rPr>
          <w:rFonts w:ascii="Arial" w:hAnsi="Arial" w:cs="Arial"/>
        </w:rPr>
        <w:t>Woda stosowana do zaprawy cementowo–piaskowej powinna odpowiadać wymaganiom PN-EN 1008</w:t>
      </w:r>
      <w:r>
        <w:rPr>
          <w:rFonts w:ascii="Arial" w:hAnsi="Arial" w:cs="Arial"/>
        </w:rPr>
        <w:t xml:space="preserve"> (lub równoważne)</w:t>
      </w:r>
      <w:r w:rsidRPr="007408B7">
        <w:rPr>
          <w:rFonts w:ascii="Arial" w:hAnsi="Arial" w:cs="Arial"/>
        </w:rPr>
        <w:t>. Bez badań laboratoryjnych można stosować wodę pitną.</w:t>
      </w:r>
    </w:p>
    <w:p w14:paraId="55777A45" w14:textId="77777777" w:rsidR="00C70C8D" w:rsidRDefault="00C70C8D" w:rsidP="00C70C8D">
      <w:pPr>
        <w:pStyle w:val="Tekstpodstawowywcity3"/>
        <w:tabs>
          <w:tab w:val="left" w:pos="0"/>
        </w:tabs>
        <w:spacing w:after="0"/>
        <w:ind w:left="0" w:firstLine="0"/>
        <w:rPr>
          <w:rFonts w:ascii="Arial" w:hAnsi="Arial" w:cs="Arial"/>
          <w:sz w:val="22"/>
          <w:szCs w:val="22"/>
        </w:rPr>
      </w:pPr>
    </w:p>
    <w:p w14:paraId="00A917C0" w14:textId="77777777" w:rsidR="002444BC" w:rsidRDefault="002444BC" w:rsidP="00C70C8D">
      <w:pPr>
        <w:pStyle w:val="Tekstpodstawowywcity3"/>
        <w:tabs>
          <w:tab w:val="left" w:pos="0"/>
        </w:tabs>
        <w:spacing w:after="0"/>
        <w:ind w:left="0" w:firstLine="0"/>
        <w:rPr>
          <w:rFonts w:ascii="Arial" w:hAnsi="Arial" w:cs="Arial"/>
          <w:sz w:val="22"/>
          <w:szCs w:val="22"/>
        </w:rPr>
      </w:pPr>
    </w:p>
    <w:p w14:paraId="24844AA0" w14:textId="77777777" w:rsidR="002444BC" w:rsidRDefault="002444BC" w:rsidP="00C70C8D">
      <w:pPr>
        <w:pStyle w:val="Tekstpodstawowywcity3"/>
        <w:tabs>
          <w:tab w:val="left" w:pos="0"/>
        </w:tabs>
        <w:spacing w:after="0"/>
        <w:ind w:left="0" w:firstLine="0"/>
        <w:rPr>
          <w:rFonts w:ascii="Arial" w:hAnsi="Arial" w:cs="Arial"/>
          <w:sz w:val="22"/>
          <w:szCs w:val="22"/>
        </w:rPr>
      </w:pPr>
    </w:p>
    <w:p w14:paraId="04A0911E" w14:textId="46534B3A" w:rsidR="007408B7" w:rsidRPr="007408B7" w:rsidRDefault="007408B7" w:rsidP="007408B7">
      <w:pPr>
        <w:pStyle w:val="Nagwek2"/>
        <w:keepNext w:val="0"/>
        <w:numPr>
          <w:ilvl w:val="1"/>
          <w:numId w:val="93"/>
        </w:numPr>
        <w:spacing w:line="240" w:lineRule="auto"/>
        <w:jc w:val="both"/>
        <w:rPr>
          <w:rFonts w:ascii="Arial" w:hAnsi="Arial" w:cs="Arial"/>
          <w:bCs w:val="0"/>
          <w:smallCaps w:val="0"/>
          <w:sz w:val="22"/>
        </w:rPr>
      </w:pPr>
      <w:r>
        <w:rPr>
          <w:rFonts w:ascii="Arial" w:hAnsi="Arial" w:cs="Arial"/>
          <w:bCs w:val="0"/>
          <w:smallCaps w:val="0"/>
          <w:sz w:val="22"/>
        </w:rPr>
        <w:lastRenderedPageBreak/>
        <w:t>Materiały na podsypkę i do wypełnienia otworów</w:t>
      </w:r>
    </w:p>
    <w:p w14:paraId="3C65AFE1" w14:textId="32213EA0" w:rsidR="00C70C8D" w:rsidRDefault="007408B7" w:rsidP="007408B7">
      <w:pPr>
        <w:pStyle w:val="Tekstpodstawowywcity3"/>
        <w:tabs>
          <w:tab w:val="left" w:pos="0"/>
        </w:tabs>
        <w:spacing w:after="0"/>
        <w:ind w:left="0" w:firstLine="0"/>
        <w:rPr>
          <w:rFonts w:ascii="Arial" w:hAnsi="Arial" w:cs="Arial"/>
          <w:sz w:val="22"/>
          <w:szCs w:val="22"/>
        </w:rPr>
      </w:pPr>
      <w:r w:rsidRPr="007408B7">
        <w:rPr>
          <w:rFonts w:ascii="Arial" w:hAnsi="Arial" w:cs="Arial"/>
          <w:sz w:val="22"/>
          <w:szCs w:val="22"/>
        </w:rPr>
        <w:t>Na podsypkę można stosować piasek odpowiadający wymaganiom PN-EN 13242</w:t>
      </w:r>
      <w:r w:rsidR="002C5988">
        <w:rPr>
          <w:rFonts w:ascii="Arial" w:hAnsi="Arial" w:cs="Arial"/>
          <w:sz w:val="22"/>
          <w:szCs w:val="22"/>
        </w:rPr>
        <w:t xml:space="preserve"> (lub równoważne)</w:t>
      </w:r>
      <w:r w:rsidRPr="007408B7">
        <w:rPr>
          <w:rFonts w:ascii="Arial" w:hAnsi="Arial" w:cs="Arial"/>
          <w:sz w:val="22"/>
          <w:szCs w:val="22"/>
        </w:rPr>
        <w:t xml:space="preserve">. Do wypełnienia otworów stosować kruszywo </w:t>
      </w:r>
      <w:r w:rsidR="00E60FAA">
        <w:rPr>
          <w:rFonts w:ascii="Arial" w:hAnsi="Arial" w:cs="Arial"/>
          <w:sz w:val="22"/>
          <w:szCs w:val="22"/>
        </w:rPr>
        <w:t xml:space="preserve">łamane (grys) o frakcji 2/5mm, 2/8mm lub 4/8mm. Dopuszcza się zastosowanie żwiru frakcji 8/16mm po dopuszczeniu przez </w:t>
      </w:r>
      <w:r w:rsidR="007D13BA">
        <w:rPr>
          <w:rFonts w:ascii="Arial" w:hAnsi="Arial" w:cs="Arial"/>
          <w:sz w:val="22"/>
          <w:szCs w:val="22"/>
        </w:rPr>
        <w:t>Inżyniera</w:t>
      </w:r>
      <w:r w:rsidR="00E60FAA">
        <w:rPr>
          <w:rFonts w:ascii="Arial" w:hAnsi="Arial" w:cs="Arial"/>
          <w:sz w:val="22"/>
          <w:szCs w:val="22"/>
        </w:rPr>
        <w:t xml:space="preserve">. </w:t>
      </w:r>
    </w:p>
    <w:p w14:paraId="759CBC6A" w14:textId="77777777" w:rsidR="00C70C8D" w:rsidRDefault="00C70C8D" w:rsidP="00C70C8D">
      <w:pPr>
        <w:pStyle w:val="Tekstpodstawowywcity3"/>
        <w:tabs>
          <w:tab w:val="left" w:pos="0"/>
        </w:tabs>
        <w:spacing w:after="0"/>
        <w:ind w:left="0" w:firstLine="0"/>
        <w:rPr>
          <w:rFonts w:ascii="Arial" w:hAnsi="Arial" w:cs="Arial"/>
          <w:sz w:val="22"/>
          <w:szCs w:val="22"/>
        </w:rPr>
      </w:pPr>
    </w:p>
    <w:p w14:paraId="7872F2AF" w14:textId="77777777" w:rsidR="0064721D" w:rsidRDefault="0064721D" w:rsidP="0064721D">
      <w:pPr>
        <w:pStyle w:val="Nagwek1"/>
        <w:keepNext w:val="0"/>
        <w:numPr>
          <w:ilvl w:val="0"/>
          <w:numId w:val="97"/>
        </w:numPr>
        <w:spacing w:line="240" w:lineRule="auto"/>
        <w:jc w:val="left"/>
        <w:rPr>
          <w:rFonts w:ascii="Arial" w:hAnsi="Arial" w:cs="Arial"/>
          <w:bCs w:val="0"/>
          <w:sz w:val="32"/>
          <w:szCs w:val="32"/>
        </w:rPr>
      </w:pPr>
      <w:r>
        <w:rPr>
          <w:rFonts w:ascii="Arial" w:hAnsi="Arial" w:cs="Arial"/>
          <w:bCs w:val="0"/>
          <w:sz w:val="32"/>
          <w:szCs w:val="32"/>
        </w:rPr>
        <w:t>SPRZĘT</w:t>
      </w:r>
    </w:p>
    <w:p w14:paraId="6CD52247" w14:textId="77777777" w:rsidR="0064721D" w:rsidRDefault="0064721D" w:rsidP="0064721D">
      <w:pPr>
        <w:pStyle w:val="Standard"/>
        <w:jc w:val="left"/>
        <w:rPr>
          <w:rFonts w:ascii="Arial" w:hAnsi="Arial" w:cs="Arial"/>
          <w:bCs/>
          <w:sz w:val="24"/>
        </w:rPr>
      </w:pPr>
    </w:p>
    <w:p w14:paraId="4790DDA0" w14:textId="77777777" w:rsidR="0064721D" w:rsidRPr="00DD4B71" w:rsidRDefault="0064721D" w:rsidP="0064721D">
      <w:pPr>
        <w:pStyle w:val="Nagwek2"/>
        <w:keepNext w:val="0"/>
        <w:numPr>
          <w:ilvl w:val="1"/>
          <w:numId w:val="97"/>
        </w:numPr>
        <w:spacing w:line="240" w:lineRule="auto"/>
        <w:jc w:val="both"/>
        <w:rPr>
          <w:rFonts w:ascii="Arial" w:hAnsi="Arial" w:cs="Arial"/>
          <w:bCs w:val="0"/>
          <w:smallCaps w:val="0"/>
          <w:sz w:val="22"/>
          <w:szCs w:val="22"/>
        </w:rPr>
      </w:pPr>
      <w:r w:rsidRPr="00DD4B71">
        <w:rPr>
          <w:rFonts w:ascii="Arial" w:hAnsi="Arial" w:cs="Arial"/>
          <w:bCs w:val="0"/>
          <w:smallCaps w:val="0"/>
          <w:sz w:val="22"/>
          <w:szCs w:val="22"/>
        </w:rPr>
        <w:t>Ogólne wymagania dotyczące sprzętu</w:t>
      </w:r>
    </w:p>
    <w:p w14:paraId="1B932941" w14:textId="1528401E" w:rsidR="0064721D" w:rsidRPr="00DD4B71" w:rsidRDefault="0064721D" w:rsidP="0064721D">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DD4B71">
        <w:rPr>
          <w:rFonts w:ascii="Arial" w:hAnsi="Arial" w:cs="Arial"/>
          <w:sz w:val="22"/>
          <w:szCs w:val="22"/>
        </w:rPr>
        <w:t>Ogólne wymagania dotyczące sprzętu podano w ST-D-00.00.00 — Wymagania ogólne pkt 3.</w:t>
      </w:r>
    </w:p>
    <w:p w14:paraId="77A26C31" w14:textId="77777777" w:rsidR="0064721D" w:rsidRPr="00DD4B71" w:rsidRDefault="0064721D" w:rsidP="0064721D">
      <w:pPr>
        <w:pStyle w:val="Tekstpodstawowywcity3"/>
        <w:spacing w:after="0"/>
        <w:rPr>
          <w:rFonts w:ascii="Arial" w:hAnsi="Arial" w:cs="Arial"/>
          <w:sz w:val="22"/>
          <w:szCs w:val="22"/>
        </w:rPr>
      </w:pPr>
    </w:p>
    <w:p w14:paraId="2D1D7BE1" w14:textId="1500CD22" w:rsidR="0064721D" w:rsidRPr="00DD4B71" w:rsidRDefault="0064721D" w:rsidP="0064721D">
      <w:pPr>
        <w:pStyle w:val="Nagwek2"/>
        <w:keepNext w:val="0"/>
        <w:numPr>
          <w:ilvl w:val="1"/>
          <w:numId w:val="97"/>
        </w:numPr>
        <w:spacing w:line="240" w:lineRule="auto"/>
        <w:jc w:val="both"/>
        <w:rPr>
          <w:rFonts w:ascii="Arial" w:hAnsi="Arial" w:cs="Arial"/>
          <w:bCs w:val="0"/>
          <w:smallCaps w:val="0"/>
          <w:sz w:val="22"/>
          <w:szCs w:val="22"/>
        </w:rPr>
      </w:pPr>
      <w:r w:rsidRPr="00DD4B71">
        <w:rPr>
          <w:rFonts w:ascii="Arial" w:hAnsi="Arial" w:cs="Arial"/>
          <w:bCs w:val="0"/>
          <w:smallCaps w:val="0"/>
          <w:sz w:val="22"/>
          <w:szCs w:val="22"/>
        </w:rPr>
        <w:t xml:space="preserve">Sprzęt do wykonania nawierzchni z </w:t>
      </w:r>
      <w:r w:rsidR="007E36C3">
        <w:rPr>
          <w:rFonts w:ascii="Arial" w:hAnsi="Arial" w:cs="Arial"/>
          <w:bCs w:val="0"/>
          <w:smallCaps w:val="0"/>
          <w:sz w:val="22"/>
          <w:szCs w:val="22"/>
        </w:rPr>
        <w:t>płyt ażurowych</w:t>
      </w:r>
    </w:p>
    <w:p w14:paraId="7606D694" w14:textId="6DC53A71" w:rsidR="007E36C3" w:rsidRPr="007E36C3" w:rsidRDefault="007E36C3" w:rsidP="007E36C3">
      <w:pPr>
        <w:pStyle w:val="Tekstpodstawowywcity3"/>
        <w:spacing w:after="0"/>
        <w:ind w:left="0" w:firstLine="0"/>
        <w:rPr>
          <w:rFonts w:ascii="Arial" w:hAnsi="Arial" w:cs="Arial"/>
          <w:sz w:val="22"/>
          <w:szCs w:val="22"/>
        </w:rPr>
      </w:pPr>
      <w:r w:rsidRPr="007E36C3">
        <w:rPr>
          <w:rFonts w:ascii="Arial" w:hAnsi="Arial" w:cs="Arial"/>
          <w:sz w:val="22"/>
          <w:szCs w:val="22"/>
        </w:rPr>
        <w:t xml:space="preserve">Wykonawca przystępujący do wykonania nawierzchni z płyt ażurowych powinien wykazać się możliwością korzystania z następującego sprzętu:  </w:t>
      </w:r>
    </w:p>
    <w:p w14:paraId="7F62DAD8" w14:textId="06060B61" w:rsidR="007E36C3" w:rsidRPr="007E36C3" w:rsidRDefault="007E36C3" w:rsidP="007E36C3">
      <w:pPr>
        <w:pStyle w:val="Tekstpodstawowywcity3"/>
        <w:numPr>
          <w:ilvl w:val="0"/>
          <w:numId w:val="362"/>
        </w:numPr>
        <w:spacing w:after="0"/>
        <w:rPr>
          <w:rFonts w:ascii="Arial" w:hAnsi="Arial" w:cs="Arial"/>
          <w:sz w:val="22"/>
          <w:szCs w:val="22"/>
        </w:rPr>
      </w:pPr>
      <w:r w:rsidRPr="007E36C3">
        <w:rPr>
          <w:rFonts w:ascii="Arial" w:hAnsi="Arial" w:cs="Arial"/>
          <w:sz w:val="22"/>
          <w:szCs w:val="22"/>
        </w:rPr>
        <w:t>koparek, ładowarek: do przewozu materiału wewnątrz placu budowy</w:t>
      </w:r>
      <w:r w:rsidR="00AA2CC0">
        <w:rPr>
          <w:rFonts w:ascii="Arial" w:hAnsi="Arial" w:cs="Arial"/>
          <w:sz w:val="22"/>
          <w:szCs w:val="22"/>
        </w:rPr>
        <w:t>,</w:t>
      </w:r>
    </w:p>
    <w:p w14:paraId="2CAC7FD2" w14:textId="6528E945" w:rsidR="007E36C3" w:rsidRPr="007E36C3" w:rsidRDefault="007E36C3" w:rsidP="007E36C3">
      <w:pPr>
        <w:pStyle w:val="Tekstpodstawowywcity3"/>
        <w:numPr>
          <w:ilvl w:val="0"/>
          <w:numId w:val="362"/>
        </w:numPr>
        <w:spacing w:after="0"/>
        <w:rPr>
          <w:rFonts w:ascii="Arial" w:hAnsi="Arial" w:cs="Arial"/>
          <w:sz w:val="22"/>
          <w:szCs w:val="22"/>
        </w:rPr>
      </w:pPr>
      <w:r w:rsidRPr="007E36C3">
        <w:rPr>
          <w:rFonts w:ascii="Arial" w:hAnsi="Arial" w:cs="Arial"/>
          <w:sz w:val="22"/>
          <w:szCs w:val="22"/>
        </w:rPr>
        <w:t xml:space="preserve">sprzęt i narzędzia brukarskie (młotki, prowadnice lub rurki, deski lub łaty profilujące do ściągania, gilotyny lub inny rodzaj przecinarki, szlifierki z tarczami do betonu, imaki i </w:t>
      </w:r>
      <w:proofErr w:type="spellStart"/>
      <w:r w:rsidRPr="007E36C3">
        <w:rPr>
          <w:rFonts w:ascii="Arial" w:hAnsi="Arial" w:cs="Arial"/>
          <w:sz w:val="22"/>
          <w:szCs w:val="22"/>
        </w:rPr>
        <w:t>wyważaki</w:t>
      </w:r>
      <w:proofErr w:type="spellEnd"/>
      <w:r w:rsidRPr="007E36C3">
        <w:rPr>
          <w:rFonts w:ascii="Arial" w:hAnsi="Arial" w:cs="Arial"/>
          <w:sz w:val="22"/>
          <w:szCs w:val="22"/>
        </w:rPr>
        <w:t>, łomy brukarskie itp.)</w:t>
      </w:r>
      <w:r w:rsidR="00AA2CC0">
        <w:rPr>
          <w:rFonts w:ascii="Arial" w:hAnsi="Arial" w:cs="Arial"/>
          <w:sz w:val="22"/>
          <w:szCs w:val="22"/>
        </w:rPr>
        <w:t>,</w:t>
      </w:r>
    </w:p>
    <w:p w14:paraId="247E7039" w14:textId="60F404F1" w:rsidR="0064721D" w:rsidRDefault="007E36C3" w:rsidP="007E36C3">
      <w:pPr>
        <w:pStyle w:val="Tekstpodstawowywcity3"/>
        <w:numPr>
          <w:ilvl w:val="0"/>
          <w:numId w:val="362"/>
        </w:numPr>
        <w:spacing w:after="0"/>
        <w:rPr>
          <w:rFonts w:ascii="Arial" w:hAnsi="Arial" w:cs="Arial"/>
          <w:sz w:val="22"/>
          <w:szCs w:val="22"/>
        </w:rPr>
      </w:pPr>
      <w:r w:rsidRPr="007E36C3">
        <w:rPr>
          <w:rFonts w:ascii="Arial" w:hAnsi="Arial" w:cs="Arial"/>
          <w:sz w:val="22"/>
          <w:szCs w:val="22"/>
        </w:rPr>
        <w:t>innego jeśli Wykonawca uzna że jest niezbędny</w:t>
      </w:r>
      <w:r w:rsidR="00AA2CC0">
        <w:rPr>
          <w:rFonts w:ascii="Arial" w:hAnsi="Arial" w:cs="Arial"/>
          <w:sz w:val="22"/>
          <w:szCs w:val="22"/>
        </w:rPr>
        <w:t>.</w:t>
      </w:r>
    </w:p>
    <w:p w14:paraId="0D2F61BD" w14:textId="77777777" w:rsidR="007E36C3" w:rsidRDefault="007E36C3" w:rsidP="007E36C3">
      <w:pPr>
        <w:pStyle w:val="Tekstpodstawowywcity3"/>
        <w:spacing w:after="0"/>
        <w:ind w:left="0" w:firstLine="0"/>
        <w:rPr>
          <w:rFonts w:ascii="Arial" w:hAnsi="Arial" w:cs="Arial"/>
        </w:rPr>
      </w:pPr>
    </w:p>
    <w:p w14:paraId="21A3F5E7" w14:textId="77777777" w:rsidR="0064721D" w:rsidRDefault="0064721D" w:rsidP="0064721D">
      <w:pPr>
        <w:pStyle w:val="Nagwek1"/>
        <w:keepNext w:val="0"/>
        <w:numPr>
          <w:ilvl w:val="0"/>
          <w:numId w:val="97"/>
        </w:numPr>
        <w:spacing w:line="240" w:lineRule="auto"/>
        <w:jc w:val="left"/>
        <w:rPr>
          <w:rFonts w:ascii="Arial" w:hAnsi="Arial" w:cs="Arial"/>
          <w:bCs w:val="0"/>
          <w:sz w:val="32"/>
          <w:szCs w:val="32"/>
        </w:rPr>
      </w:pPr>
      <w:r>
        <w:rPr>
          <w:rFonts w:ascii="Arial" w:hAnsi="Arial" w:cs="Arial"/>
          <w:bCs w:val="0"/>
          <w:sz w:val="32"/>
          <w:szCs w:val="32"/>
        </w:rPr>
        <w:t>TRANSPORT</w:t>
      </w:r>
    </w:p>
    <w:p w14:paraId="2A1D656D" w14:textId="77777777" w:rsidR="0064721D" w:rsidRDefault="0064721D" w:rsidP="0064721D">
      <w:pPr>
        <w:pStyle w:val="Standard"/>
        <w:rPr>
          <w:rFonts w:ascii="Arial" w:hAnsi="Arial" w:cs="Arial"/>
          <w:bCs/>
          <w:sz w:val="24"/>
        </w:rPr>
      </w:pPr>
    </w:p>
    <w:p w14:paraId="44C8DD84" w14:textId="77777777" w:rsidR="0064721D" w:rsidRDefault="0064721D" w:rsidP="0064721D">
      <w:pPr>
        <w:pStyle w:val="Nagwek2"/>
        <w:keepNext w:val="0"/>
        <w:numPr>
          <w:ilvl w:val="1"/>
          <w:numId w:val="132"/>
        </w:numPr>
        <w:spacing w:line="240" w:lineRule="auto"/>
        <w:jc w:val="both"/>
        <w:rPr>
          <w:rFonts w:ascii="Arial" w:hAnsi="Arial" w:cs="Arial"/>
          <w:bCs w:val="0"/>
          <w:smallCaps w:val="0"/>
          <w:sz w:val="22"/>
        </w:rPr>
      </w:pPr>
      <w:r>
        <w:rPr>
          <w:rFonts w:ascii="Arial" w:hAnsi="Arial" w:cs="Arial"/>
          <w:bCs w:val="0"/>
          <w:smallCaps w:val="0"/>
          <w:sz w:val="22"/>
        </w:rPr>
        <w:t>Ogólne wymagania dotyczące transportu</w:t>
      </w:r>
    </w:p>
    <w:p w14:paraId="68E6DF67" w14:textId="77777777" w:rsidR="0064721D" w:rsidRPr="00406327" w:rsidRDefault="0064721D" w:rsidP="0064721D">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406327">
        <w:rPr>
          <w:rFonts w:ascii="Arial" w:hAnsi="Arial" w:cs="Arial"/>
          <w:sz w:val="22"/>
          <w:szCs w:val="22"/>
        </w:rPr>
        <w:t>Ogólne wymagania dotyczące transportu podano w ST-D-00.00.00 — Wymagania ogólne pkt 4.</w:t>
      </w:r>
    </w:p>
    <w:p w14:paraId="7C155312" w14:textId="77777777" w:rsidR="0064721D" w:rsidRDefault="0064721D" w:rsidP="0064721D">
      <w:pPr>
        <w:pStyle w:val="Tekstpodstawowywcity3"/>
        <w:spacing w:after="0"/>
        <w:rPr>
          <w:rFonts w:ascii="Arial" w:hAnsi="Arial" w:cs="Arial"/>
        </w:rPr>
      </w:pPr>
    </w:p>
    <w:p w14:paraId="5920E5E1" w14:textId="7B8F9D35" w:rsidR="0064721D" w:rsidRDefault="0064721D" w:rsidP="0064721D">
      <w:pPr>
        <w:pStyle w:val="Nagwek2"/>
        <w:keepNext w:val="0"/>
        <w:numPr>
          <w:ilvl w:val="1"/>
          <w:numId w:val="132"/>
        </w:numPr>
        <w:spacing w:line="240" w:lineRule="auto"/>
        <w:jc w:val="both"/>
        <w:rPr>
          <w:rFonts w:ascii="Arial" w:hAnsi="Arial" w:cs="Arial"/>
          <w:bCs w:val="0"/>
          <w:smallCaps w:val="0"/>
          <w:sz w:val="22"/>
        </w:rPr>
      </w:pPr>
      <w:r>
        <w:rPr>
          <w:rFonts w:ascii="Arial" w:hAnsi="Arial" w:cs="Arial"/>
          <w:bCs w:val="0"/>
          <w:smallCaps w:val="0"/>
          <w:sz w:val="22"/>
        </w:rPr>
        <w:t xml:space="preserve">Transport </w:t>
      </w:r>
      <w:r w:rsidR="007E36C3">
        <w:rPr>
          <w:rFonts w:ascii="Arial" w:hAnsi="Arial" w:cs="Arial"/>
          <w:bCs w:val="0"/>
          <w:smallCaps w:val="0"/>
          <w:sz w:val="22"/>
        </w:rPr>
        <w:t>płyt betonowych</w:t>
      </w:r>
    </w:p>
    <w:p w14:paraId="22ACE29B" w14:textId="4A144EB6" w:rsidR="00181838" w:rsidRDefault="00181838" w:rsidP="00181838">
      <w:pPr>
        <w:pStyle w:val="Tekstpodstawowywcity3"/>
        <w:tabs>
          <w:tab w:val="clear" w:pos="1928"/>
          <w:tab w:val="left" w:pos="0"/>
          <w:tab w:val="left" w:pos="709"/>
        </w:tabs>
        <w:spacing w:after="0"/>
        <w:ind w:left="0" w:firstLine="0"/>
        <w:rPr>
          <w:rFonts w:ascii="Arial" w:hAnsi="Arial" w:cs="Arial"/>
          <w:sz w:val="22"/>
          <w:szCs w:val="22"/>
        </w:rPr>
      </w:pPr>
      <w:r>
        <w:rPr>
          <w:rFonts w:ascii="Arial" w:hAnsi="Arial" w:cs="Arial"/>
          <w:sz w:val="22"/>
          <w:szCs w:val="22"/>
        </w:rPr>
        <w:tab/>
      </w:r>
      <w:r w:rsidR="0064721D" w:rsidRPr="004B7DA7">
        <w:rPr>
          <w:rFonts w:ascii="Arial" w:hAnsi="Arial" w:cs="Arial"/>
          <w:sz w:val="22"/>
          <w:szCs w:val="22"/>
        </w:rPr>
        <w:t xml:space="preserve">Uformowane w czasie produkcji </w:t>
      </w:r>
      <w:r w:rsidR="007E36C3">
        <w:rPr>
          <w:rFonts w:ascii="Arial" w:hAnsi="Arial" w:cs="Arial"/>
          <w:sz w:val="22"/>
          <w:szCs w:val="22"/>
        </w:rPr>
        <w:t>płyty</w:t>
      </w:r>
      <w:r w:rsidR="0064721D" w:rsidRPr="004B7DA7">
        <w:rPr>
          <w:rFonts w:ascii="Arial" w:hAnsi="Arial" w:cs="Arial"/>
          <w:sz w:val="22"/>
          <w:szCs w:val="22"/>
        </w:rPr>
        <w:t xml:space="preserve"> betonowe układane są warstwowo na palecie. Po uzyskaniu wytrzymałości betonu min. 0,7 wytrzymałości projektowanej</w:t>
      </w:r>
      <w:r>
        <w:rPr>
          <w:rFonts w:ascii="Arial" w:hAnsi="Arial" w:cs="Arial"/>
          <w:sz w:val="22"/>
          <w:szCs w:val="22"/>
        </w:rPr>
        <w:t>.</w:t>
      </w:r>
      <w:r w:rsidRPr="00181838">
        <w:t xml:space="preserve"> </w:t>
      </w:r>
      <w:r w:rsidRPr="00181838">
        <w:rPr>
          <w:rFonts w:ascii="Arial" w:hAnsi="Arial" w:cs="Arial"/>
          <w:sz w:val="22"/>
          <w:szCs w:val="22"/>
        </w:rPr>
        <w:t>Płyty powinny być zabezpieczone przed przemieszczeniem się i uszkodzeniami w czasie transportu, a górna ich warstwa nie powinna wystawać poza ściany środka transportu więcej niż 1/3 wysokości tej płyty.</w:t>
      </w:r>
    </w:p>
    <w:p w14:paraId="04B4AB37" w14:textId="7C8FE444" w:rsidR="0064721D" w:rsidRPr="004B7DA7" w:rsidRDefault="007E36C3" w:rsidP="00181838">
      <w:pPr>
        <w:pStyle w:val="Standard"/>
        <w:rPr>
          <w:rFonts w:ascii="Arial" w:hAnsi="Arial" w:cs="Arial"/>
          <w:szCs w:val="22"/>
        </w:rPr>
      </w:pPr>
      <w:r>
        <w:rPr>
          <w:rFonts w:ascii="Arial" w:hAnsi="Arial" w:cs="Arial"/>
          <w:szCs w:val="22"/>
        </w:rPr>
        <w:t>Płyty</w:t>
      </w:r>
      <w:r w:rsidR="0064721D" w:rsidRPr="004B7DA7">
        <w:rPr>
          <w:rFonts w:ascii="Arial" w:hAnsi="Arial" w:cs="Arial"/>
          <w:szCs w:val="22"/>
        </w:rPr>
        <w:t xml:space="preserve"> betonowe można również przewozić samochodami na paletach transportowych producenta.</w:t>
      </w:r>
    </w:p>
    <w:p w14:paraId="104A56A9" w14:textId="77777777" w:rsidR="00C70C8D" w:rsidRDefault="00C70C8D" w:rsidP="00C70C8D">
      <w:pPr>
        <w:pStyle w:val="Tekstpodstawowywcity3"/>
        <w:tabs>
          <w:tab w:val="left" w:pos="0"/>
        </w:tabs>
        <w:spacing w:after="0"/>
        <w:ind w:left="0" w:firstLine="0"/>
        <w:rPr>
          <w:rFonts w:ascii="Arial" w:hAnsi="Arial" w:cs="Arial"/>
          <w:sz w:val="22"/>
          <w:szCs w:val="22"/>
        </w:rPr>
      </w:pPr>
    </w:p>
    <w:p w14:paraId="508C4C78" w14:textId="0ECC1C1E" w:rsidR="00887F9E" w:rsidRDefault="00887F9E" w:rsidP="00887F9E">
      <w:pPr>
        <w:pStyle w:val="Nagwek2"/>
        <w:keepNext w:val="0"/>
        <w:numPr>
          <w:ilvl w:val="1"/>
          <w:numId w:val="132"/>
        </w:numPr>
        <w:spacing w:line="240" w:lineRule="auto"/>
        <w:jc w:val="both"/>
        <w:rPr>
          <w:rFonts w:ascii="Arial" w:hAnsi="Arial" w:cs="Arial"/>
          <w:bCs w:val="0"/>
          <w:smallCaps w:val="0"/>
          <w:sz w:val="22"/>
        </w:rPr>
      </w:pPr>
      <w:r>
        <w:rPr>
          <w:rFonts w:ascii="Arial" w:hAnsi="Arial" w:cs="Arial"/>
          <w:bCs w:val="0"/>
          <w:smallCaps w:val="0"/>
          <w:sz w:val="22"/>
        </w:rPr>
        <w:t xml:space="preserve">Transport </w:t>
      </w:r>
      <w:r>
        <w:rPr>
          <w:rFonts w:ascii="Arial" w:hAnsi="Arial" w:cs="Arial"/>
          <w:bCs w:val="0"/>
          <w:smallCaps w:val="0"/>
          <w:sz w:val="22"/>
        </w:rPr>
        <w:t>kruszywa</w:t>
      </w:r>
    </w:p>
    <w:p w14:paraId="6EDE765F" w14:textId="0D939D2F" w:rsidR="00181838" w:rsidRPr="007D4491" w:rsidRDefault="007D4491" w:rsidP="007D4491">
      <w:pPr>
        <w:pStyle w:val="Standard"/>
        <w:rPr>
          <w:rFonts w:ascii="Arial" w:hAnsi="Arial" w:cs="Arial"/>
        </w:rPr>
      </w:pPr>
      <w:r w:rsidRPr="007D4491">
        <w:rPr>
          <w:rFonts w:ascii="Arial" w:hAnsi="Arial" w:cs="Arial"/>
        </w:rPr>
        <w:t>Kruszywo można przewozić dowolnymi środkami transportowymi w warunkach zabezpieczających je przed rozsypywaniem i zanieczyszczeniem.</w:t>
      </w:r>
    </w:p>
    <w:p w14:paraId="75787141" w14:textId="77777777" w:rsidR="00C70C8D" w:rsidRPr="007D4491" w:rsidRDefault="00C70C8D" w:rsidP="00C70C8D">
      <w:pPr>
        <w:pStyle w:val="Tekstpodstawowywcity3"/>
        <w:tabs>
          <w:tab w:val="left" w:pos="0"/>
        </w:tabs>
        <w:spacing w:after="0"/>
        <w:ind w:left="0" w:firstLine="0"/>
        <w:rPr>
          <w:rFonts w:ascii="Arial" w:hAnsi="Arial" w:cs="Arial"/>
          <w:sz w:val="22"/>
          <w:szCs w:val="22"/>
        </w:rPr>
      </w:pPr>
    </w:p>
    <w:p w14:paraId="5813045B" w14:textId="77777777" w:rsidR="00BC7C00" w:rsidRDefault="00BC7C00" w:rsidP="00BC7C00">
      <w:pPr>
        <w:pStyle w:val="Nagwek1"/>
        <w:keepNext w:val="0"/>
        <w:numPr>
          <w:ilvl w:val="0"/>
          <w:numId w:val="12"/>
        </w:numPr>
        <w:spacing w:line="240" w:lineRule="auto"/>
        <w:jc w:val="left"/>
        <w:rPr>
          <w:rFonts w:ascii="Arial" w:hAnsi="Arial" w:cs="Arial"/>
          <w:bCs w:val="0"/>
          <w:sz w:val="32"/>
          <w:szCs w:val="32"/>
        </w:rPr>
      </w:pPr>
      <w:r>
        <w:rPr>
          <w:rFonts w:ascii="Arial" w:hAnsi="Arial" w:cs="Arial"/>
          <w:bCs w:val="0"/>
          <w:sz w:val="32"/>
          <w:szCs w:val="32"/>
        </w:rPr>
        <w:t>WYKONANIE ROBÓT</w:t>
      </w:r>
    </w:p>
    <w:p w14:paraId="6C9AF4F1" w14:textId="77777777" w:rsidR="00BC7C00" w:rsidRDefault="00BC7C00" w:rsidP="00BC7C00">
      <w:pPr>
        <w:pStyle w:val="Standard"/>
        <w:rPr>
          <w:rFonts w:ascii="Arial" w:hAnsi="Arial" w:cs="Arial"/>
          <w:bCs/>
          <w:sz w:val="24"/>
        </w:rPr>
      </w:pPr>
    </w:p>
    <w:p w14:paraId="0FB3B23F" w14:textId="77777777" w:rsidR="00BC7C00" w:rsidRDefault="00BC7C00" w:rsidP="00BC7C00">
      <w:pPr>
        <w:pStyle w:val="Nagwek2"/>
        <w:keepNext w:val="0"/>
        <w:numPr>
          <w:ilvl w:val="1"/>
          <w:numId w:val="12"/>
        </w:numPr>
        <w:spacing w:line="240" w:lineRule="auto"/>
        <w:jc w:val="both"/>
        <w:rPr>
          <w:rFonts w:ascii="Arial" w:hAnsi="Arial" w:cs="Arial"/>
          <w:bCs w:val="0"/>
          <w:smallCaps w:val="0"/>
          <w:sz w:val="22"/>
        </w:rPr>
      </w:pPr>
      <w:r>
        <w:rPr>
          <w:rFonts w:ascii="Arial" w:hAnsi="Arial" w:cs="Arial"/>
          <w:bCs w:val="0"/>
          <w:smallCaps w:val="0"/>
          <w:sz w:val="22"/>
        </w:rPr>
        <w:t>Ogólne zasady wykonania robót</w:t>
      </w:r>
    </w:p>
    <w:p w14:paraId="7BC9D58D" w14:textId="77777777" w:rsidR="00BC7C00" w:rsidRDefault="00BC7C00" w:rsidP="00BC7C00">
      <w:pPr>
        <w:pStyle w:val="Standard"/>
        <w:rPr>
          <w:rFonts w:ascii="Arial" w:hAnsi="Arial" w:cs="Arial"/>
          <w:szCs w:val="20"/>
        </w:rPr>
      </w:pPr>
      <w:r>
        <w:rPr>
          <w:rFonts w:ascii="Arial" w:hAnsi="Arial" w:cs="Arial"/>
          <w:szCs w:val="20"/>
        </w:rPr>
        <w:t>Ogólne zasady wykonania robót podano w ST-D-00.00.00 — Wymagania ogólne pkt 5.</w:t>
      </w:r>
    </w:p>
    <w:p w14:paraId="09128B0C" w14:textId="77777777" w:rsidR="00BC7C00" w:rsidRPr="005476CB" w:rsidRDefault="00BC7C00" w:rsidP="00BC7C00">
      <w:pPr>
        <w:pStyle w:val="Standard"/>
        <w:ind w:firstLine="357"/>
        <w:rPr>
          <w:rFonts w:ascii="Arial" w:hAnsi="Arial" w:cs="Arial"/>
          <w:szCs w:val="22"/>
        </w:rPr>
      </w:pPr>
    </w:p>
    <w:p w14:paraId="276CF28C" w14:textId="6E7CA4B5" w:rsidR="00BC7C00" w:rsidRPr="005476CB" w:rsidRDefault="00BC7C00" w:rsidP="00BC7C00">
      <w:pPr>
        <w:pStyle w:val="Nagwek2"/>
        <w:keepNext w:val="0"/>
        <w:numPr>
          <w:ilvl w:val="1"/>
          <w:numId w:val="12"/>
        </w:numPr>
        <w:spacing w:line="240" w:lineRule="auto"/>
        <w:jc w:val="both"/>
        <w:rPr>
          <w:rFonts w:ascii="Arial" w:hAnsi="Arial" w:cs="Arial"/>
          <w:bCs w:val="0"/>
          <w:smallCaps w:val="0"/>
          <w:sz w:val="22"/>
          <w:szCs w:val="22"/>
        </w:rPr>
      </w:pPr>
      <w:r w:rsidRPr="005476CB">
        <w:rPr>
          <w:rFonts w:ascii="Arial" w:hAnsi="Arial" w:cs="Arial"/>
          <w:bCs w:val="0"/>
          <w:smallCaps w:val="0"/>
          <w:sz w:val="22"/>
          <w:szCs w:val="22"/>
        </w:rPr>
        <w:t xml:space="preserve">Podłoże pod nawierzchnie z </w:t>
      </w:r>
      <w:r>
        <w:rPr>
          <w:rFonts w:ascii="Arial" w:hAnsi="Arial" w:cs="Arial"/>
          <w:bCs w:val="0"/>
          <w:smallCaps w:val="0"/>
          <w:sz w:val="22"/>
          <w:szCs w:val="22"/>
        </w:rPr>
        <w:t>płyt betonowych</w:t>
      </w:r>
    </w:p>
    <w:p w14:paraId="19A1BEA0" w14:textId="0F7AFF52" w:rsidR="00BC7C00" w:rsidRPr="00E65A97" w:rsidRDefault="00BC7C00" w:rsidP="00BC7C00">
      <w:pPr>
        <w:pStyle w:val="Tekstpodstawowywcity3"/>
        <w:tabs>
          <w:tab w:val="clear" w:pos="1928"/>
          <w:tab w:val="left" w:pos="0"/>
        </w:tabs>
        <w:spacing w:after="0"/>
        <w:ind w:left="0" w:firstLine="0"/>
        <w:rPr>
          <w:rFonts w:ascii="Arial" w:hAnsi="Arial" w:cs="Arial"/>
          <w:color w:val="FF0000"/>
          <w:sz w:val="22"/>
          <w:szCs w:val="22"/>
        </w:rPr>
      </w:pPr>
      <w:r>
        <w:rPr>
          <w:rFonts w:ascii="Arial" w:hAnsi="Arial" w:cs="Arial"/>
          <w:sz w:val="22"/>
          <w:szCs w:val="22"/>
        </w:rPr>
        <w:tab/>
      </w:r>
      <w:r>
        <w:rPr>
          <w:rFonts w:ascii="Arial" w:hAnsi="Arial" w:cs="Arial"/>
          <w:sz w:val="22"/>
          <w:szCs w:val="22"/>
        </w:rPr>
        <w:t>Płyty ażurowe</w:t>
      </w:r>
      <w:r w:rsidRPr="005476CB">
        <w:rPr>
          <w:rFonts w:ascii="Arial" w:hAnsi="Arial" w:cs="Arial"/>
          <w:sz w:val="22"/>
          <w:szCs w:val="22"/>
        </w:rPr>
        <w:t xml:space="preserve"> wraz z podsypką piaskową należy ułożyć na warstwie kruszywa łamanego stabilizowanego mechanicznie, które musi być wyprofilowane zgodnie z projektowanymi spadkami podłużnymi i poprzecznymi oraz zgodnie z wymaganiami podanymi w </w:t>
      </w:r>
      <w:r w:rsidRPr="00E65A97">
        <w:rPr>
          <w:rFonts w:ascii="Arial" w:hAnsi="Arial" w:cs="Arial"/>
          <w:sz w:val="22"/>
          <w:szCs w:val="22"/>
        </w:rPr>
        <w:t>ST-D-04.04.02 Podbudowa z mieszanki niezwiązanej z kruszywem (kruszywo łamane stabilizowane mechanicznie).</w:t>
      </w:r>
    </w:p>
    <w:p w14:paraId="6D1ACAD3" w14:textId="289E537F" w:rsidR="00BC7C00" w:rsidRPr="005476CB" w:rsidRDefault="00BC7C00" w:rsidP="00416CC2">
      <w:pPr>
        <w:pStyle w:val="Standard"/>
        <w:ind w:firstLine="357"/>
        <w:rPr>
          <w:rFonts w:ascii="Arial" w:hAnsi="Arial" w:cs="Arial"/>
          <w:szCs w:val="22"/>
        </w:rPr>
      </w:pPr>
      <w:r>
        <w:rPr>
          <w:rFonts w:ascii="Arial" w:hAnsi="Arial" w:cs="Arial"/>
          <w:szCs w:val="22"/>
        </w:rPr>
        <w:tab/>
      </w:r>
      <w:r w:rsidRPr="005476CB">
        <w:rPr>
          <w:rFonts w:ascii="Arial" w:hAnsi="Arial" w:cs="Arial"/>
          <w:szCs w:val="22"/>
        </w:rPr>
        <w:t xml:space="preserve">Nawierzchnie z </w:t>
      </w:r>
      <w:r w:rsidR="00416CC2">
        <w:rPr>
          <w:rFonts w:ascii="Arial" w:hAnsi="Arial" w:cs="Arial"/>
          <w:szCs w:val="22"/>
        </w:rPr>
        <w:t>płyt betonowych ażurowych</w:t>
      </w:r>
      <w:r w:rsidRPr="005476CB">
        <w:rPr>
          <w:rFonts w:ascii="Arial" w:hAnsi="Arial" w:cs="Arial"/>
          <w:szCs w:val="22"/>
        </w:rPr>
        <w:t xml:space="preserve"> należy wykonać na podsypce piaskowej</w:t>
      </w:r>
      <w:r w:rsidR="00416CC2">
        <w:rPr>
          <w:rFonts w:ascii="Arial" w:hAnsi="Arial" w:cs="Arial"/>
          <w:szCs w:val="22"/>
        </w:rPr>
        <w:t xml:space="preserve"> </w:t>
      </w:r>
      <w:r w:rsidR="00416CC2">
        <w:rPr>
          <w:rFonts w:ascii="Arial" w:hAnsi="Arial" w:cs="Arial"/>
          <w:szCs w:val="22"/>
        </w:rPr>
        <w:lastRenderedPageBreak/>
        <w:t>lub grysowej o grubości 5cm</w:t>
      </w:r>
      <w:r w:rsidRPr="005476CB">
        <w:rPr>
          <w:rFonts w:ascii="Arial" w:hAnsi="Arial" w:cs="Arial"/>
          <w:szCs w:val="22"/>
        </w:rPr>
        <w:t>.</w:t>
      </w:r>
      <w:r w:rsidR="00416CC2">
        <w:rPr>
          <w:rFonts w:ascii="Arial" w:hAnsi="Arial" w:cs="Arial"/>
          <w:szCs w:val="22"/>
        </w:rPr>
        <w:t xml:space="preserve"> </w:t>
      </w:r>
      <w:r w:rsidR="00416CC2" w:rsidRPr="00416CC2">
        <w:rPr>
          <w:rFonts w:ascii="Arial" w:hAnsi="Arial" w:cs="Arial"/>
          <w:szCs w:val="22"/>
        </w:rPr>
        <w:t xml:space="preserve">Podsypka powinna być zwilżona wodą, zagęszczona i wyprofilowana.  </w:t>
      </w:r>
    </w:p>
    <w:p w14:paraId="2868B1D1" w14:textId="77777777" w:rsidR="00BC7C00" w:rsidRPr="005476CB" w:rsidRDefault="00BC7C00" w:rsidP="00BC7C00">
      <w:pPr>
        <w:pStyle w:val="Standard"/>
        <w:rPr>
          <w:rFonts w:ascii="Arial" w:hAnsi="Arial" w:cs="Arial"/>
          <w:szCs w:val="22"/>
        </w:rPr>
      </w:pPr>
    </w:p>
    <w:p w14:paraId="537A5792" w14:textId="1A4FEE0F" w:rsidR="00BC7C00" w:rsidRPr="005476CB" w:rsidRDefault="00BC7C00" w:rsidP="00BC7C00">
      <w:pPr>
        <w:pStyle w:val="Nagwek2"/>
        <w:keepNext w:val="0"/>
        <w:numPr>
          <w:ilvl w:val="1"/>
          <w:numId w:val="12"/>
        </w:numPr>
        <w:spacing w:line="240" w:lineRule="auto"/>
        <w:jc w:val="left"/>
        <w:rPr>
          <w:rFonts w:ascii="Arial" w:hAnsi="Arial" w:cs="Arial"/>
          <w:bCs w:val="0"/>
          <w:smallCaps w:val="0"/>
          <w:sz w:val="22"/>
          <w:szCs w:val="22"/>
        </w:rPr>
      </w:pPr>
      <w:r w:rsidRPr="005476CB">
        <w:rPr>
          <w:rFonts w:ascii="Arial" w:hAnsi="Arial" w:cs="Arial"/>
          <w:bCs w:val="0"/>
          <w:smallCaps w:val="0"/>
          <w:sz w:val="22"/>
          <w:szCs w:val="22"/>
        </w:rPr>
        <w:t xml:space="preserve">Układanie nawierzchni z </w:t>
      </w:r>
      <w:r w:rsidR="00754F9A">
        <w:rPr>
          <w:rFonts w:ascii="Arial" w:hAnsi="Arial" w:cs="Arial"/>
          <w:bCs w:val="0"/>
          <w:smallCaps w:val="0"/>
          <w:sz w:val="22"/>
          <w:szCs w:val="22"/>
        </w:rPr>
        <w:t>płyt ażurowych</w:t>
      </w:r>
    </w:p>
    <w:p w14:paraId="0C9A80C6" w14:textId="13F15E95" w:rsidR="00960077" w:rsidRPr="00960077" w:rsidRDefault="00960077" w:rsidP="00960077">
      <w:pPr>
        <w:pStyle w:val="Tekstpodstawowywcity3"/>
        <w:spacing w:after="0"/>
        <w:ind w:left="0" w:firstLine="0"/>
        <w:rPr>
          <w:rFonts w:ascii="Arial" w:hAnsi="Arial" w:cs="Arial"/>
          <w:sz w:val="22"/>
          <w:szCs w:val="22"/>
        </w:rPr>
      </w:pPr>
      <w:r w:rsidRPr="00960077">
        <w:rPr>
          <w:rFonts w:ascii="Arial" w:hAnsi="Arial" w:cs="Arial"/>
          <w:sz w:val="22"/>
          <w:szCs w:val="22"/>
        </w:rPr>
        <w:t xml:space="preserve">Płyty należy układać w taki sposób, aby ich górna krawędź znajdowała się powyżej górnej krawędzi krawężnika na wysokość 0,5 – 1 cm po zagęszczeniu. </w:t>
      </w:r>
    </w:p>
    <w:p w14:paraId="3C15972D" w14:textId="34FD1C0C" w:rsidR="00960077" w:rsidRPr="00960077" w:rsidRDefault="00960077" w:rsidP="00960077">
      <w:pPr>
        <w:pStyle w:val="Tekstpodstawowywcity3"/>
        <w:spacing w:after="0"/>
        <w:ind w:left="0" w:firstLine="0"/>
        <w:rPr>
          <w:rFonts w:ascii="Arial" w:hAnsi="Arial" w:cs="Arial"/>
          <w:sz w:val="22"/>
          <w:szCs w:val="22"/>
        </w:rPr>
      </w:pPr>
      <w:r w:rsidRPr="00960077">
        <w:rPr>
          <w:rFonts w:ascii="Arial" w:hAnsi="Arial" w:cs="Arial"/>
          <w:sz w:val="22"/>
          <w:szCs w:val="22"/>
        </w:rPr>
        <w:t xml:space="preserve">Przy urządzeniach naziemnych uzbrojenia podziemnego płyty odpowiednio docięte należy układać w jednym poziomie, regulując wysokość urządzeń naziemnych do poziomu nawierzchni.  </w:t>
      </w:r>
    </w:p>
    <w:p w14:paraId="1F0FE725" w14:textId="6D29B9B2" w:rsidR="00960077" w:rsidRPr="00960077" w:rsidRDefault="00960077" w:rsidP="00960077">
      <w:pPr>
        <w:pStyle w:val="Tekstpodstawowywcity3"/>
        <w:spacing w:after="0"/>
        <w:ind w:left="0" w:firstLine="0"/>
        <w:rPr>
          <w:rFonts w:ascii="Arial" w:hAnsi="Arial" w:cs="Arial"/>
          <w:sz w:val="22"/>
          <w:szCs w:val="22"/>
        </w:rPr>
      </w:pPr>
      <w:r w:rsidRPr="00960077">
        <w:rPr>
          <w:rFonts w:ascii="Arial" w:hAnsi="Arial" w:cs="Arial"/>
          <w:sz w:val="22"/>
          <w:szCs w:val="22"/>
        </w:rPr>
        <w:t xml:space="preserve">Płyty w nawierzchni należy ułożyć z sposób „mijankowy” na zakład 1/2 płyty lub tak, aby było zastosowanych jak najmniej docinek. Płyty należy ułożyć tak, aby dłuższy bok znajdował się prostopadle do osi pojazdu. </w:t>
      </w:r>
    </w:p>
    <w:p w14:paraId="40234B7C" w14:textId="77777777" w:rsidR="00960077" w:rsidRPr="00960077" w:rsidRDefault="00960077" w:rsidP="00960077">
      <w:pPr>
        <w:pStyle w:val="Tekstpodstawowywcity3"/>
        <w:spacing w:after="0"/>
        <w:ind w:left="0" w:firstLine="0"/>
        <w:rPr>
          <w:rFonts w:ascii="Arial" w:hAnsi="Arial" w:cs="Arial"/>
          <w:sz w:val="22"/>
          <w:szCs w:val="22"/>
        </w:rPr>
      </w:pPr>
      <w:r w:rsidRPr="00960077">
        <w:rPr>
          <w:rFonts w:ascii="Arial" w:hAnsi="Arial" w:cs="Arial"/>
          <w:sz w:val="22"/>
          <w:szCs w:val="22"/>
        </w:rPr>
        <w:t xml:space="preserve">Płyt nie należy zagęszczać płytami wibracyjnymi– dobijanie wykonać młotkiem brukarskim. </w:t>
      </w:r>
    </w:p>
    <w:p w14:paraId="1B61FDB9" w14:textId="77777777" w:rsidR="00C70C8D" w:rsidRPr="007D4491" w:rsidRDefault="00C70C8D" w:rsidP="00C70C8D">
      <w:pPr>
        <w:pStyle w:val="Tekstpodstawowywcity3"/>
        <w:tabs>
          <w:tab w:val="left" w:pos="0"/>
        </w:tabs>
        <w:spacing w:after="0"/>
        <w:ind w:left="0" w:firstLine="0"/>
        <w:rPr>
          <w:rFonts w:ascii="Arial" w:hAnsi="Arial" w:cs="Arial"/>
          <w:sz w:val="22"/>
          <w:szCs w:val="22"/>
        </w:rPr>
      </w:pPr>
    </w:p>
    <w:p w14:paraId="34CEC643" w14:textId="77777777" w:rsidR="00973283" w:rsidRDefault="00973283" w:rsidP="00973283">
      <w:pPr>
        <w:pStyle w:val="Nagwek1"/>
        <w:keepNext w:val="0"/>
        <w:numPr>
          <w:ilvl w:val="0"/>
          <w:numId w:val="12"/>
        </w:numPr>
        <w:spacing w:line="240" w:lineRule="auto"/>
        <w:jc w:val="left"/>
        <w:rPr>
          <w:rFonts w:ascii="Arial" w:hAnsi="Arial" w:cs="Arial"/>
          <w:bCs w:val="0"/>
          <w:sz w:val="32"/>
          <w:szCs w:val="32"/>
        </w:rPr>
      </w:pPr>
      <w:r>
        <w:rPr>
          <w:rFonts w:ascii="Arial" w:hAnsi="Arial" w:cs="Arial"/>
          <w:bCs w:val="0"/>
          <w:sz w:val="32"/>
          <w:szCs w:val="32"/>
        </w:rPr>
        <w:t>KONTROLA JAKOŚCI ROBÓT</w:t>
      </w:r>
    </w:p>
    <w:p w14:paraId="7B98B6C0" w14:textId="77777777" w:rsidR="00973283" w:rsidRDefault="00973283" w:rsidP="00973283">
      <w:pPr>
        <w:pStyle w:val="Standard"/>
        <w:rPr>
          <w:rFonts w:ascii="Arial" w:hAnsi="Arial" w:cs="Arial"/>
          <w:bCs/>
          <w:sz w:val="24"/>
        </w:rPr>
      </w:pPr>
    </w:p>
    <w:p w14:paraId="2CA7EFB8" w14:textId="77777777" w:rsidR="00973283" w:rsidRPr="00E65A97" w:rsidRDefault="00973283" w:rsidP="00973283">
      <w:pPr>
        <w:pStyle w:val="Nagwek2"/>
        <w:keepNext w:val="0"/>
        <w:numPr>
          <w:ilvl w:val="1"/>
          <w:numId w:val="11"/>
        </w:numPr>
        <w:spacing w:line="240" w:lineRule="auto"/>
        <w:jc w:val="both"/>
        <w:rPr>
          <w:rFonts w:ascii="Arial" w:hAnsi="Arial" w:cs="Arial"/>
          <w:bCs w:val="0"/>
          <w:smallCaps w:val="0"/>
          <w:sz w:val="22"/>
          <w:szCs w:val="22"/>
        </w:rPr>
      </w:pPr>
      <w:r w:rsidRPr="00E65A97">
        <w:rPr>
          <w:rFonts w:ascii="Arial" w:hAnsi="Arial" w:cs="Arial"/>
          <w:bCs w:val="0"/>
          <w:smallCaps w:val="0"/>
          <w:sz w:val="22"/>
          <w:szCs w:val="22"/>
        </w:rPr>
        <w:t>Ogólne zasady kontroli jakości robót</w:t>
      </w:r>
    </w:p>
    <w:p w14:paraId="41A42502" w14:textId="77777777" w:rsidR="00973283" w:rsidRPr="00E65A97" w:rsidRDefault="00973283" w:rsidP="00973283">
      <w:pPr>
        <w:pStyle w:val="Tekstpodstawowywcity3"/>
        <w:spacing w:after="0"/>
        <w:rPr>
          <w:rFonts w:ascii="Arial" w:hAnsi="Arial" w:cs="Arial"/>
          <w:sz w:val="22"/>
          <w:szCs w:val="22"/>
        </w:rPr>
      </w:pPr>
      <w:r w:rsidRPr="00E65A97">
        <w:rPr>
          <w:rFonts w:ascii="Arial" w:hAnsi="Arial" w:cs="Arial"/>
          <w:sz w:val="22"/>
          <w:szCs w:val="22"/>
        </w:rPr>
        <w:t>Ogólne zasady kontroli jakości robót podano w ST-D-00.00.00 — Wymagania ogólne pkt 6.</w:t>
      </w:r>
    </w:p>
    <w:p w14:paraId="512C9C49" w14:textId="77777777" w:rsidR="00973283" w:rsidRPr="00E65A97" w:rsidRDefault="00973283" w:rsidP="00973283">
      <w:pPr>
        <w:pStyle w:val="Tekstpodstawowywcity3"/>
        <w:spacing w:after="0"/>
        <w:rPr>
          <w:rFonts w:ascii="Arial" w:hAnsi="Arial" w:cs="Arial"/>
          <w:sz w:val="22"/>
          <w:szCs w:val="22"/>
        </w:rPr>
      </w:pPr>
    </w:p>
    <w:p w14:paraId="37747F33" w14:textId="77777777" w:rsidR="00973283" w:rsidRPr="00E65A97" w:rsidRDefault="00973283" w:rsidP="00973283">
      <w:pPr>
        <w:pStyle w:val="Nagwek2"/>
        <w:keepNext w:val="0"/>
        <w:numPr>
          <w:ilvl w:val="1"/>
          <w:numId w:val="11"/>
        </w:numPr>
        <w:spacing w:line="240" w:lineRule="auto"/>
        <w:jc w:val="both"/>
        <w:rPr>
          <w:rFonts w:ascii="Arial" w:hAnsi="Arial" w:cs="Arial"/>
          <w:bCs w:val="0"/>
          <w:smallCaps w:val="0"/>
          <w:sz w:val="22"/>
          <w:szCs w:val="22"/>
        </w:rPr>
      </w:pPr>
      <w:r w:rsidRPr="00E65A97">
        <w:rPr>
          <w:rFonts w:ascii="Arial" w:hAnsi="Arial" w:cs="Arial"/>
          <w:bCs w:val="0"/>
          <w:smallCaps w:val="0"/>
          <w:sz w:val="22"/>
          <w:szCs w:val="22"/>
        </w:rPr>
        <w:t>Badania przed przystąpieniem do robót</w:t>
      </w:r>
    </w:p>
    <w:p w14:paraId="7D3371E8" w14:textId="551BE1BE" w:rsidR="006553D6" w:rsidRPr="006553D6" w:rsidRDefault="006553D6" w:rsidP="006553D6">
      <w:pPr>
        <w:pStyle w:val="Tekstpodstawowywcity3"/>
        <w:numPr>
          <w:ilvl w:val="2"/>
          <w:numId w:val="248"/>
        </w:numPr>
        <w:tabs>
          <w:tab w:val="clear" w:pos="1928"/>
          <w:tab w:val="left" w:pos="0"/>
        </w:tabs>
        <w:spacing w:after="0"/>
        <w:rPr>
          <w:rFonts w:ascii="Arial" w:hAnsi="Arial" w:cs="Arial"/>
          <w:b/>
          <w:bCs/>
          <w:sz w:val="22"/>
          <w:szCs w:val="22"/>
        </w:rPr>
      </w:pPr>
      <w:r w:rsidRPr="006553D6">
        <w:rPr>
          <w:rFonts w:ascii="Arial" w:hAnsi="Arial" w:cs="Arial"/>
          <w:b/>
          <w:bCs/>
          <w:sz w:val="22"/>
          <w:szCs w:val="22"/>
        </w:rPr>
        <w:t>Badania płyt ażurowych</w:t>
      </w:r>
    </w:p>
    <w:p w14:paraId="05A3D0EE" w14:textId="34174EB6" w:rsidR="001F6A03" w:rsidRDefault="00973283" w:rsidP="001F6A03">
      <w:pPr>
        <w:pStyle w:val="Tekstpodstawowywcity3"/>
        <w:tabs>
          <w:tab w:val="clear" w:pos="1928"/>
          <w:tab w:val="left" w:pos="0"/>
        </w:tabs>
        <w:spacing w:after="0"/>
        <w:ind w:left="0" w:firstLine="0"/>
        <w:rPr>
          <w:rFonts w:ascii="Arial" w:hAnsi="Arial" w:cs="Arial"/>
          <w:sz w:val="22"/>
          <w:szCs w:val="22"/>
        </w:rPr>
      </w:pPr>
      <w:r w:rsidRPr="00E65A97">
        <w:rPr>
          <w:rFonts w:ascii="Arial" w:hAnsi="Arial" w:cs="Arial"/>
          <w:sz w:val="22"/>
          <w:szCs w:val="22"/>
        </w:rPr>
        <w:t xml:space="preserve">Przed przystąpieniem do robót Wykonawca powinien sprawdzić, czy producent </w:t>
      </w:r>
      <w:r w:rsidR="000F572F">
        <w:rPr>
          <w:rFonts w:ascii="Arial" w:hAnsi="Arial" w:cs="Arial"/>
          <w:sz w:val="22"/>
          <w:szCs w:val="22"/>
        </w:rPr>
        <w:t>płyt betonowych</w:t>
      </w:r>
      <w:r w:rsidRPr="00E65A97">
        <w:rPr>
          <w:rFonts w:ascii="Arial" w:hAnsi="Arial" w:cs="Arial"/>
          <w:sz w:val="22"/>
          <w:szCs w:val="22"/>
        </w:rPr>
        <w:t xml:space="preserve"> posiada Aprobatę techniczną.</w:t>
      </w:r>
    </w:p>
    <w:p w14:paraId="4AC03635" w14:textId="0E69A321" w:rsidR="00973283" w:rsidRDefault="001F6A03" w:rsidP="001F6A03">
      <w:pPr>
        <w:pStyle w:val="Tekstpodstawowywcity3"/>
        <w:tabs>
          <w:tab w:val="clear" w:pos="1928"/>
          <w:tab w:val="left" w:pos="0"/>
        </w:tabs>
        <w:spacing w:after="0"/>
        <w:ind w:left="0" w:firstLine="0"/>
        <w:rPr>
          <w:rFonts w:ascii="Arial" w:hAnsi="Arial" w:cs="Arial"/>
          <w:sz w:val="22"/>
          <w:szCs w:val="22"/>
        </w:rPr>
      </w:pPr>
      <w:r w:rsidRPr="001F6A03">
        <w:rPr>
          <w:rFonts w:ascii="Arial" w:hAnsi="Arial" w:cs="Arial"/>
          <w:sz w:val="22"/>
          <w:szCs w:val="22"/>
        </w:rPr>
        <w:t>Sprawdzenie wyglądu zewnętrznego należy przeprowadzić na podstawie oględzin elementu</w:t>
      </w:r>
      <w:r>
        <w:rPr>
          <w:rFonts w:ascii="Arial" w:hAnsi="Arial" w:cs="Arial"/>
          <w:sz w:val="22"/>
          <w:szCs w:val="22"/>
        </w:rPr>
        <w:t xml:space="preserve"> </w:t>
      </w:r>
      <w:r w:rsidRPr="001F6A03">
        <w:rPr>
          <w:rFonts w:ascii="Arial" w:hAnsi="Arial" w:cs="Arial"/>
          <w:sz w:val="22"/>
          <w:szCs w:val="22"/>
        </w:rPr>
        <w:t>przez pomiar i policzenie uszkodzeń występujących na powierzchniach i krawędziach elementu. Sprawdzenie kątów prostych w narożach elementów wykonuje się przez przyłożenie kątownika do badanego naroża i zmierzenia odchyłek z dokładnością do 1 mm.</w:t>
      </w:r>
    </w:p>
    <w:p w14:paraId="7D4AF863" w14:textId="77777777" w:rsidR="001F6A03" w:rsidRDefault="001F6A03" w:rsidP="00973283">
      <w:pPr>
        <w:pStyle w:val="Tekstpodstawowywcity3"/>
        <w:spacing w:after="0"/>
        <w:rPr>
          <w:rFonts w:ascii="Arial" w:hAnsi="Arial" w:cs="Arial"/>
          <w:sz w:val="22"/>
          <w:szCs w:val="22"/>
        </w:rPr>
      </w:pPr>
    </w:p>
    <w:p w14:paraId="56F36AE2" w14:textId="7D8EFE2C" w:rsidR="006553D6" w:rsidRPr="006553D6" w:rsidRDefault="006553D6" w:rsidP="006553D6">
      <w:pPr>
        <w:pStyle w:val="Tekstpodstawowywcity3"/>
        <w:numPr>
          <w:ilvl w:val="2"/>
          <w:numId w:val="248"/>
        </w:numPr>
        <w:tabs>
          <w:tab w:val="clear" w:pos="1928"/>
          <w:tab w:val="left" w:pos="0"/>
        </w:tabs>
        <w:spacing w:after="0"/>
        <w:rPr>
          <w:rFonts w:ascii="Arial" w:hAnsi="Arial" w:cs="Arial"/>
          <w:b/>
          <w:bCs/>
          <w:sz w:val="22"/>
          <w:szCs w:val="22"/>
        </w:rPr>
      </w:pPr>
      <w:r w:rsidRPr="006553D6">
        <w:rPr>
          <w:rFonts w:ascii="Arial" w:hAnsi="Arial" w:cs="Arial"/>
          <w:b/>
          <w:bCs/>
          <w:sz w:val="22"/>
          <w:szCs w:val="22"/>
        </w:rPr>
        <w:t>Badania pozostałych materiałów</w:t>
      </w:r>
    </w:p>
    <w:p w14:paraId="7980120F" w14:textId="183E4E62" w:rsidR="006553D6" w:rsidRDefault="005A6939" w:rsidP="005A6939">
      <w:pPr>
        <w:pStyle w:val="Tekstpodstawowywcity3"/>
        <w:spacing w:after="0"/>
        <w:ind w:left="0" w:firstLine="0"/>
        <w:rPr>
          <w:rFonts w:ascii="Arial" w:hAnsi="Arial" w:cs="Arial"/>
          <w:sz w:val="22"/>
          <w:szCs w:val="22"/>
        </w:rPr>
      </w:pPr>
      <w:r w:rsidRPr="005A6939">
        <w:rPr>
          <w:rFonts w:ascii="Arial" w:hAnsi="Arial" w:cs="Arial"/>
          <w:sz w:val="22"/>
          <w:szCs w:val="22"/>
        </w:rPr>
        <w:t>Badania pozostałych materiałów stosowanych do wykonania nawierzchni z płyt ażurowych  powinny obejmować wszystkie właściwości, określone w normach podanych dla odpowiednich materiałów wg pkt 2.</w:t>
      </w:r>
    </w:p>
    <w:p w14:paraId="72E8D82A" w14:textId="77777777" w:rsidR="006553D6" w:rsidRDefault="006553D6" w:rsidP="00973283">
      <w:pPr>
        <w:pStyle w:val="Tekstpodstawowywcity3"/>
        <w:spacing w:after="0"/>
        <w:rPr>
          <w:rFonts w:ascii="Arial" w:hAnsi="Arial" w:cs="Arial"/>
          <w:sz w:val="22"/>
          <w:szCs w:val="22"/>
        </w:rPr>
      </w:pPr>
    </w:p>
    <w:p w14:paraId="4AEC6353" w14:textId="77777777" w:rsidR="00973283" w:rsidRPr="00E65A97" w:rsidRDefault="00973283" w:rsidP="00973283">
      <w:pPr>
        <w:pStyle w:val="Standard"/>
        <w:numPr>
          <w:ilvl w:val="1"/>
          <w:numId w:val="11"/>
        </w:numPr>
        <w:rPr>
          <w:rFonts w:ascii="Arial" w:hAnsi="Arial" w:cs="Arial"/>
          <w:b/>
          <w:bCs/>
          <w:szCs w:val="22"/>
        </w:rPr>
      </w:pPr>
      <w:r w:rsidRPr="00E65A97">
        <w:rPr>
          <w:rFonts w:ascii="Arial" w:hAnsi="Arial" w:cs="Arial"/>
          <w:b/>
          <w:bCs/>
          <w:szCs w:val="22"/>
        </w:rPr>
        <w:t>Badania w czasie robót</w:t>
      </w:r>
    </w:p>
    <w:p w14:paraId="69AB3959" w14:textId="77777777" w:rsidR="00973283" w:rsidRPr="00E65A97" w:rsidRDefault="00973283" w:rsidP="00973283">
      <w:pPr>
        <w:pStyle w:val="Standard"/>
        <w:numPr>
          <w:ilvl w:val="2"/>
          <w:numId w:val="227"/>
        </w:numPr>
        <w:rPr>
          <w:rFonts w:ascii="Arial" w:hAnsi="Arial" w:cs="Arial"/>
          <w:b/>
          <w:bCs/>
          <w:szCs w:val="22"/>
        </w:rPr>
      </w:pPr>
      <w:r w:rsidRPr="00E65A97">
        <w:rPr>
          <w:rFonts w:ascii="Arial" w:hAnsi="Arial" w:cs="Arial"/>
          <w:b/>
          <w:bCs/>
          <w:szCs w:val="22"/>
        </w:rPr>
        <w:t>Sprawdzenie podłoża</w:t>
      </w:r>
    </w:p>
    <w:p w14:paraId="68C3EF22" w14:textId="77777777" w:rsidR="00973283" w:rsidRDefault="00973283" w:rsidP="00973283">
      <w:pPr>
        <w:pStyle w:val="tekstost"/>
        <w:rPr>
          <w:rFonts w:ascii="Arial" w:hAnsi="Arial" w:cs="Arial"/>
          <w:sz w:val="22"/>
        </w:rPr>
      </w:pPr>
      <w:r>
        <w:rPr>
          <w:rFonts w:ascii="Arial" w:hAnsi="Arial" w:cs="Arial"/>
          <w:sz w:val="22"/>
        </w:rPr>
        <w:tab/>
        <w:t>Sprawdzenie podłoża polega na stwierdzeniu zgodności z dokumentacją projektową       i odpowiednimi Specyfikacjami.</w:t>
      </w:r>
    </w:p>
    <w:p w14:paraId="3FB9E975" w14:textId="77777777" w:rsidR="00973283" w:rsidRDefault="00973283" w:rsidP="00973283">
      <w:pPr>
        <w:pStyle w:val="tekstost"/>
        <w:rPr>
          <w:rFonts w:ascii="Arial" w:hAnsi="Arial" w:cs="Arial"/>
          <w:sz w:val="22"/>
        </w:rPr>
      </w:pPr>
      <w:r>
        <w:rPr>
          <w:rFonts w:ascii="Arial" w:hAnsi="Arial" w:cs="Arial"/>
          <w:sz w:val="22"/>
        </w:rPr>
        <w:t>Dopuszczalne tolerancje wynoszą dla:</w:t>
      </w:r>
    </w:p>
    <w:p w14:paraId="5A3DFBE1" w14:textId="77777777" w:rsidR="00973283" w:rsidRDefault="00973283" w:rsidP="00973283">
      <w:pPr>
        <w:pStyle w:val="tekstost"/>
        <w:numPr>
          <w:ilvl w:val="0"/>
          <w:numId w:val="226"/>
        </w:numPr>
        <w:overflowPunct w:val="0"/>
        <w:autoSpaceDE w:val="0"/>
        <w:rPr>
          <w:rFonts w:ascii="Arial" w:hAnsi="Arial" w:cs="Arial"/>
          <w:sz w:val="22"/>
        </w:rPr>
      </w:pPr>
      <w:r>
        <w:rPr>
          <w:rFonts w:ascii="Arial" w:hAnsi="Arial" w:cs="Arial"/>
          <w:sz w:val="22"/>
        </w:rPr>
        <w:t>głębokości koryta:</w:t>
      </w:r>
    </w:p>
    <w:p w14:paraId="16F4C06E" w14:textId="77777777" w:rsidR="00973283" w:rsidRDefault="00973283" w:rsidP="00973283">
      <w:pPr>
        <w:pStyle w:val="tekstost"/>
        <w:overflowPunct w:val="0"/>
        <w:autoSpaceDE w:val="0"/>
        <w:ind w:left="1066"/>
        <w:rPr>
          <w:rFonts w:ascii="Arial" w:hAnsi="Arial"/>
        </w:rPr>
      </w:pPr>
      <w:r>
        <w:rPr>
          <w:rFonts w:ascii="Arial" w:hAnsi="Arial" w:cs="Arial"/>
          <w:sz w:val="22"/>
        </w:rPr>
        <w:t>—</w:t>
      </w:r>
      <w:r>
        <w:rPr>
          <w:rFonts w:ascii="Arial" w:hAnsi="Arial" w:cs="Arial"/>
          <w:sz w:val="22"/>
        </w:rPr>
        <w:tab/>
        <w:t>o szerokości do 3 m:</w:t>
      </w:r>
      <w:r>
        <w:rPr>
          <w:rFonts w:ascii="Arial" w:hAnsi="Arial" w:cs="Arial"/>
          <w:sz w:val="22"/>
        </w:rPr>
        <w:tab/>
      </w:r>
      <w:r>
        <w:rPr>
          <w:rFonts w:ascii="Arial" w:hAnsi="Arial" w:cs="Arial"/>
          <w:sz w:val="22"/>
        </w:rPr>
        <w:tab/>
      </w:r>
      <w:r>
        <w:rPr>
          <w:rFonts w:ascii="Arial" w:eastAsia="Symbol" w:hAnsi="Arial" w:cs="Symbol"/>
          <w:sz w:val="22"/>
        </w:rPr>
        <w:t>±</w:t>
      </w:r>
      <w:r>
        <w:rPr>
          <w:rFonts w:ascii="Arial" w:hAnsi="Arial" w:cs="Arial"/>
          <w:sz w:val="22"/>
        </w:rPr>
        <w:t xml:space="preserve"> 1 cm,</w:t>
      </w:r>
    </w:p>
    <w:p w14:paraId="4686FFB2" w14:textId="77777777" w:rsidR="00973283" w:rsidRDefault="00973283" w:rsidP="00973283">
      <w:pPr>
        <w:pStyle w:val="tekstost"/>
        <w:overflowPunct w:val="0"/>
        <w:autoSpaceDE w:val="0"/>
        <w:ind w:left="1066"/>
        <w:rPr>
          <w:rFonts w:ascii="Arial" w:hAnsi="Arial"/>
        </w:rPr>
      </w:pPr>
      <w:r>
        <w:rPr>
          <w:rFonts w:ascii="Arial" w:hAnsi="Arial" w:cs="Arial"/>
          <w:sz w:val="22"/>
        </w:rPr>
        <w:t>—</w:t>
      </w:r>
      <w:r>
        <w:rPr>
          <w:rFonts w:ascii="Arial" w:hAnsi="Arial" w:cs="Arial"/>
          <w:sz w:val="22"/>
        </w:rPr>
        <w:tab/>
        <w:t>o szerokości powyżej 3 m:</w:t>
      </w:r>
      <w:r>
        <w:rPr>
          <w:rFonts w:ascii="Arial" w:hAnsi="Arial" w:cs="Arial"/>
          <w:sz w:val="22"/>
        </w:rPr>
        <w:tab/>
      </w:r>
      <w:r>
        <w:rPr>
          <w:rFonts w:ascii="Arial" w:eastAsia="Symbol" w:hAnsi="Arial" w:cs="Symbol"/>
          <w:sz w:val="22"/>
        </w:rPr>
        <w:t>±</w:t>
      </w:r>
      <w:r>
        <w:rPr>
          <w:rFonts w:ascii="Arial" w:hAnsi="Arial" w:cs="Arial"/>
          <w:sz w:val="22"/>
        </w:rPr>
        <w:t xml:space="preserve"> 2 cm,</w:t>
      </w:r>
    </w:p>
    <w:p w14:paraId="440C314C" w14:textId="77777777" w:rsidR="00973283" w:rsidRDefault="00973283" w:rsidP="00973283">
      <w:pPr>
        <w:pStyle w:val="tekstost"/>
        <w:numPr>
          <w:ilvl w:val="0"/>
          <w:numId w:val="225"/>
        </w:numPr>
        <w:overflowPunct w:val="0"/>
        <w:autoSpaceDE w:val="0"/>
        <w:rPr>
          <w:rFonts w:ascii="Arial" w:hAnsi="Arial"/>
        </w:rPr>
      </w:pPr>
      <w:r>
        <w:rPr>
          <w:rFonts w:ascii="Arial" w:hAnsi="Arial" w:cs="Arial"/>
          <w:sz w:val="22"/>
        </w:rPr>
        <w:t xml:space="preserve">szerokości koryta: </w:t>
      </w:r>
      <w:r>
        <w:rPr>
          <w:rFonts w:ascii="Arial" w:hAnsi="Arial" w:cs="Arial"/>
          <w:sz w:val="22"/>
        </w:rPr>
        <w:tab/>
      </w:r>
      <w:r>
        <w:rPr>
          <w:rFonts w:ascii="Arial" w:hAnsi="Arial" w:cs="Arial"/>
          <w:sz w:val="22"/>
        </w:rPr>
        <w:tab/>
      </w:r>
      <w:r>
        <w:rPr>
          <w:rFonts w:ascii="Arial" w:hAnsi="Arial" w:cs="Arial"/>
          <w:sz w:val="22"/>
        </w:rPr>
        <w:tab/>
      </w:r>
      <w:r>
        <w:rPr>
          <w:rFonts w:ascii="Arial" w:eastAsia="Symbol" w:hAnsi="Arial" w:cs="Symbol"/>
          <w:sz w:val="22"/>
        </w:rPr>
        <w:t>±</w:t>
      </w:r>
      <w:r>
        <w:rPr>
          <w:rFonts w:ascii="Arial" w:hAnsi="Arial" w:cs="Arial"/>
          <w:sz w:val="22"/>
        </w:rPr>
        <w:t xml:space="preserve"> 5 cm.</w:t>
      </w:r>
    </w:p>
    <w:p w14:paraId="22CBFE16" w14:textId="77777777" w:rsidR="00973283" w:rsidRPr="00A11257" w:rsidRDefault="00973283" w:rsidP="00973283">
      <w:pPr>
        <w:pStyle w:val="tekstost"/>
        <w:numPr>
          <w:ilvl w:val="2"/>
          <w:numId w:val="227"/>
        </w:numPr>
        <w:overflowPunct w:val="0"/>
        <w:autoSpaceDE w:val="0"/>
        <w:rPr>
          <w:rFonts w:ascii="Arial" w:hAnsi="Arial"/>
        </w:rPr>
      </w:pPr>
      <w:r w:rsidRPr="00A11257">
        <w:rPr>
          <w:rFonts w:ascii="Arial" w:hAnsi="Arial" w:cs="Arial"/>
          <w:b/>
          <w:bCs/>
          <w:sz w:val="22"/>
        </w:rPr>
        <w:t>Sprawdzenie podsypki</w:t>
      </w:r>
    </w:p>
    <w:p w14:paraId="06DF64CB" w14:textId="12C6544B" w:rsidR="00973283" w:rsidRDefault="00973283" w:rsidP="00973283">
      <w:pPr>
        <w:pStyle w:val="tekstost"/>
        <w:ind w:firstLine="357"/>
        <w:rPr>
          <w:rFonts w:ascii="Arial" w:hAnsi="Arial" w:cs="Arial"/>
          <w:sz w:val="22"/>
        </w:rPr>
      </w:pPr>
      <w:r>
        <w:rPr>
          <w:rFonts w:ascii="Arial" w:hAnsi="Arial" w:cs="Arial"/>
          <w:sz w:val="22"/>
        </w:rPr>
        <w:tab/>
        <w:t>Sprawdzenie podsypki w zakresie grubości i wymaganych spadków poprzecznych i podłużnych polega na stwierdzeniu zgodności z Dokumentacją projektową oraz pkt 5.</w:t>
      </w:r>
      <w:r w:rsidR="007D62CF">
        <w:rPr>
          <w:rFonts w:ascii="Arial" w:hAnsi="Arial" w:cs="Arial"/>
          <w:sz w:val="22"/>
        </w:rPr>
        <w:t>2</w:t>
      </w:r>
      <w:r>
        <w:rPr>
          <w:rFonts w:ascii="Arial" w:hAnsi="Arial" w:cs="Arial"/>
          <w:sz w:val="22"/>
        </w:rPr>
        <w:t xml:space="preserve"> niniejszej Specyfikacji.</w:t>
      </w:r>
    </w:p>
    <w:p w14:paraId="432A6835" w14:textId="273AADDC" w:rsidR="00973283" w:rsidRPr="00A11257" w:rsidRDefault="00973283" w:rsidP="00973283">
      <w:pPr>
        <w:pStyle w:val="tekstost"/>
        <w:numPr>
          <w:ilvl w:val="2"/>
          <w:numId w:val="227"/>
        </w:numPr>
        <w:rPr>
          <w:rFonts w:ascii="Arial" w:hAnsi="Arial" w:cs="Arial"/>
          <w:sz w:val="22"/>
        </w:rPr>
      </w:pPr>
      <w:r>
        <w:rPr>
          <w:rFonts w:ascii="Arial" w:hAnsi="Arial" w:cs="Arial"/>
          <w:b/>
          <w:bCs/>
          <w:sz w:val="22"/>
        </w:rPr>
        <w:t xml:space="preserve">Sprawdzenie wykonania nawierzchni z </w:t>
      </w:r>
      <w:r w:rsidR="00BD20F9">
        <w:rPr>
          <w:rFonts w:ascii="Arial" w:hAnsi="Arial" w:cs="Arial"/>
          <w:b/>
          <w:bCs/>
          <w:sz w:val="22"/>
        </w:rPr>
        <w:t>płyt ażurowych</w:t>
      </w:r>
    </w:p>
    <w:p w14:paraId="4CEC9664" w14:textId="5362DC68" w:rsidR="00973283" w:rsidRDefault="00973283" w:rsidP="00973283">
      <w:pPr>
        <w:pStyle w:val="tekstost"/>
        <w:ind w:firstLine="357"/>
        <w:rPr>
          <w:rFonts w:ascii="Arial" w:hAnsi="Arial" w:cs="Arial"/>
          <w:sz w:val="22"/>
        </w:rPr>
      </w:pPr>
      <w:r>
        <w:rPr>
          <w:rFonts w:ascii="Arial" w:hAnsi="Arial" w:cs="Arial"/>
          <w:sz w:val="22"/>
        </w:rPr>
        <w:tab/>
        <w:t xml:space="preserve">Sprawdzenie prawidłowości wykonania nawierzchni z betonowych </w:t>
      </w:r>
      <w:r w:rsidR="00BD20F9">
        <w:rPr>
          <w:rFonts w:ascii="Arial" w:hAnsi="Arial" w:cs="Arial"/>
          <w:sz w:val="22"/>
        </w:rPr>
        <w:t>płyt ażurowych</w:t>
      </w:r>
      <w:r>
        <w:rPr>
          <w:rFonts w:ascii="Arial" w:hAnsi="Arial" w:cs="Arial"/>
          <w:sz w:val="22"/>
        </w:rPr>
        <w:t xml:space="preserve"> polega na stwierdzeniu zgodności wykonania z dokumentacją projektową oraz wymaganiami pkt 5.</w:t>
      </w:r>
      <w:r w:rsidR="00DF62E3">
        <w:rPr>
          <w:rFonts w:ascii="Arial" w:hAnsi="Arial" w:cs="Arial"/>
          <w:sz w:val="22"/>
        </w:rPr>
        <w:t>3</w:t>
      </w:r>
      <w:r>
        <w:rPr>
          <w:rFonts w:ascii="Arial" w:hAnsi="Arial" w:cs="Arial"/>
          <w:sz w:val="22"/>
        </w:rPr>
        <w:t xml:space="preserve"> niniejszej Specyfikacji:</w:t>
      </w:r>
    </w:p>
    <w:p w14:paraId="2B524BB4" w14:textId="430E3083" w:rsidR="00973283" w:rsidRDefault="00973283" w:rsidP="00973283">
      <w:pPr>
        <w:pStyle w:val="tekstost"/>
        <w:numPr>
          <w:ilvl w:val="0"/>
          <w:numId w:val="172"/>
        </w:numPr>
        <w:overflowPunct w:val="0"/>
        <w:autoSpaceDE w:val="0"/>
        <w:ind w:left="720" w:hanging="294"/>
        <w:rPr>
          <w:rFonts w:ascii="Arial" w:hAnsi="Arial" w:cs="Arial"/>
          <w:sz w:val="22"/>
        </w:rPr>
      </w:pPr>
      <w:r>
        <w:rPr>
          <w:rFonts w:ascii="Arial" w:hAnsi="Arial" w:cs="Arial"/>
          <w:sz w:val="22"/>
        </w:rPr>
        <w:t>prawidłowości ubijania</w:t>
      </w:r>
      <w:r w:rsidR="00DF62E3">
        <w:rPr>
          <w:rFonts w:ascii="Arial" w:hAnsi="Arial" w:cs="Arial"/>
          <w:sz w:val="22"/>
        </w:rPr>
        <w:t>,</w:t>
      </w:r>
    </w:p>
    <w:p w14:paraId="0F2EF5E9" w14:textId="1080E0AA" w:rsidR="00973283" w:rsidRDefault="00973283" w:rsidP="00973283">
      <w:pPr>
        <w:pStyle w:val="tekstost"/>
        <w:numPr>
          <w:ilvl w:val="0"/>
          <w:numId w:val="55"/>
        </w:numPr>
        <w:overflowPunct w:val="0"/>
        <w:autoSpaceDE w:val="0"/>
        <w:ind w:left="709" w:hanging="283"/>
        <w:rPr>
          <w:rFonts w:ascii="Arial" w:hAnsi="Arial" w:cs="Arial"/>
          <w:sz w:val="22"/>
        </w:rPr>
      </w:pPr>
      <w:r>
        <w:rPr>
          <w:rFonts w:ascii="Arial" w:hAnsi="Arial" w:cs="Arial"/>
          <w:sz w:val="22"/>
        </w:rPr>
        <w:t xml:space="preserve">sprawdzenie prawidłowości wypełnienia </w:t>
      </w:r>
      <w:r w:rsidR="00DF62E3">
        <w:rPr>
          <w:rFonts w:ascii="Arial" w:hAnsi="Arial" w:cs="Arial"/>
          <w:sz w:val="22"/>
        </w:rPr>
        <w:t>otworów</w:t>
      </w:r>
      <w:r>
        <w:rPr>
          <w:rFonts w:ascii="Arial" w:hAnsi="Arial" w:cs="Arial"/>
          <w:sz w:val="22"/>
        </w:rPr>
        <w:t>,</w:t>
      </w:r>
    </w:p>
    <w:p w14:paraId="6F4C1186" w14:textId="77777777" w:rsidR="00973283" w:rsidRDefault="00973283" w:rsidP="00973283">
      <w:pPr>
        <w:pStyle w:val="tekstost"/>
        <w:numPr>
          <w:ilvl w:val="0"/>
          <w:numId w:val="55"/>
        </w:numPr>
        <w:overflowPunct w:val="0"/>
        <w:autoSpaceDE w:val="0"/>
        <w:ind w:left="709" w:hanging="283"/>
        <w:rPr>
          <w:rFonts w:ascii="Arial" w:hAnsi="Arial" w:cs="Arial"/>
          <w:sz w:val="22"/>
        </w:rPr>
      </w:pPr>
      <w:r>
        <w:rPr>
          <w:rFonts w:ascii="Arial" w:hAnsi="Arial" w:cs="Arial"/>
          <w:sz w:val="22"/>
        </w:rPr>
        <w:t>sprawdzenie, czy przyjęty deseń (wzór) i kolor nawierzchni jest zachowany.</w:t>
      </w:r>
    </w:p>
    <w:p w14:paraId="5449421B" w14:textId="77777777" w:rsidR="00973283" w:rsidRDefault="00973283" w:rsidP="00973283">
      <w:pPr>
        <w:pStyle w:val="tekstost"/>
        <w:overflowPunct w:val="0"/>
        <w:autoSpaceDE w:val="0"/>
        <w:ind w:left="709"/>
        <w:rPr>
          <w:rFonts w:ascii="Arial" w:hAnsi="Arial" w:cs="Arial"/>
          <w:sz w:val="22"/>
        </w:rPr>
      </w:pPr>
    </w:p>
    <w:p w14:paraId="1979EC8A" w14:textId="77777777" w:rsidR="00973283" w:rsidRDefault="00973283" w:rsidP="00973283">
      <w:pPr>
        <w:pStyle w:val="Nagwek2"/>
        <w:keepNext w:val="0"/>
        <w:numPr>
          <w:ilvl w:val="1"/>
          <w:numId w:val="11"/>
        </w:numPr>
        <w:spacing w:line="240" w:lineRule="auto"/>
        <w:jc w:val="both"/>
        <w:rPr>
          <w:rFonts w:ascii="Arial" w:hAnsi="Arial" w:cs="Arial"/>
          <w:bCs w:val="0"/>
          <w:smallCaps w:val="0"/>
          <w:sz w:val="22"/>
        </w:rPr>
      </w:pPr>
      <w:r>
        <w:rPr>
          <w:rFonts w:ascii="Arial" w:hAnsi="Arial" w:cs="Arial"/>
          <w:bCs w:val="0"/>
          <w:smallCaps w:val="0"/>
          <w:sz w:val="22"/>
        </w:rPr>
        <w:t>Sprawdzenie cech geometrycznych nawierzchni</w:t>
      </w:r>
    </w:p>
    <w:p w14:paraId="75741EBB" w14:textId="77777777" w:rsidR="00973283" w:rsidRDefault="00973283" w:rsidP="00973283">
      <w:pPr>
        <w:pStyle w:val="Standard"/>
        <w:numPr>
          <w:ilvl w:val="2"/>
          <w:numId w:val="228"/>
        </w:numPr>
        <w:rPr>
          <w:rFonts w:ascii="Arial" w:hAnsi="Arial" w:cs="Arial"/>
          <w:b/>
          <w:bCs/>
          <w:szCs w:val="20"/>
        </w:rPr>
      </w:pPr>
      <w:r>
        <w:rPr>
          <w:rFonts w:ascii="Arial" w:hAnsi="Arial" w:cs="Arial"/>
          <w:b/>
          <w:bCs/>
          <w:szCs w:val="20"/>
        </w:rPr>
        <w:t>Sprawdzenie równości nawierzchni</w:t>
      </w:r>
    </w:p>
    <w:p w14:paraId="02CBD968" w14:textId="32E5D19E" w:rsidR="00973283" w:rsidRDefault="00973283" w:rsidP="00973283">
      <w:pPr>
        <w:pStyle w:val="Standard"/>
        <w:ind w:firstLine="357"/>
        <w:rPr>
          <w:rFonts w:ascii="Arial" w:hAnsi="Arial"/>
        </w:rPr>
      </w:pPr>
      <w:r>
        <w:rPr>
          <w:rFonts w:ascii="Arial" w:hAnsi="Arial" w:cs="Arial"/>
          <w:szCs w:val="20"/>
        </w:rPr>
        <w:tab/>
        <w:t xml:space="preserve">Sprawdzenie równości nawierzchni przeprowadzać należy łatą co najmniej raz na każde 50 do </w:t>
      </w:r>
      <w:r w:rsidR="00BD20F9">
        <w:rPr>
          <w:rFonts w:ascii="Arial" w:hAnsi="Arial" w:cs="Arial"/>
          <w:szCs w:val="20"/>
        </w:rPr>
        <w:t>1</w:t>
      </w:r>
      <w:r>
        <w:rPr>
          <w:rFonts w:ascii="Arial" w:hAnsi="Arial" w:cs="Arial"/>
          <w:szCs w:val="20"/>
        </w:rPr>
        <w:t>00 m</w:t>
      </w:r>
      <w:r>
        <w:rPr>
          <w:rFonts w:ascii="Arial" w:hAnsi="Arial" w:cs="Arial"/>
          <w:szCs w:val="20"/>
          <w:vertAlign w:val="superscript"/>
        </w:rPr>
        <w:t>2</w:t>
      </w:r>
      <w:r>
        <w:rPr>
          <w:rFonts w:ascii="Arial" w:hAnsi="Arial" w:cs="Arial"/>
          <w:szCs w:val="20"/>
        </w:rPr>
        <w:t xml:space="preserve"> ułożon</w:t>
      </w:r>
      <w:r w:rsidR="00763B47">
        <w:rPr>
          <w:rFonts w:ascii="Arial" w:hAnsi="Arial" w:cs="Arial"/>
          <w:szCs w:val="20"/>
        </w:rPr>
        <w:t xml:space="preserve">ych płyt </w:t>
      </w:r>
      <w:r>
        <w:rPr>
          <w:rFonts w:ascii="Arial" w:hAnsi="Arial" w:cs="Arial"/>
          <w:szCs w:val="20"/>
        </w:rPr>
        <w:t>i w miejscach wątpliwych, jednak nie rzadziej niż raz na 50 m nawierzchni. Dopuszczalny prześwit pod łatą 4 m nie powinien przekraczać 1,0 cm.</w:t>
      </w:r>
    </w:p>
    <w:p w14:paraId="61602CCB" w14:textId="77777777" w:rsidR="00973283" w:rsidRDefault="00973283" w:rsidP="00973283">
      <w:pPr>
        <w:pStyle w:val="Standard"/>
        <w:numPr>
          <w:ilvl w:val="2"/>
          <w:numId w:val="228"/>
        </w:numPr>
        <w:rPr>
          <w:rFonts w:ascii="Arial" w:hAnsi="Arial" w:cs="Arial"/>
          <w:b/>
          <w:bCs/>
          <w:szCs w:val="20"/>
        </w:rPr>
      </w:pPr>
      <w:r>
        <w:rPr>
          <w:rFonts w:ascii="Arial" w:hAnsi="Arial" w:cs="Arial"/>
          <w:b/>
          <w:bCs/>
          <w:szCs w:val="20"/>
        </w:rPr>
        <w:t>Sprawdzenie profilu podłużnego</w:t>
      </w:r>
    </w:p>
    <w:p w14:paraId="41A34290" w14:textId="77777777" w:rsidR="00973283" w:rsidRPr="00A33C37" w:rsidRDefault="00973283" w:rsidP="00973283">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A33C37">
        <w:rPr>
          <w:rFonts w:ascii="Arial" w:hAnsi="Arial" w:cs="Arial"/>
          <w:sz w:val="22"/>
          <w:szCs w:val="22"/>
        </w:rPr>
        <w:t>Sprawdzenie profilu podłużnego przeprowadzać należy za pomocą niwelacji, biorąc pod uwagę punkty charakterystyczne, jednak nie rzadziej niż co 100 m.</w:t>
      </w:r>
    </w:p>
    <w:p w14:paraId="2F3D5E7D" w14:textId="0E3F035E" w:rsidR="00973283" w:rsidRPr="00A33C37" w:rsidRDefault="00973283" w:rsidP="009E6AC5">
      <w:pPr>
        <w:pStyle w:val="Standard"/>
        <w:rPr>
          <w:rFonts w:ascii="Arial" w:hAnsi="Arial"/>
          <w:szCs w:val="22"/>
        </w:rPr>
      </w:pPr>
      <w:r w:rsidRPr="00A33C37">
        <w:rPr>
          <w:rFonts w:ascii="Arial" w:hAnsi="Arial" w:cs="Arial"/>
          <w:szCs w:val="22"/>
        </w:rPr>
        <w:t xml:space="preserve">Odchylenia od projektowanej niwelety w punktach załamania nie mogą przekraczać </w:t>
      </w:r>
      <w:r w:rsidRPr="00A33C37">
        <w:rPr>
          <w:rFonts w:ascii="Arial" w:eastAsia="Symbol" w:hAnsi="Arial" w:cs="Symbol"/>
          <w:szCs w:val="22"/>
        </w:rPr>
        <w:t>±</w:t>
      </w:r>
      <w:r w:rsidRPr="00A33C37">
        <w:rPr>
          <w:rFonts w:ascii="Arial" w:hAnsi="Arial" w:cs="Arial"/>
          <w:szCs w:val="22"/>
        </w:rPr>
        <w:t xml:space="preserve"> 3 cm.</w:t>
      </w:r>
    </w:p>
    <w:p w14:paraId="605EA285" w14:textId="77777777" w:rsidR="00973283" w:rsidRDefault="00973283" w:rsidP="00973283">
      <w:pPr>
        <w:pStyle w:val="Standard"/>
        <w:numPr>
          <w:ilvl w:val="2"/>
          <w:numId w:val="228"/>
        </w:numPr>
        <w:rPr>
          <w:rFonts w:ascii="Arial" w:hAnsi="Arial" w:cs="Arial"/>
          <w:b/>
          <w:bCs/>
          <w:szCs w:val="20"/>
        </w:rPr>
      </w:pPr>
      <w:r>
        <w:rPr>
          <w:rFonts w:ascii="Arial" w:hAnsi="Arial" w:cs="Arial"/>
          <w:b/>
          <w:bCs/>
          <w:szCs w:val="20"/>
        </w:rPr>
        <w:t>Sprawdzenie przekroju poprzecznego</w:t>
      </w:r>
    </w:p>
    <w:p w14:paraId="298DC29A" w14:textId="21699DAC" w:rsidR="00973283" w:rsidRPr="00EB27AA" w:rsidRDefault="00973283" w:rsidP="00973283">
      <w:pPr>
        <w:pStyle w:val="Standard"/>
        <w:ind w:firstLine="357"/>
        <w:rPr>
          <w:rFonts w:ascii="Arial" w:hAnsi="Arial"/>
        </w:rPr>
      </w:pPr>
      <w:r>
        <w:rPr>
          <w:rFonts w:ascii="Arial" w:hAnsi="Arial" w:cs="Arial"/>
          <w:szCs w:val="20"/>
        </w:rPr>
        <w:tab/>
        <w:t xml:space="preserve">Sprawdzenie przekroju poprzecznego dokonywać należy szablonem z poziomicą, co najmniej raz na każde 50 do </w:t>
      </w:r>
      <w:r w:rsidR="00947166">
        <w:rPr>
          <w:rFonts w:ascii="Arial" w:hAnsi="Arial" w:cs="Arial"/>
          <w:szCs w:val="20"/>
        </w:rPr>
        <w:t>1</w:t>
      </w:r>
      <w:r>
        <w:rPr>
          <w:rFonts w:ascii="Arial" w:hAnsi="Arial" w:cs="Arial"/>
          <w:szCs w:val="20"/>
        </w:rPr>
        <w:t>00 m</w:t>
      </w:r>
      <w:r>
        <w:rPr>
          <w:rFonts w:ascii="Arial" w:hAnsi="Arial" w:cs="Arial"/>
          <w:szCs w:val="20"/>
          <w:vertAlign w:val="superscript"/>
        </w:rPr>
        <w:t>2</w:t>
      </w:r>
      <w:r>
        <w:rPr>
          <w:rFonts w:ascii="Arial" w:hAnsi="Arial" w:cs="Arial"/>
          <w:szCs w:val="20"/>
        </w:rPr>
        <w:t xml:space="preserve"> ułożon</w:t>
      </w:r>
      <w:r w:rsidR="003B5BB8">
        <w:rPr>
          <w:rFonts w:ascii="Arial" w:hAnsi="Arial" w:cs="Arial"/>
          <w:szCs w:val="20"/>
        </w:rPr>
        <w:t xml:space="preserve">ej nawierzchni z płyt betonowych </w:t>
      </w:r>
      <w:r>
        <w:rPr>
          <w:rFonts w:ascii="Arial" w:hAnsi="Arial" w:cs="Arial"/>
          <w:szCs w:val="20"/>
        </w:rPr>
        <w:t xml:space="preserve">i w miejscach wątpliwych, jednak nie rzadziej niż co 50 m. Dopuszczalne odchylenia od projektowanego profilu wynoszą </w:t>
      </w:r>
      <w:r>
        <w:rPr>
          <w:rFonts w:ascii="Arial" w:eastAsia="Symbol" w:hAnsi="Arial" w:cs="Symbol"/>
          <w:szCs w:val="20"/>
        </w:rPr>
        <w:t>±</w:t>
      </w:r>
      <w:r>
        <w:rPr>
          <w:rFonts w:ascii="Arial" w:hAnsi="Arial" w:cs="Arial"/>
          <w:szCs w:val="20"/>
        </w:rPr>
        <w:t xml:space="preserve"> 0,3%.</w:t>
      </w:r>
    </w:p>
    <w:p w14:paraId="13DEC904" w14:textId="77777777" w:rsidR="00C70C8D" w:rsidRPr="007D4491" w:rsidRDefault="00C70C8D" w:rsidP="00C70C8D">
      <w:pPr>
        <w:pStyle w:val="Tekstpodstawowywcity3"/>
        <w:tabs>
          <w:tab w:val="left" w:pos="0"/>
        </w:tabs>
        <w:spacing w:after="0"/>
        <w:ind w:left="0" w:firstLine="0"/>
        <w:rPr>
          <w:rFonts w:ascii="Arial" w:hAnsi="Arial" w:cs="Arial"/>
          <w:sz w:val="22"/>
          <w:szCs w:val="22"/>
        </w:rPr>
      </w:pPr>
    </w:p>
    <w:p w14:paraId="2F659D1B" w14:textId="77777777" w:rsidR="00475736" w:rsidRDefault="00475736" w:rsidP="00475736">
      <w:pPr>
        <w:pStyle w:val="Nagwek1"/>
        <w:keepNext w:val="0"/>
        <w:numPr>
          <w:ilvl w:val="0"/>
          <w:numId w:val="228"/>
        </w:numPr>
        <w:spacing w:line="240" w:lineRule="auto"/>
        <w:jc w:val="left"/>
        <w:rPr>
          <w:rFonts w:ascii="Arial" w:hAnsi="Arial" w:cs="Arial"/>
          <w:bCs w:val="0"/>
          <w:sz w:val="32"/>
          <w:szCs w:val="32"/>
        </w:rPr>
      </w:pPr>
      <w:r w:rsidRPr="00805D4C">
        <w:rPr>
          <w:rFonts w:ascii="Arial" w:hAnsi="Arial" w:cs="Arial"/>
          <w:bCs w:val="0"/>
          <w:sz w:val="32"/>
          <w:szCs w:val="32"/>
          <w:u w:val="none"/>
        </w:rPr>
        <w:tab/>
      </w:r>
      <w:r>
        <w:rPr>
          <w:rFonts w:ascii="Arial" w:hAnsi="Arial" w:cs="Arial"/>
          <w:bCs w:val="0"/>
          <w:sz w:val="32"/>
          <w:szCs w:val="32"/>
        </w:rPr>
        <w:t>OBMIAR ROBÓT</w:t>
      </w:r>
    </w:p>
    <w:p w14:paraId="6848E0DC" w14:textId="77777777" w:rsidR="00475736" w:rsidRDefault="00475736" w:rsidP="00475736">
      <w:pPr>
        <w:pStyle w:val="Standard"/>
        <w:rPr>
          <w:rFonts w:ascii="Arial" w:hAnsi="Arial" w:cs="Arial"/>
          <w:bCs/>
          <w:sz w:val="24"/>
        </w:rPr>
      </w:pPr>
      <w:r>
        <w:rPr>
          <w:rFonts w:ascii="Arial" w:hAnsi="Arial" w:cs="Arial"/>
          <w:bCs/>
          <w:sz w:val="24"/>
        </w:rPr>
        <w:tab/>
      </w:r>
    </w:p>
    <w:p w14:paraId="4EE73FC6" w14:textId="77777777" w:rsidR="00475736" w:rsidRPr="008A3AE1" w:rsidRDefault="00475736" w:rsidP="00475736">
      <w:pPr>
        <w:pStyle w:val="Nagwek2"/>
        <w:keepNext w:val="0"/>
        <w:numPr>
          <w:ilvl w:val="1"/>
          <w:numId w:val="260"/>
        </w:numPr>
        <w:spacing w:line="240" w:lineRule="auto"/>
        <w:ind w:left="709" w:hanging="709"/>
        <w:jc w:val="both"/>
        <w:rPr>
          <w:rFonts w:ascii="Arial" w:hAnsi="Arial" w:cs="Arial"/>
          <w:bCs w:val="0"/>
          <w:smallCaps w:val="0"/>
          <w:sz w:val="22"/>
          <w:szCs w:val="22"/>
        </w:rPr>
      </w:pPr>
      <w:r w:rsidRPr="008A3AE1">
        <w:rPr>
          <w:rFonts w:ascii="Arial" w:hAnsi="Arial" w:cs="Arial"/>
          <w:bCs w:val="0"/>
          <w:smallCaps w:val="0"/>
          <w:sz w:val="22"/>
          <w:szCs w:val="22"/>
        </w:rPr>
        <w:t>Ogólne zasady obmiaru robót</w:t>
      </w:r>
    </w:p>
    <w:p w14:paraId="18865F55" w14:textId="77777777" w:rsidR="00475736" w:rsidRPr="008A3AE1" w:rsidRDefault="00475736" w:rsidP="00475736">
      <w:pPr>
        <w:pStyle w:val="Tekstpodstawowywcity3"/>
        <w:spacing w:after="0"/>
        <w:rPr>
          <w:rFonts w:ascii="Arial" w:hAnsi="Arial" w:cs="Arial"/>
          <w:sz w:val="22"/>
          <w:szCs w:val="22"/>
        </w:rPr>
      </w:pPr>
      <w:r w:rsidRPr="008A3AE1">
        <w:rPr>
          <w:rFonts w:ascii="Arial" w:hAnsi="Arial" w:cs="Arial"/>
          <w:sz w:val="22"/>
          <w:szCs w:val="22"/>
        </w:rPr>
        <w:t>Ogólne zasady obmiaru robót podano w ST-D-00.00.00 — Wymagania ogólne pkt 7.</w:t>
      </w:r>
    </w:p>
    <w:p w14:paraId="7603EF88" w14:textId="77777777" w:rsidR="00475736" w:rsidRDefault="00475736" w:rsidP="00475736">
      <w:pPr>
        <w:pStyle w:val="Nagwek2"/>
        <w:keepNext w:val="0"/>
        <w:spacing w:line="240" w:lineRule="auto"/>
        <w:ind w:left="720"/>
        <w:jc w:val="both"/>
        <w:rPr>
          <w:rFonts w:ascii="Arial" w:hAnsi="Arial" w:cs="Arial"/>
          <w:b w:val="0"/>
          <w:bCs w:val="0"/>
          <w:smallCaps w:val="0"/>
          <w:sz w:val="22"/>
          <w:szCs w:val="22"/>
        </w:rPr>
      </w:pPr>
    </w:p>
    <w:p w14:paraId="10092254" w14:textId="77777777" w:rsidR="00475736" w:rsidRPr="008A3AE1" w:rsidRDefault="00475736" w:rsidP="00475736">
      <w:pPr>
        <w:pStyle w:val="Nagwek2"/>
        <w:keepNext w:val="0"/>
        <w:numPr>
          <w:ilvl w:val="1"/>
          <w:numId w:val="260"/>
        </w:numPr>
        <w:spacing w:line="240" w:lineRule="auto"/>
        <w:ind w:left="709" w:hanging="709"/>
        <w:jc w:val="both"/>
        <w:rPr>
          <w:rFonts w:ascii="Arial" w:hAnsi="Arial" w:cs="Arial"/>
          <w:bCs w:val="0"/>
          <w:smallCaps w:val="0"/>
          <w:sz w:val="22"/>
          <w:szCs w:val="22"/>
        </w:rPr>
      </w:pPr>
      <w:r w:rsidRPr="008A3AE1">
        <w:rPr>
          <w:rFonts w:ascii="Arial" w:hAnsi="Arial" w:cs="Arial"/>
          <w:bCs w:val="0"/>
          <w:smallCaps w:val="0"/>
          <w:sz w:val="22"/>
          <w:szCs w:val="22"/>
        </w:rPr>
        <w:t>Jednostka obmiarowa</w:t>
      </w:r>
    </w:p>
    <w:p w14:paraId="4976B5F9" w14:textId="1995D492" w:rsidR="00475736" w:rsidRPr="008A3AE1" w:rsidRDefault="00475736" w:rsidP="00475736">
      <w:pPr>
        <w:pStyle w:val="Standard"/>
        <w:rPr>
          <w:rFonts w:ascii="Arial" w:hAnsi="Arial"/>
          <w:szCs w:val="22"/>
        </w:rPr>
      </w:pPr>
      <w:r w:rsidRPr="008A3AE1">
        <w:rPr>
          <w:rFonts w:ascii="Arial" w:hAnsi="Arial" w:cs="Arial"/>
          <w:szCs w:val="22"/>
        </w:rPr>
        <w:tab/>
        <w:t>Jednostką obmiarową jest m</w:t>
      </w:r>
      <w:r w:rsidRPr="008A3AE1">
        <w:rPr>
          <w:rFonts w:ascii="Arial" w:hAnsi="Arial" w:cs="Arial"/>
          <w:szCs w:val="22"/>
          <w:vertAlign w:val="superscript"/>
        </w:rPr>
        <w:t>2</w:t>
      </w:r>
      <w:r w:rsidRPr="008A3AE1">
        <w:rPr>
          <w:rFonts w:ascii="Arial" w:hAnsi="Arial" w:cs="Arial"/>
          <w:szCs w:val="22"/>
        </w:rPr>
        <w:t xml:space="preserve"> (metr kwadratowy) wykonanej nawierzchni z </w:t>
      </w:r>
      <w:r w:rsidR="00727D40">
        <w:rPr>
          <w:rFonts w:ascii="Arial" w:hAnsi="Arial" w:cs="Arial"/>
          <w:szCs w:val="22"/>
        </w:rPr>
        <w:t>ażurowych płyt betonowych.</w:t>
      </w:r>
    </w:p>
    <w:p w14:paraId="6A2FF9E8" w14:textId="77777777" w:rsidR="00475736" w:rsidRDefault="00475736" w:rsidP="00475736">
      <w:pPr>
        <w:pStyle w:val="Standard"/>
        <w:ind w:firstLine="357"/>
        <w:rPr>
          <w:rFonts w:ascii="Arial" w:hAnsi="Arial" w:cs="Arial"/>
          <w:szCs w:val="20"/>
        </w:rPr>
      </w:pPr>
    </w:p>
    <w:p w14:paraId="4D931B10" w14:textId="77777777" w:rsidR="00475736" w:rsidRDefault="00475736" w:rsidP="00475736">
      <w:pPr>
        <w:pStyle w:val="Nagwek1"/>
        <w:keepNext w:val="0"/>
        <w:numPr>
          <w:ilvl w:val="0"/>
          <w:numId w:val="260"/>
        </w:numPr>
        <w:spacing w:line="240" w:lineRule="auto"/>
        <w:jc w:val="left"/>
        <w:rPr>
          <w:rFonts w:ascii="Arial" w:hAnsi="Arial" w:cs="Arial"/>
          <w:bCs w:val="0"/>
          <w:sz w:val="32"/>
          <w:szCs w:val="32"/>
        </w:rPr>
      </w:pPr>
      <w:r>
        <w:rPr>
          <w:rFonts w:ascii="Arial" w:hAnsi="Arial" w:cs="Arial"/>
          <w:bCs w:val="0"/>
          <w:sz w:val="32"/>
          <w:szCs w:val="32"/>
          <w:u w:val="none"/>
        </w:rPr>
        <w:tab/>
      </w:r>
      <w:r>
        <w:rPr>
          <w:rFonts w:ascii="Arial" w:hAnsi="Arial" w:cs="Arial"/>
          <w:bCs w:val="0"/>
          <w:sz w:val="32"/>
          <w:szCs w:val="32"/>
        </w:rPr>
        <w:t>ODBIÓR ROBÓT</w:t>
      </w:r>
    </w:p>
    <w:p w14:paraId="1F82103A" w14:textId="77777777" w:rsidR="00475736" w:rsidRPr="00E90D5B" w:rsidRDefault="00475736" w:rsidP="00475736">
      <w:pPr>
        <w:pStyle w:val="Standard"/>
        <w:rPr>
          <w:rFonts w:ascii="Arial" w:hAnsi="Arial" w:cs="Arial"/>
          <w:szCs w:val="22"/>
        </w:rPr>
      </w:pPr>
      <w:r w:rsidRPr="00E90D5B">
        <w:rPr>
          <w:rFonts w:ascii="Arial" w:hAnsi="Arial" w:cs="Arial"/>
          <w:szCs w:val="22"/>
        </w:rPr>
        <w:tab/>
        <w:t>Ogólne zasady odbioru robót podano w ST-D-00.00.00 — Wymagania ogólne pkt 8.</w:t>
      </w:r>
    </w:p>
    <w:p w14:paraId="5BB54B9F" w14:textId="77777777" w:rsidR="00475736" w:rsidRPr="00E90D5B" w:rsidRDefault="00475736" w:rsidP="00475736">
      <w:pPr>
        <w:pStyle w:val="Tekstpodstawowywcity3"/>
        <w:spacing w:after="0"/>
        <w:ind w:left="0" w:firstLine="0"/>
        <w:rPr>
          <w:rFonts w:ascii="Arial" w:hAnsi="Arial" w:cs="Arial"/>
          <w:sz w:val="22"/>
          <w:szCs w:val="22"/>
        </w:rPr>
      </w:pPr>
      <w:r w:rsidRPr="00E90D5B">
        <w:rPr>
          <w:rFonts w:ascii="Arial" w:hAnsi="Arial" w:cs="Arial"/>
          <w:sz w:val="22"/>
          <w:szCs w:val="22"/>
        </w:rPr>
        <w:t>Roboty uznaje się za wykonane zgodnie z dokumentacją projektową, Specyfikacją</w:t>
      </w:r>
      <w:r>
        <w:rPr>
          <w:rFonts w:ascii="Arial" w:hAnsi="Arial" w:cs="Arial"/>
          <w:sz w:val="22"/>
          <w:szCs w:val="22"/>
        </w:rPr>
        <w:t xml:space="preserve"> </w:t>
      </w:r>
      <w:r w:rsidRPr="00E90D5B">
        <w:rPr>
          <w:rFonts w:ascii="Arial" w:hAnsi="Arial" w:cs="Arial"/>
          <w:sz w:val="22"/>
          <w:szCs w:val="22"/>
        </w:rPr>
        <w:t>i wymaganiami Inżyniera, jeżeli wszystkie pomiary i badania z zachowaniem tolerancji wg pkt 6 dały wyniki pozytywne.</w:t>
      </w:r>
    </w:p>
    <w:p w14:paraId="755B7516" w14:textId="77777777" w:rsidR="00C70C8D" w:rsidRPr="007D4491" w:rsidRDefault="00C70C8D" w:rsidP="00C70C8D">
      <w:pPr>
        <w:pStyle w:val="Tekstpodstawowywcity3"/>
        <w:tabs>
          <w:tab w:val="left" w:pos="0"/>
        </w:tabs>
        <w:spacing w:after="0"/>
        <w:ind w:left="0" w:firstLine="0"/>
        <w:rPr>
          <w:rFonts w:ascii="Arial" w:hAnsi="Arial" w:cs="Arial"/>
          <w:sz w:val="22"/>
          <w:szCs w:val="22"/>
        </w:rPr>
      </w:pPr>
    </w:p>
    <w:p w14:paraId="76488439" w14:textId="77777777" w:rsidR="005A4917" w:rsidRDefault="005A4917" w:rsidP="005A4917">
      <w:pPr>
        <w:pStyle w:val="Nagwek1"/>
        <w:keepNext w:val="0"/>
        <w:numPr>
          <w:ilvl w:val="0"/>
          <w:numId w:val="368"/>
        </w:numPr>
        <w:spacing w:line="240" w:lineRule="auto"/>
        <w:jc w:val="left"/>
        <w:rPr>
          <w:rFonts w:ascii="Arial" w:hAnsi="Arial" w:cs="Arial"/>
          <w:bCs w:val="0"/>
          <w:sz w:val="32"/>
          <w:szCs w:val="32"/>
        </w:rPr>
      </w:pPr>
      <w:r>
        <w:rPr>
          <w:rFonts w:ascii="Arial" w:hAnsi="Arial" w:cs="Arial"/>
          <w:bCs w:val="0"/>
          <w:sz w:val="32"/>
          <w:szCs w:val="32"/>
          <w:u w:val="none"/>
        </w:rPr>
        <w:tab/>
      </w:r>
      <w:r>
        <w:rPr>
          <w:rFonts w:ascii="Arial" w:hAnsi="Arial" w:cs="Arial"/>
          <w:bCs w:val="0"/>
          <w:sz w:val="32"/>
          <w:szCs w:val="32"/>
        </w:rPr>
        <w:t>PODSTAWA PŁATNOŚCI</w:t>
      </w:r>
    </w:p>
    <w:p w14:paraId="57056761" w14:textId="77777777" w:rsidR="005A4917" w:rsidRDefault="005A4917" w:rsidP="005A4917">
      <w:pPr>
        <w:pStyle w:val="Standard"/>
        <w:rPr>
          <w:rFonts w:ascii="Arial" w:hAnsi="Arial" w:cs="Arial"/>
          <w:bCs/>
          <w:sz w:val="24"/>
        </w:rPr>
      </w:pPr>
    </w:p>
    <w:p w14:paraId="055BEB01" w14:textId="77777777" w:rsidR="005A4917" w:rsidRDefault="005A4917" w:rsidP="005A4917">
      <w:pPr>
        <w:pStyle w:val="Nagwek2"/>
        <w:keepNext w:val="0"/>
        <w:numPr>
          <w:ilvl w:val="1"/>
          <w:numId w:val="368"/>
        </w:numPr>
        <w:spacing w:line="240" w:lineRule="auto"/>
        <w:ind w:left="709" w:hanging="709"/>
        <w:jc w:val="both"/>
        <w:rPr>
          <w:rFonts w:ascii="Arial" w:hAnsi="Arial" w:cs="Arial"/>
          <w:bCs w:val="0"/>
          <w:smallCaps w:val="0"/>
          <w:sz w:val="22"/>
        </w:rPr>
      </w:pPr>
      <w:r>
        <w:rPr>
          <w:rFonts w:ascii="Arial" w:hAnsi="Arial" w:cs="Arial"/>
          <w:bCs w:val="0"/>
          <w:smallCaps w:val="0"/>
          <w:sz w:val="22"/>
        </w:rPr>
        <w:t>Ogólne ustalenia dotyczące podstawy płatności</w:t>
      </w:r>
    </w:p>
    <w:p w14:paraId="32533505" w14:textId="77777777" w:rsidR="005A4917" w:rsidRPr="00E90D5B" w:rsidRDefault="005A4917" w:rsidP="005A4917">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E90D5B">
        <w:rPr>
          <w:rFonts w:ascii="Arial" w:hAnsi="Arial" w:cs="Arial"/>
          <w:sz w:val="22"/>
          <w:szCs w:val="22"/>
        </w:rPr>
        <w:t>Ogólne ustalenia dotyczące podstawy płatności podano w ST-D-00.00.00 — Wymagania ogólne pkt 9.</w:t>
      </w:r>
    </w:p>
    <w:p w14:paraId="3D25C860" w14:textId="77777777" w:rsidR="005A4917" w:rsidRDefault="005A4917" w:rsidP="005A4917">
      <w:pPr>
        <w:pStyle w:val="Tekstpodstawowywcity3"/>
        <w:spacing w:after="0"/>
        <w:rPr>
          <w:rFonts w:ascii="Arial" w:hAnsi="Arial" w:cs="Arial"/>
        </w:rPr>
      </w:pPr>
    </w:p>
    <w:p w14:paraId="6D84D042" w14:textId="77777777" w:rsidR="005A4917" w:rsidRDefault="005A4917" w:rsidP="005A4917">
      <w:pPr>
        <w:pStyle w:val="Nagwek2"/>
        <w:keepNext w:val="0"/>
        <w:numPr>
          <w:ilvl w:val="1"/>
          <w:numId w:val="368"/>
        </w:numPr>
        <w:spacing w:line="240" w:lineRule="auto"/>
        <w:ind w:left="709" w:hanging="709"/>
        <w:jc w:val="both"/>
        <w:rPr>
          <w:rFonts w:ascii="Arial" w:hAnsi="Arial" w:cs="Arial"/>
          <w:bCs w:val="0"/>
          <w:smallCaps w:val="0"/>
          <w:sz w:val="22"/>
        </w:rPr>
      </w:pPr>
      <w:r>
        <w:rPr>
          <w:rFonts w:ascii="Arial" w:hAnsi="Arial" w:cs="Arial"/>
          <w:bCs w:val="0"/>
          <w:smallCaps w:val="0"/>
          <w:sz w:val="22"/>
        </w:rPr>
        <w:t>Cena jednostki obmiarowej</w:t>
      </w:r>
    </w:p>
    <w:p w14:paraId="1B365576" w14:textId="78962E32" w:rsidR="005A4917" w:rsidRDefault="005A4917" w:rsidP="005A4917">
      <w:pPr>
        <w:pStyle w:val="Standard"/>
        <w:rPr>
          <w:rFonts w:ascii="Arial" w:hAnsi="Arial"/>
        </w:rPr>
      </w:pPr>
      <w:r>
        <w:rPr>
          <w:rFonts w:ascii="Arial" w:hAnsi="Arial" w:cs="Arial"/>
          <w:szCs w:val="20"/>
        </w:rPr>
        <w:t>Cena wykonania 1 m</w:t>
      </w:r>
      <w:r>
        <w:rPr>
          <w:rFonts w:ascii="Arial" w:hAnsi="Arial" w:cs="Arial"/>
          <w:szCs w:val="20"/>
          <w:vertAlign w:val="superscript"/>
        </w:rPr>
        <w:t>2</w:t>
      </w:r>
      <w:r>
        <w:rPr>
          <w:rFonts w:ascii="Arial" w:hAnsi="Arial" w:cs="Arial"/>
          <w:szCs w:val="20"/>
        </w:rPr>
        <w:t xml:space="preserve"> nawierzchni z </w:t>
      </w:r>
      <w:r w:rsidR="009847AF">
        <w:rPr>
          <w:rFonts w:ascii="Arial" w:hAnsi="Arial" w:cs="Arial"/>
          <w:szCs w:val="20"/>
        </w:rPr>
        <w:t>płyt betonowych ażurowych</w:t>
      </w:r>
      <w:r>
        <w:rPr>
          <w:rFonts w:ascii="Arial" w:hAnsi="Arial" w:cs="Arial"/>
          <w:szCs w:val="20"/>
        </w:rPr>
        <w:t xml:space="preserve"> obejmuje:</w:t>
      </w:r>
    </w:p>
    <w:p w14:paraId="0E794F7C" w14:textId="77777777" w:rsidR="005A4917" w:rsidRDefault="005A4917" w:rsidP="005A4917">
      <w:pPr>
        <w:pStyle w:val="Standard"/>
        <w:numPr>
          <w:ilvl w:val="0"/>
          <w:numId w:val="225"/>
        </w:numPr>
        <w:rPr>
          <w:rFonts w:ascii="Arial" w:hAnsi="Arial"/>
        </w:rPr>
      </w:pPr>
      <w:r>
        <w:rPr>
          <w:rFonts w:ascii="Arial" w:hAnsi="Arial" w:cs="Arial"/>
          <w:szCs w:val="20"/>
        </w:rPr>
        <w:t>prace pomiarowe i roboty przygotowawcze,</w:t>
      </w:r>
    </w:p>
    <w:p w14:paraId="5EEB03B0" w14:textId="77777777" w:rsidR="005A4917" w:rsidRDefault="005A4917" w:rsidP="005A4917">
      <w:pPr>
        <w:pStyle w:val="Standard"/>
        <w:numPr>
          <w:ilvl w:val="0"/>
          <w:numId w:val="225"/>
        </w:numPr>
        <w:rPr>
          <w:rFonts w:ascii="Arial" w:hAnsi="Arial"/>
        </w:rPr>
      </w:pPr>
      <w:r>
        <w:rPr>
          <w:rFonts w:ascii="Arial" w:hAnsi="Arial" w:cs="Arial"/>
          <w:szCs w:val="20"/>
        </w:rPr>
        <w:t>dostarczenie materiałów na miejsce wbudowania,</w:t>
      </w:r>
    </w:p>
    <w:p w14:paraId="78F96740" w14:textId="77777777" w:rsidR="005A4917" w:rsidRDefault="005A4917" w:rsidP="005A4917">
      <w:pPr>
        <w:pStyle w:val="Standard"/>
        <w:numPr>
          <w:ilvl w:val="0"/>
          <w:numId w:val="225"/>
        </w:numPr>
        <w:rPr>
          <w:rFonts w:ascii="Arial" w:hAnsi="Arial"/>
        </w:rPr>
      </w:pPr>
      <w:r>
        <w:rPr>
          <w:rFonts w:ascii="Arial" w:hAnsi="Arial" w:cs="Arial"/>
          <w:szCs w:val="20"/>
        </w:rPr>
        <w:t>wykonanie podsypki,</w:t>
      </w:r>
    </w:p>
    <w:p w14:paraId="12FB0D2C" w14:textId="739D2D10" w:rsidR="005A4917" w:rsidRDefault="005A4917" w:rsidP="005A4917">
      <w:pPr>
        <w:pStyle w:val="Standard"/>
        <w:numPr>
          <w:ilvl w:val="0"/>
          <w:numId w:val="225"/>
        </w:numPr>
        <w:rPr>
          <w:rFonts w:ascii="Arial" w:hAnsi="Arial"/>
        </w:rPr>
      </w:pPr>
      <w:r>
        <w:rPr>
          <w:rFonts w:ascii="Arial" w:hAnsi="Arial" w:cs="Arial"/>
          <w:szCs w:val="20"/>
        </w:rPr>
        <w:t xml:space="preserve">ułożenie </w:t>
      </w:r>
      <w:r w:rsidR="005A25D5">
        <w:rPr>
          <w:rFonts w:ascii="Arial" w:hAnsi="Arial" w:cs="Arial"/>
          <w:szCs w:val="20"/>
        </w:rPr>
        <w:t>płyt betonowych</w:t>
      </w:r>
      <w:r>
        <w:rPr>
          <w:rFonts w:ascii="Arial" w:hAnsi="Arial" w:cs="Arial"/>
          <w:szCs w:val="20"/>
        </w:rPr>
        <w:t xml:space="preserve"> wraz z zagęszczeniem i wypełnieniem </w:t>
      </w:r>
      <w:r w:rsidR="005A25D5">
        <w:rPr>
          <w:rFonts w:ascii="Arial" w:hAnsi="Arial" w:cs="Arial"/>
          <w:szCs w:val="20"/>
        </w:rPr>
        <w:t>otworów</w:t>
      </w:r>
      <w:r>
        <w:rPr>
          <w:rFonts w:ascii="Arial" w:hAnsi="Arial" w:cs="Arial"/>
          <w:szCs w:val="20"/>
        </w:rPr>
        <w:t>,</w:t>
      </w:r>
    </w:p>
    <w:p w14:paraId="4434FB78" w14:textId="77777777" w:rsidR="005A4917" w:rsidRPr="00A11257" w:rsidRDefault="005A4917" w:rsidP="005A4917">
      <w:pPr>
        <w:pStyle w:val="Standard"/>
        <w:numPr>
          <w:ilvl w:val="0"/>
          <w:numId w:val="225"/>
        </w:numPr>
        <w:rPr>
          <w:rFonts w:ascii="Arial" w:hAnsi="Arial"/>
        </w:rPr>
      </w:pPr>
      <w:r>
        <w:rPr>
          <w:rFonts w:ascii="Arial" w:hAnsi="Arial" w:cs="Arial"/>
          <w:szCs w:val="20"/>
        </w:rPr>
        <w:t>przeprowadzenie badań i pomiarów wymaganych w Specyfikacji technicznej.</w:t>
      </w:r>
    </w:p>
    <w:p w14:paraId="7F601264" w14:textId="77777777" w:rsidR="00CA6919" w:rsidRDefault="00CA6919" w:rsidP="00CA6919">
      <w:pPr>
        <w:pStyle w:val="Standard"/>
        <w:overflowPunct w:val="0"/>
        <w:autoSpaceDE w:val="0"/>
        <w:ind w:left="709"/>
        <w:rPr>
          <w:rFonts w:ascii="Arial" w:hAnsi="Arial" w:cs="Arial"/>
          <w:szCs w:val="20"/>
        </w:rPr>
      </w:pPr>
    </w:p>
    <w:p w14:paraId="23AE88A1" w14:textId="77777777" w:rsidR="00CA6919" w:rsidRDefault="00CA6919" w:rsidP="00CA6919">
      <w:pPr>
        <w:pStyle w:val="Nagwek1"/>
        <w:keepNext w:val="0"/>
        <w:numPr>
          <w:ilvl w:val="0"/>
          <w:numId w:val="370"/>
        </w:numPr>
        <w:spacing w:line="240" w:lineRule="auto"/>
        <w:jc w:val="left"/>
        <w:rPr>
          <w:rFonts w:ascii="Arial" w:hAnsi="Arial" w:cs="Arial"/>
          <w:bCs w:val="0"/>
          <w:sz w:val="32"/>
          <w:szCs w:val="32"/>
        </w:rPr>
      </w:pPr>
      <w:r>
        <w:rPr>
          <w:rFonts w:ascii="Arial" w:hAnsi="Arial" w:cs="Arial"/>
          <w:bCs w:val="0"/>
          <w:sz w:val="32"/>
          <w:szCs w:val="32"/>
        </w:rPr>
        <w:t>PRZEPISY ZWIĄZANE</w:t>
      </w:r>
    </w:p>
    <w:p w14:paraId="79BC5D87" w14:textId="77777777" w:rsidR="00CA6919" w:rsidRDefault="00CA6919" w:rsidP="00CA6919">
      <w:pPr>
        <w:pStyle w:val="Standard"/>
        <w:ind w:left="709" w:hanging="709"/>
        <w:rPr>
          <w:rFonts w:ascii="Arial" w:hAnsi="Arial"/>
        </w:rPr>
      </w:pPr>
      <w:r>
        <w:rPr>
          <w:rFonts w:ascii="Arial" w:hAnsi="Arial" w:cs="Arial"/>
          <w:b/>
          <w:bCs/>
          <w:szCs w:val="20"/>
        </w:rPr>
        <w:t>[1]</w:t>
      </w:r>
      <w:r>
        <w:rPr>
          <w:rFonts w:ascii="Arial" w:hAnsi="Arial" w:cs="Arial"/>
          <w:szCs w:val="20"/>
        </w:rPr>
        <w:tab/>
        <w:t>PN-B-04111</w:t>
      </w:r>
      <w:r>
        <w:rPr>
          <w:rFonts w:ascii="Arial" w:hAnsi="Arial" w:cs="Arial"/>
          <w:szCs w:val="20"/>
        </w:rPr>
        <w:tab/>
      </w:r>
      <w:r>
        <w:rPr>
          <w:rFonts w:ascii="Arial" w:hAnsi="Arial" w:cs="Arial"/>
          <w:szCs w:val="20"/>
        </w:rPr>
        <w:tab/>
        <w:t>—</w:t>
      </w:r>
      <w:r>
        <w:rPr>
          <w:rFonts w:ascii="Arial" w:hAnsi="Arial" w:cs="Arial"/>
          <w:szCs w:val="20"/>
        </w:rPr>
        <w:tab/>
        <w:t xml:space="preserve">Materiały kamienne. Oznaczanie ścieralności na tarczy </w:t>
      </w:r>
      <w:proofErr w:type="spellStart"/>
      <w:r>
        <w:rPr>
          <w:rFonts w:ascii="Arial" w:hAnsi="Arial" w:cs="Arial"/>
          <w:szCs w:val="20"/>
        </w:rPr>
        <w:t>Boehmego</w:t>
      </w:r>
      <w:proofErr w:type="spellEnd"/>
      <w:r>
        <w:rPr>
          <w:rFonts w:ascii="Arial" w:hAnsi="Arial" w:cs="Arial"/>
          <w:szCs w:val="20"/>
        </w:rPr>
        <w:t xml:space="preserve"> – lub równoważne</w:t>
      </w:r>
    </w:p>
    <w:p w14:paraId="4A5D0A77" w14:textId="77777777" w:rsidR="00CA6919" w:rsidRDefault="00CA6919" w:rsidP="00CA6919">
      <w:pPr>
        <w:pStyle w:val="Standard"/>
        <w:ind w:left="709" w:hanging="709"/>
        <w:rPr>
          <w:rFonts w:ascii="Arial" w:hAnsi="Arial"/>
        </w:rPr>
      </w:pPr>
      <w:r>
        <w:rPr>
          <w:rFonts w:ascii="Arial" w:hAnsi="Arial" w:cs="Arial"/>
          <w:b/>
          <w:bCs/>
          <w:szCs w:val="20"/>
        </w:rPr>
        <w:t>[2]</w:t>
      </w:r>
      <w:r>
        <w:rPr>
          <w:rFonts w:ascii="Arial" w:hAnsi="Arial" w:cs="Arial"/>
          <w:szCs w:val="20"/>
        </w:rPr>
        <w:tab/>
        <w:t>PN-B-06250</w:t>
      </w:r>
      <w:r>
        <w:rPr>
          <w:rFonts w:ascii="Arial" w:hAnsi="Arial" w:cs="Arial"/>
          <w:szCs w:val="20"/>
        </w:rPr>
        <w:tab/>
      </w:r>
      <w:r>
        <w:rPr>
          <w:rFonts w:ascii="Arial" w:hAnsi="Arial" w:cs="Arial"/>
          <w:szCs w:val="20"/>
        </w:rPr>
        <w:tab/>
        <w:t>—</w:t>
      </w:r>
      <w:r>
        <w:rPr>
          <w:rFonts w:ascii="Arial" w:hAnsi="Arial" w:cs="Arial"/>
          <w:szCs w:val="20"/>
        </w:rPr>
        <w:tab/>
        <w:t>Beton zwykły – lub równoważne</w:t>
      </w:r>
    </w:p>
    <w:p w14:paraId="6E674BF9" w14:textId="77777777" w:rsidR="00CA6919" w:rsidRDefault="00CA6919" w:rsidP="00CA6919">
      <w:pPr>
        <w:pStyle w:val="Standard"/>
        <w:ind w:left="709" w:hanging="709"/>
        <w:rPr>
          <w:rFonts w:ascii="Arial" w:hAnsi="Arial"/>
        </w:rPr>
      </w:pPr>
      <w:r>
        <w:rPr>
          <w:rFonts w:ascii="Arial" w:hAnsi="Arial" w:cs="Arial"/>
          <w:b/>
          <w:bCs/>
          <w:szCs w:val="20"/>
        </w:rPr>
        <w:t>[3]</w:t>
      </w:r>
      <w:r>
        <w:rPr>
          <w:rFonts w:ascii="Arial" w:hAnsi="Arial" w:cs="Arial"/>
          <w:szCs w:val="20"/>
        </w:rPr>
        <w:tab/>
        <w:t>PN-B-06712</w:t>
      </w:r>
      <w:r>
        <w:rPr>
          <w:rFonts w:ascii="Arial" w:hAnsi="Arial" w:cs="Arial"/>
          <w:szCs w:val="20"/>
        </w:rPr>
        <w:tab/>
      </w:r>
      <w:r>
        <w:rPr>
          <w:rFonts w:ascii="Arial" w:hAnsi="Arial" w:cs="Arial"/>
          <w:szCs w:val="20"/>
        </w:rPr>
        <w:tab/>
        <w:t>—</w:t>
      </w:r>
      <w:r>
        <w:rPr>
          <w:rFonts w:ascii="Arial" w:hAnsi="Arial" w:cs="Arial"/>
          <w:szCs w:val="20"/>
        </w:rPr>
        <w:tab/>
        <w:t>Kruszywa mineralne do betonu zwykłego – lub równoważne</w:t>
      </w:r>
    </w:p>
    <w:p w14:paraId="0BDA7A02" w14:textId="77777777" w:rsidR="00CA6919" w:rsidRDefault="00CA6919" w:rsidP="00CA6919">
      <w:pPr>
        <w:pStyle w:val="Standard"/>
        <w:ind w:left="709" w:hanging="709"/>
        <w:rPr>
          <w:rFonts w:ascii="Arial" w:hAnsi="Arial"/>
        </w:rPr>
      </w:pPr>
      <w:r>
        <w:rPr>
          <w:rFonts w:ascii="Arial" w:hAnsi="Arial" w:cs="Arial"/>
          <w:b/>
          <w:bCs/>
          <w:szCs w:val="20"/>
        </w:rPr>
        <w:lastRenderedPageBreak/>
        <w:t>[4]</w:t>
      </w:r>
      <w:r>
        <w:rPr>
          <w:rFonts w:ascii="Arial" w:hAnsi="Arial" w:cs="Arial"/>
          <w:szCs w:val="20"/>
        </w:rPr>
        <w:tab/>
        <w:t>PN-B-19701</w:t>
      </w:r>
      <w:r>
        <w:rPr>
          <w:rFonts w:ascii="Arial" w:hAnsi="Arial" w:cs="Arial"/>
          <w:szCs w:val="20"/>
        </w:rPr>
        <w:tab/>
      </w:r>
      <w:r>
        <w:rPr>
          <w:rFonts w:ascii="Arial" w:hAnsi="Arial" w:cs="Arial"/>
          <w:szCs w:val="20"/>
        </w:rPr>
        <w:tab/>
        <w:t>—</w:t>
      </w:r>
      <w:r>
        <w:rPr>
          <w:rFonts w:ascii="Arial" w:hAnsi="Arial" w:cs="Arial"/>
          <w:szCs w:val="20"/>
        </w:rPr>
        <w:tab/>
        <w:t>Cement. Cement powszechnego użytku. Skład, wymagania i ocena zgodności – lub równoważne</w:t>
      </w:r>
    </w:p>
    <w:p w14:paraId="57875D97" w14:textId="77777777" w:rsidR="00CA6919" w:rsidRDefault="00CA6919" w:rsidP="00CA6919">
      <w:pPr>
        <w:pStyle w:val="Standard"/>
        <w:ind w:left="709" w:hanging="709"/>
        <w:rPr>
          <w:rFonts w:ascii="Arial" w:hAnsi="Arial"/>
        </w:rPr>
      </w:pPr>
      <w:r>
        <w:rPr>
          <w:rFonts w:ascii="Arial" w:hAnsi="Arial" w:cs="Arial"/>
          <w:b/>
          <w:bCs/>
          <w:szCs w:val="20"/>
        </w:rPr>
        <w:t>[5]</w:t>
      </w:r>
      <w:r>
        <w:rPr>
          <w:rFonts w:ascii="Arial" w:hAnsi="Arial" w:cs="Arial"/>
          <w:szCs w:val="20"/>
        </w:rPr>
        <w:tab/>
        <w:t>PN-B-32250</w:t>
      </w:r>
      <w:r>
        <w:rPr>
          <w:rFonts w:ascii="Arial" w:hAnsi="Arial" w:cs="Arial"/>
          <w:szCs w:val="20"/>
        </w:rPr>
        <w:tab/>
      </w:r>
      <w:r>
        <w:rPr>
          <w:rFonts w:ascii="Arial" w:hAnsi="Arial" w:cs="Arial"/>
          <w:szCs w:val="20"/>
        </w:rPr>
        <w:tab/>
        <w:t>—</w:t>
      </w:r>
      <w:r>
        <w:rPr>
          <w:rFonts w:ascii="Arial" w:hAnsi="Arial" w:cs="Arial"/>
          <w:szCs w:val="20"/>
        </w:rPr>
        <w:tab/>
        <w:t>Materiały budowlane. Woda do betonów i zapraw – lub równoważne</w:t>
      </w:r>
    </w:p>
    <w:p w14:paraId="7F1E52E7" w14:textId="77777777" w:rsidR="00CA6919" w:rsidRDefault="00CA6919" w:rsidP="00CA6919">
      <w:pPr>
        <w:pStyle w:val="Standard"/>
        <w:ind w:left="709" w:hanging="709"/>
        <w:rPr>
          <w:rFonts w:ascii="Arial" w:hAnsi="Arial"/>
        </w:rPr>
      </w:pPr>
      <w:r>
        <w:rPr>
          <w:rFonts w:ascii="Arial" w:hAnsi="Arial" w:cs="Arial"/>
          <w:b/>
          <w:bCs/>
        </w:rPr>
        <w:t>[6]</w:t>
      </w:r>
      <w:r>
        <w:rPr>
          <w:rFonts w:ascii="Arial" w:hAnsi="Arial" w:cs="Arial"/>
        </w:rPr>
        <w:tab/>
        <w:t>BN-68/8931-01</w:t>
      </w:r>
      <w:r>
        <w:rPr>
          <w:rFonts w:ascii="Arial" w:hAnsi="Arial" w:cs="Arial"/>
        </w:rPr>
        <w:tab/>
        <w:t>—</w:t>
      </w:r>
      <w:r>
        <w:rPr>
          <w:rFonts w:ascii="Arial" w:hAnsi="Arial" w:cs="Arial"/>
        </w:rPr>
        <w:tab/>
        <w:t>Drogi samochodowe. Oznaczenie wskaźnika piaskowego. – lub równoważne</w:t>
      </w:r>
    </w:p>
    <w:p w14:paraId="495F5B15" w14:textId="77777777" w:rsidR="00CA6919" w:rsidRDefault="00CA6919" w:rsidP="00CA6919">
      <w:pPr>
        <w:pStyle w:val="Textbody"/>
        <w:autoSpaceDE w:val="0"/>
        <w:ind w:left="720" w:hanging="720"/>
        <w:rPr>
          <w:rFonts w:ascii="Arial" w:hAnsi="Arial"/>
        </w:rPr>
      </w:pPr>
      <w:r>
        <w:rPr>
          <w:rFonts w:ascii="Arial" w:hAnsi="Arial" w:cs="Arial"/>
          <w:b/>
          <w:bCs/>
          <w:szCs w:val="20"/>
        </w:rPr>
        <w:t>[7]</w:t>
      </w:r>
      <w:r>
        <w:rPr>
          <w:rFonts w:ascii="Arial" w:hAnsi="Arial" w:cs="Arial"/>
          <w:b/>
          <w:bCs/>
          <w:szCs w:val="20"/>
        </w:rPr>
        <w:tab/>
      </w:r>
      <w:r>
        <w:rPr>
          <w:rFonts w:ascii="Arial" w:hAnsi="Arial" w:cs="Arial"/>
          <w:szCs w:val="20"/>
        </w:rPr>
        <w:t>Rozporządzenie Ministra Transportu i Gospodarki Morskiej z dnia 2 marca 1999r    w sprawie warunków technicznych, jakim powinny odpowiadać drogi publiczne i ich usytuowanie.</w:t>
      </w:r>
    </w:p>
    <w:p w14:paraId="6A361582" w14:textId="77777777" w:rsidR="00CA6919" w:rsidRDefault="00CA6919" w:rsidP="00CA6919">
      <w:pPr>
        <w:pStyle w:val="Standard"/>
        <w:ind w:left="709" w:hanging="709"/>
        <w:rPr>
          <w:rFonts w:ascii="Arial" w:hAnsi="Arial" w:cs="Arial"/>
          <w:szCs w:val="20"/>
        </w:rPr>
      </w:pPr>
      <w:r>
        <w:rPr>
          <w:rFonts w:ascii="Arial" w:hAnsi="Arial" w:cs="Arial"/>
          <w:b/>
          <w:bCs/>
          <w:szCs w:val="20"/>
        </w:rPr>
        <w:t>[8]</w:t>
      </w:r>
      <w:r>
        <w:rPr>
          <w:rFonts w:ascii="Arial" w:hAnsi="Arial" w:cs="Arial"/>
          <w:szCs w:val="20"/>
        </w:rPr>
        <w:tab/>
        <w:t>PN-B-24006:1997</w:t>
      </w:r>
      <w:r>
        <w:rPr>
          <w:rFonts w:ascii="Arial" w:hAnsi="Arial" w:cs="Arial"/>
          <w:szCs w:val="20"/>
        </w:rPr>
        <w:tab/>
        <w:t>—</w:t>
      </w:r>
      <w:r>
        <w:rPr>
          <w:rFonts w:ascii="Arial" w:hAnsi="Arial" w:cs="Arial"/>
          <w:szCs w:val="20"/>
        </w:rPr>
        <w:tab/>
        <w:t>Masa asfaltowo – kauczukowa. – lub równoważne</w:t>
      </w:r>
    </w:p>
    <w:p w14:paraId="37E4171C" w14:textId="77777777" w:rsidR="00CA6919" w:rsidRDefault="00CA6919" w:rsidP="00CA6919">
      <w:pPr>
        <w:pStyle w:val="Nagwek4"/>
        <w:rPr>
          <w:rFonts w:ascii="Arial" w:hAnsi="Arial"/>
        </w:rPr>
      </w:pPr>
      <w:r>
        <w:rPr>
          <w:rFonts w:ascii="Arial" w:hAnsi="Arial" w:cs="Arial"/>
          <w:bCs w:val="0"/>
          <w:szCs w:val="20"/>
        </w:rPr>
        <w:t>[9]</w:t>
      </w:r>
      <w:r>
        <w:rPr>
          <w:rFonts w:ascii="Arial" w:hAnsi="Arial" w:cs="Arial"/>
          <w:b w:val="0"/>
          <w:bCs w:val="0"/>
          <w:szCs w:val="20"/>
        </w:rPr>
        <w:tab/>
      </w:r>
      <w:r>
        <w:rPr>
          <w:rFonts w:ascii="Arial" w:hAnsi="Arial" w:cs="Arial"/>
          <w:b w:val="0"/>
        </w:rPr>
        <w:t>PN-EN 12004:2008</w:t>
      </w:r>
      <w:r>
        <w:rPr>
          <w:rFonts w:ascii="Arial" w:hAnsi="Arial" w:cs="Arial"/>
          <w:szCs w:val="20"/>
        </w:rPr>
        <w:tab/>
        <w:t>—</w:t>
      </w:r>
      <w:r>
        <w:rPr>
          <w:rFonts w:ascii="Arial" w:hAnsi="Arial" w:cs="Arial"/>
          <w:szCs w:val="20"/>
        </w:rPr>
        <w:tab/>
      </w:r>
      <w:r>
        <w:rPr>
          <w:rFonts w:ascii="Arial" w:hAnsi="Arial" w:cs="Arial"/>
          <w:b w:val="0"/>
        </w:rPr>
        <w:t>Kleje do płytek – Wymagania, ocena zgodności,</w:t>
      </w:r>
    </w:p>
    <w:p w14:paraId="445762D1" w14:textId="77777777" w:rsidR="00CA6919" w:rsidRDefault="00CA6919" w:rsidP="00CA6919">
      <w:pPr>
        <w:pStyle w:val="Nagwek4"/>
        <w:ind w:left="2836" w:firstLine="709"/>
        <w:rPr>
          <w:rFonts w:ascii="Arial" w:hAnsi="Arial" w:cs="Arial"/>
          <w:b w:val="0"/>
        </w:rPr>
      </w:pPr>
      <w:r>
        <w:rPr>
          <w:rFonts w:ascii="Arial" w:hAnsi="Arial" w:cs="Arial"/>
          <w:b w:val="0"/>
        </w:rPr>
        <w:t>klasyfikacja i oznaczenie – lub równoważne</w:t>
      </w:r>
    </w:p>
    <w:p w14:paraId="71B8DF98" w14:textId="77777777" w:rsidR="00CA6919" w:rsidRPr="00CA6919" w:rsidRDefault="00CA6919" w:rsidP="00CA6919">
      <w:pPr>
        <w:pStyle w:val="Standard"/>
      </w:pPr>
    </w:p>
    <w:p w14:paraId="6776B700" w14:textId="77777777" w:rsidR="00CA6919" w:rsidRDefault="00CA6919" w:rsidP="00CA6919">
      <w:pPr>
        <w:pStyle w:val="Standard"/>
        <w:widowControl/>
        <w:autoSpaceDE w:val="0"/>
        <w:ind w:firstLine="360"/>
        <w:rPr>
          <w:rFonts w:ascii="Arial" w:hAnsi="Arial" w:cs="Arial"/>
          <w:color w:val="000000"/>
          <w:szCs w:val="22"/>
        </w:rPr>
      </w:pPr>
      <w:r>
        <w:rPr>
          <w:rFonts w:ascii="Arial" w:hAnsi="Arial" w:cs="Arial"/>
          <w:color w:val="000000"/>
          <w:szCs w:val="22"/>
        </w:rPr>
        <w:tab/>
        <w:t>Nie wymienienie tytułu jakiejkolwiek dziedziny, grupy, podgrupy czy normy nie zwalnia Wykonawcy od obowiązku stosowania wymogów określonych prawem polskim.</w:t>
      </w:r>
    </w:p>
    <w:p w14:paraId="20CC39FD" w14:textId="77777777" w:rsidR="00CA6919" w:rsidRPr="007D4491" w:rsidRDefault="00CA6919" w:rsidP="00DD6D15">
      <w:pPr>
        <w:pStyle w:val="Tekstpodstawowywcity3"/>
        <w:tabs>
          <w:tab w:val="clear" w:pos="1928"/>
          <w:tab w:val="left" w:pos="0"/>
        </w:tabs>
        <w:spacing w:after="0"/>
        <w:ind w:left="0" w:firstLine="0"/>
        <w:rPr>
          <w:rFonts w:ascii="Arial" w:hAnsi="Arial" w:cs="Arial"/>
          <w:sz w:val="22"/>
          <w:szCs w:val="22"/>
        </w:rPr>
      </w:pPr>
    </w:p>
    <w:p w14:paraId="1DBF59E9" w14:textId="77777777" w:rsidR="00DD6D15" w:rsidRDefault="00DD6D15" w:rsidP="00DD6D15">
      <w:pPr>
        <w:pStyle w:val="Standard"/>
        <w:rPr>
          <w:rFonts w:ascii="Arial" w:hAnsi="Arial" w:cs="Arial"/>
          <w:smallCaps/>
          <w:sz w:val="52"/>
          <w:szCs w:val="20"/>
        </w:rPr>
      </w:pPr>
    </w:p>
    <w:p w14:paraId="1764342A" w14:textId="77777777" w:rsidR="00DD6D15" w:rsidRDefault="00DD6D15">
      <w:pPr>
        <w:pStyle w:val="Standard"/>
        <w:jc w:val="center"/>
        <w:rPr>
          <w:rFonts w:ascii="Arial" w:hAnsi="Arial" w:cs="Arial"/>
          <w:smallCaps/>
          <w:sz w:val="52"/>
          <w:szCs w:val="20"/>
        </w:rPr>
      </w:pPr>
    </w:p>
    <w:p w14:paraId="688064B2" w14:textId="77777777" w:rsidR="00DD6D15" w:rsidRDefault="00DD6D15">
      <w:pPr>
        <w:pStyle w:val="Standard"/>
        <w:jc w:val="center"/>
        <w:rPr>
          <w:rFonts w:ascii="Arial" w:hAnsi="Arial" w:cs="Arial"/>
          <w:smallCaps/>
          <w:sz w:val="52"/>
          <w:szCs w:val="20"/>
        </w:rPr>
      </w:pPr>
    </w:p>
    <w:p w14:paraId="4EAB175B" w14:textId="77777777" w:rsidR="00DD6D15" w:rsidRDefault="00DD6D15">
      <w:pPr>
        <w:pStyle w:val="Standard"/>
        <w:jc w:val="center"/>
        <w:rPr>
          <w:rFonts w:ascii="Arial" w:hAnsi="Arial" w:cs="Arial"/>
          <w:smallCaps/>
          <w:sz w:val="52"/>
          <w:szCs w:val="20"/>
        </w:rPr>
      </w:pPr>
    </w:p>
    <w:p w14:paraId="1EA62E51" w14:textId="77777777" w:rsidR="00DD6D15" w:rsidRDefault="00DD6D15">
      <w:pPr>
        <w:pStyle w:val="Standard"/>
        <w:jc w:val="center"/>
        <w:rPr>
          <w:rFonts w:ascii="Arial" w:hAnsi="Arial" w:cs="Arial"/>
          <w:smallCaps/>
          <w:sz w:val="52"/>
          <w:szCs w:val="20"/>
        </w:rPr>
      </w:pPr>
    </w:p>
    <w:p w14:paraId="3785B347" w14:textId="77777777" w:rsidR="00DD6D15" w:rsidRDefault="00DD6D15">
      <w:pPr>
        <w:pStyle w:val="Standard"/>
        <w:jc w:val="center"/>
        <w:rPr>
          <w:rFonts w:ascii="Arial" w:hAnsi="Arial" w:cs="Arial"/>
          <w:smallCaps/>
          <w:sz w:val="52"/>
          <w:szCs w:val="20"/>
        </w:rPr>
      </w:pPr>
    </w:p>
    <w:p w14:paraId="482B5A3B" w14:textId="77777777" w:rsidR="00DD6D15" w:rsidRDefault="00DD6D15">
      <w:pPr>
        <w:pStyle w:val="Standard"/>
        <w:jc w:val="center"/>
        <w:rPr>
          <w:rFonts w:ascii="Arial" w:hAnsi="Arial" w:cs="Arial"/>
          <w:smallCaps/>
          <w:sz w:val="52"/>
          <w:szCs w:val="20"/>
        </w:rPr>
      </w:pPr>
    </w:p>
    <w:p w14:paraId="7DE22D44" w14:textId="77777777" w:rsidR="00DD6D15" w:rsidRDefault="00DD6D15">
      <w:pPr>
        <w:pStyle w:val="Standard"/>
        <w:jc w:val="center"/>
        <w:rPr>
          <w:rFonts w:ascii="Arial" w:hAnsi="Arial" w:cs="Arial"/>
          <w:smallCaps/>
          <w:sz w:val="52"/>
          <w:szCs w:val="20"/>
        </w:rPr>
      </w:pPr>
    </w:p>
    <w:p w14:paraId="4AA102F9" w14:textId="77777777" w:rsidR="00DD6D15" w:rsidRDefault="00DD6D15">
      <w:pPr>
        <w:pStyle w:val="Standard"/>
        <w:jc w:val="center"/>
        <w:rPr>
          <w:rFonts w:ascii="Arial" w:hAnsi="Arial" w:cs="Arial"/>
          <w:smallCaps/>
          <w:sz w:val="52"/>
          <w:szCs w:val="20"/>
        </w:rPr>
      </w:pPr>
    </w:p>
    <w:p w14:paraId="6488DCBC" w14:textId="77777777" w:rsidR="00DD6D15" w:rsidRDefault="00DD6D15">
      <w:pPr>
        <w:pStyle w:val="Standard"/>
        <w:jc w:val="center"/>
        <w:rPr>
          <w:rFonts w:ascii="Arial" w:hAnsi="Arial" w:cs="Arial"/>
          <w:smallCaps/>
          <w:sz w:val="52"/>
          <w:szCs w:val="20"/>
        </w:rPr>
      </w:pPr>
    </w:p>
    <w:p w14:paraId="310274C1" w14:textId="77777777" w:rsidR="00DD6D15" w:rsidRDefault="00DD6D15">
      <w:pPr>
        <w:pStyle w:val="Standard"/>
        <w:jc w:val="center"/>
        <w:rPr>
          <w:rFonts w:ascii="Arial" w:hAnsi="Arial" w:cs="Arial"/>
          <w:smallCaps/>
          <w:sz w:val="52"/>
          <w:szCs w:val="20"/>
        </w:rPr>
      </w:pPr>
    </w:p>
    <w:p w14:paraId="01A0592A" w14:textId="77777777" w:rsidR="00DD6D15" w:rsidRDefault="00DD6D15">
      <w:pPr>
        <w:pStyle w:val="Standard"/>
        <w:jc w:val="center"/>
        <w:rPr>
          <w:rFonts w:ascii="Arial" w:hAnsi="Arial" w:cs="Arial"/>
          <w:smallCaps/>
          <w:sz w:val="52"/>
          <w:szCs w:val="20"/>
        </w:rPr>
      </w:pPr>
    </w:p>
    <w:p w14:paraId="514A3162" w14:textId="77777777" w:rsidR="00DD6D15" w:rsidRDefault="00DD6D15">
      <w:pPr>
        <w:pStyle w:val="Standard"/>
        <w:jc w:val="center"/>
        <w:rPr>
          <w:rFonts w:ascii="Arial" w:hAnsi="Arial" w:cs="Arial"/>
          <w:smallCaps/>
          <w:sz w:val="52"/>
          <w:szCs w:val="20"/>
        </w:rPr>
      </w:pPr>
    </w:p>
    <w:p w14:paraId="365756E4" w14:textId="77777777" w:rsidR="00DD6D15" w:rsidRDefault="00DD6D15">
      <w:pPr>
        <w:pStyle w:val="Standard"/>
        <w:jc w:val="center"/>
        <w:rPr>
          <w:rFonts w:ascii="Arial" w:hAnsi="Arial" w:cs="Arial"/>
          <w:smallCaps/>
          <w:sz w:val="52"/>
          <w:szCs w:val="20"/>
        </w:rPr>
      </w:pPr>
    </w:p>
    <w:p w14:paraId="4453B242" w14:textId="77777777" w:rsidR="00DD6D15" w:rsidRDefault="00DD6D15">
      <w:pPr>
        <w:pStyle w:val="Standard"/>
        <w:jc w:val="center"/>
        <w:rPr>
          <w:rFonts w:ascii="Arial" w:hAnsi="Arial" w:cs="Arial"/>
          <w:smallCaps/>
          <w:sz w:val="52"/>
          <w:szCs w:val="20"/>
        </w:rPr>
      </w:pPr>
    </w:p>
    <w:p w14:paraId="7895F6BB" w14:textId="77777777" w:rsidR="002444BC" w:rsidRDefault="002444BC">
      <w:pPr>
        <w:pStyle w:val="Standard"/>
        <w:jc w:val="center"/>
        <w:rPr>
          <w:rFonts w:ascii="Arial" w:hAnsi="Arial" w:cs="Arial"/>
          <w:smallCaps/>
          <w:sz w:val="52"/>
          <w:szCs w:val="20"/>
        </w:rPr>
      </w:pPr>
    </w:p>
    <w:p w14:paraId="000F7358" w14:textId="1670543D" w:rsidR="00B137FF" w:rsidRDefault="001A30D6">
      <w:pPr>
        <w:pStyle w:val="Standard"/>
        <w:jc w:val="center"/>
        <w:rPr>
          <w:rFonts w:ascii="Arial" w:hAnsi="Arial" w:cs="Arial"/>
          <w:smallCaps/>
          <w:sz w:val="52"/>
          <w:szCs w:val="20"/>
        </w:rPr>
      </w:pPr>
      <w:r>
        <w:rPr>
          <w:rFonts w:ascii="Arial" w:hAnsi="Arial" w:cs="Arial"/>
          <w:smallCaps/>
          <w:sz w:val="52"/>
          <w:szCs w:val="20"/>
        </w:rPr>
        <w:lastRenderedPageBreak/>
        <w:t>ST-D-05.03.23</w:t>
      </w:r>
    </w:p>
    <w:p w14:paraId="6BC8A965" w14:textId="77777777" w:rsidR="00B137FF" w:rsidRDefault="001A30D6">
      <w:pPr>
        <w:pStyle w:val="Nagwek"/>
        <w:tabs>
          <w:tab w:val="clear" w:pos="4536"/>
          <w:tab w:val="clear" w:pos="9072"/>
        </w:tabs>
        <w:rPr>
          <w:rFonts w:ascii="Arial" w:hAnsi="Arial" w:cs="Arial"/>
        </w:rPr>
      </w:pPr>
      <w:r>
        <w:rPr>
          <w:rFonts w:ascii="Arial" w:hAnsi="Arial" w:cs="Arial"/>
        </w:rPr>
        <w:t>Nawierzchnia z betonowej kostki brukowej</w:t>
      </w:r>
    </w:p>
    <w:p w14:paraId="0C176AE7" w14:textId="77777777" w:rsidR="00B137FF" w:rsidRDefault="00B137FF">
      <w:pPr>
        <w:pStyle w:val="Nagwek1"/>
        <w:keepNext w:val="0"/>
        <w:spacing w:line="240" w:lineRule="auto"/>
        <w:jc w:val="left"/>
        <w:rPr>
          <w:rFonts w:ascii="Arial" w:hAnsi="Arial" w:cs="Arial"/>
          <w:bCs w:val="0"/>
          <w:sz w:val="32"/>
          <w:szCs w:val="32"/>
        </w:rPr>
      </w:pPr>
    </w:p>
    <w:p w14:paraId="796CCDB2" w14:textId="77777777" w:rsidR="00B137FF" w:rsidRDefault="001A30D6" w:rsidP="000E30AD">
      <w:pPr>
        <w:pStyle w:val="Nagwek1"/>
        <w:numPr>
          <w:ilvl w:val="0"/>
          <w:numId w:val="357"/>
        </w:numPr>
        <w:spacing w:line="240" w:lineRule="auto"/>
        <w:jc w:val="left"/>
        <w:rPr>
          <w:rFonts w:ascii="Arial" w:hAnsi="Arial" w:cs="Arial"/>
          <w:bCs w:val="0"/>
          <w:sz w:val="32"/>
          <w:szCs w:val="32"/>
        </w:rPr>
      </w:pPr>
      <w:r>
        <w:rPr>
          <w:rFonts w:ascii="Arial" w:hAnsi="Arial" w:cs="Arial"/>
          <w:bCs w:val="0"/>
          <w:sz w:val="32"/>
          <w:szCs w:val="32"/>
        </w:rPr>
        <w:t>WSTĘP</w:t>
      </w:r>
    </w:p>
    <w:p w14:paraId="5E1C2531" w14:textId="77777777" w:rsidR="00B137FF" w:rsidRDefault="00B137FF">
      <w:pPr>
        <w:pStyle w:val="Standard"/>
        <w:rPr>
          <w:rFonts w:ascii="Arial" w:hAnsi="Arial" w:cs="Arial"/>
          <w:bCs/>
          <w:sz w:val="32"/>
          <w:szCs w:val="32"/>
        </w:rPr>
      </w:pPr>
    </w:p>
    <w:p w14:paraId="78CBA8A2" w14:textId="77777777" w:rsidR="00B137FF" w:rsidRDefault="001A30D6" w:rsidP="000E30AD">
      <w:pPr>
        <w:pStyle w:val="Nagwek2"/>
        <w:keepNext w:val="0"/>
        <w:numPr>
          <w:ilvl w:val="1"/>
          <w:numId w:val="358"/>
        </w:numPr>
        <w:spacing w:line="240" w:lineRule="auto"/>
        <w:jc w:val="both"/>
        <w:rPr>
          <w:rFonts w:ascii="Arial" w:hAnsi="Arial" w:cs="Arial"/>
          <w:bCs w:val="0"/>
          <w:smallCaps w:val="0"/>
          <w:sz w:val="22"/>
        </w:rPr>
      </w:pPr>
      <w:r>
        <w:rPr>
          <w:rFonts w:ascii="Arial" w:hAnsi="Arial" w:cs="Arial"/>
          <w:bCs w:val="0"/>
          <w:smallCaps w:val="0"/>
          <w:sz w:val="22"/>
        </w:rPr>
        <w:t>Przedmiot Specyfikacji</w:t>
      </w:r>
    </w:p>
    <w:p w14:paraId="381134E8" w14:textId="3DB6A765" w:rsidR="00B137FF" w:rsidRDefault="00243E39">
      <w:pPr>
        <w:pStyle w:val="Standard"/>
        <w:ind w:firstLine="360"/>
        <w:rPr>
          <w:rFonts w:ascii="Arial" w:hAnsi="Arial" w:cs="Arial"/>
          <w:i/>
          <w:iCs/>
          <w:color w:val="000000"/>
          <w:szCs w:val="22"/>
          <w:u w:val="single"/>
        </w:rPr>
      </w:pPr>
      <w:r>
        <w:rPr>
          <w:rFonts w:ascii="Arial" w:hAnsi="Arial" w:cs="Arial"/>
        </w:rPr>
        <w:tab/>
      </w:r>
      <w:r w:rsidR="001A30D6">
        <w:rPr>
          <w:rFonts w:ascii="Arial" w:hAnsi="Arial" w:cs="Arial"/>
        </w:rPr>
        <w:t>Przedmiotem niniejszej Specyfikacji technicznej są wymagania dotyczące wykonania i odbioru robót związanych z wykonaniem nawierzchni z brukowej kostki betonowej</w:t>
      </w:r>
      <w:r w:rsidR="001A30D6">
        <w:rPr>
          <w:rFonts w:ascii="Arial" w:hAnsi="Arial" w:cs="Arial"/>
          <w:szCs w:val="22"/>
        </w:rPr>
        <w:t xml:space="preserve">, </w:t>
      </w:r>
      <w:r w:rsidR="001A30D6">
        <w:rPr>
          <w:rFonts w:ascii="Arial" w:hAnsi="Arial" w:cs="Arial"/>
        </w:rPr>
        <w:t xml:space="preserve">w ramach realizacji Kontraktu pod nazwą: </w:t>
      </w:r>
      <w:r w:rsidR="006D1695" w:rsidRPr="009C3A4A">
        <w:rPr>
          <w:rFonts w:ascii="Arial" w:hAnsi="Arial" w:cs="Arial"/>
          <w:i/>
          <w:iCs/>
          <w:color w:val="000000"/>
          <w:szCs w:val="22"/>
          <w:u w:val="single"/>
        </w:rPr>
        <w:t>Budowa szpitalnego parkingu wewnętrznego przy</w:t>
      </w:r>
      <w:r w:rsidR="00D27AEA">
        <w:rPr>
          <w:rFonts w:ascii="Arial" w:hAnsi="Arial" w:cs="Arial"/>
          <w:i/>
          <w:iCs/>
          <w:color w:val="000000"/>
          <w:szCs w:val="22"/>
          <w:u w:val="single"/>
        </w:rPr>
        <w:t xml:space="preserve"> </w:t>
      </w:r>
      <w:r w:rsidR="006D1695" w:rsidRPr="009C3A4A">
        <w:rPr>
          <w:rFonts w:ascii="Arial" w:hAnsi="Arial" w:cs="Arial"/>
          <w:i/>
          <w:iCs/>
          <w:color w:val="000000"/>
          <w:szCs w:val="22"/>
          <w:u w:val="single"/>
        </w:rPr>
        <w:t xml:space="preserve"> ul. </w:t>
      </w:r>
      <w:proofErr w:type="spellStart"/>
      <w:r w:rsidR="006D1695" w:rsidRPr="009C3A4A">
        <w:rPr>
          <w:rFonts w:ascii="Arial" w:hAnsi="Arial" w:cs="Arial"/>
          <w:i/>
          <w:iCs/>
          <w:color w:val="000000"/>
          <w:szCs w:val="22"/>
          <w:u w:val="single"/>
        </w:rPr>
        <w:t>Buchenwaldczyków</w:t>
      </w:r>
      <w:proofErr w:type="spellEnd"/>
      <w:r w:rsidR="006D1695" w:rsidRPr="009C3A4A">
        <w:rPr>
          <w:rFonts w:ascii="Arial" w:hAnsi="Arial" w:cs="Arial"/>
          <w:i/>
          <w:iCs/>
          <w:color w:val="000000"/>
          <w:szCs w:val="22"/>
          <w:u w:val="single"/>
        </w:rPr>
        <w:t xml:space="preserve"> wraz z niezbędną infrastrukturą</w:t>
      </w:r>
      <w:r w:rsidR="006D1695">
        <w:rPr>
          <w:rFonts w:ascii="Arial" w:hAnsi="Arial" w:cs="Arial"/>
          <w:i/>
          <w:iCs/>
          <w:color w:val="000000"/>
          <w:szCs w:val="22"/>
          <w:u w:val="single"/>
        </w:rPr>
        <w:t>.</w:t>
      </w:r>
    </w:p>
    <w:p w14:paraId="07276B0C" w14:textId="77777777" w:rsidR="00243E39" w:rsidRPr="00CC0880" w:rsidRDefault="00243E39" w:rsidP="00CC0880">
      <w:pPr>
        <w:pStyle w:val="Standard"/>
        <w:rPr>
          <w:rFonts w:ascii="Arial" w:hAnsi="Arial" w:cs="Arial"/>
          <w:color w:val="000000"/>
          <w:szCs w:val="22"/>
        </w:rPr>
      </w:pPr>
    </w:p>
    <w:p w14:paraId="0E4258C5" w14:textId="77777777" w:rsidR="00B137FF" w:rsidRPr="00A11257" w:rsidRDefault="001A30D6" w:rsidP="000E30AD">
      <w:pPr>
        <w:pStyle w:val="Textbody"/>
        <w:numPr>
          <w:ilvl w:val="1"/>
          <w:numId w:val="358"/>
        </w:numPr>
        <w:rPr>
          <w:rFonts w:ascii="Arial" w:hAnsi="Arial" w:cs="Arial"/>
          <w:b/>
          <w:szCs w:val="22"/>
        </w:rPr>
      </w:pPr>
      <w:r w:rsidRPr="00A11257">
        <w:rPr>
          <w:rFonts w:ascii="Arial" w:hAnsi="Arial" w:cs="Arial"/>
          <w:b/>
          <w:szCs w:val="22"/>
        </w:rPr>
        <w:t>Zakres stosowania Specyfikacji</w:t>
      </w:r>
    </w:p>
    <w:p w14:paraId="225433E4" w14:textId="77777777" w:rsidR="00B137FF" w:rsidRPr="00A11257" w:rsidRDefault="00243E39" w:rsidP="00A11257">
      <w:pPr>
        <w:pStyle w:val="Textbody"/>
        <w:ind w:firstLine="360"/>
        <w:rPr>
          <w:rFonts w:ascii="Arial" w:hAnsi="Arial" w:cs="Arial"/>
          <w:szCs w:val="22"/>
        </w:rPr>
      </w:pPr>
      <w:r w:rsidRPr="00A11257">
        <w:rPr>
          <w:rFonts w:ascii="Arial" w:hAnsi="Arial" w:cs="Arial"/>
          <w:szCs w:val="22"/>
        </w:rPr>
        <w:tab/>
      </w:r>
      <w:r w:rsidR="001A30D6" w:rsidRPr="00A11257">
        <w:rPr>
          <w:rFonts w:ascii="Arial" w:hAnsi="Arial" w:cs="Arial"/>
          <w:szCs w:val="22"/>
        </w:rPr>
        <w:t>Specyfikacja jest stosowana jako dokument przetargowy i kontraktowy przy zlecaniu       i realizacji robót wymienionych w pkt. 1.1.</w:t>
      </w:r>
    </w:p>
    <w:p w14:paraId="13577FC2" w14:textId="77777777" w:rsidR="00B137FF" w:rsidRPr="00A11257" w:rsidRDefault="00B137FF" w:rsidP="00A11257">
      <w:pPr>
        <w:pStyle w:val="Tekstpodstawowywcity3"/>
        <w:spacing w:after="0"/>
        <w:rPr>
          <w:rFonts w:ascii="Arial" w:hAnsi="Arial" w:cs="Arial"/>
          <w:sz w:val="22"/>
          <w:szCs w:val="22"/>
        </w:rPr>
      </w:pPr>
    </w:p>
    <w:p w14:paraId="1ECCE55C" w14:textId="77777777" w:rsidR="00B137FF" w:rsidRPr="00A11257" w:rsidRDefault="00243E39" w:rsidP="000E30AD">
      <w:pPr>
        <w:pStyle w:val="Nagwek2"/>
        <w:keepNext w:val="0"/>
        <w:numPr>
          <w:ilvl w:val="1"/>
          <w:numId w:val="358"/>
        </w:numPr>
        <w:tabs>
          <w:tab w:val="left" w:pos="480"/>
        </w:tabs>
        <w:spacing w:line="240" w:lineRule="auto"/>
        <w:jc w:val="both"/>
        <w:rPr>
          <w:rFonts w:ascii="Arial" w:hAnsi="Arial" w:cs="Arial"/>
          <w:bCs w:val="0"/>
          <w:smallCaps w:val="0"/>
          <w:sz w:val="22"/>
          <w:szCs w:val="22"/>
        </w:rPr>
      </w:pPr>
      <w:r w:rsidRPr="00A11257">
        <w:rPr>
          <w:rFonts w:ascii="Arial" w:hAnsi="Arial" w:cs="Arial"/>
          <w:bCs w:val="0"/>
          <w:smallCaps w:val="0"/>
          <w:sz w:val="22"/>
          <w:szCs w:val="22"/>
        </w:rPr>
        <w:tab/>
      </w:r>
      <w:r w:rsidR="001A30D6" w:rsidRPr="00A11257">
        <w:rPr>
          <w:rFonts w:ascii="Arial" w:hAnsi="Arial" w:cs="Arial"/>
          <w:bCs w:val="0"/>
          <w:smallCaps w:val="0"/>
          <w:sz w:val="22"/>
          <w:szCs w:val="22"/>
        </w:rPr>
        <w:t>Zakres robót objętych Specyfikacją</w:t>
      </w:r>
    </w:p>
    <w:p w14:paraId="3587B085" w14:textId="4DC2C8D6" w:rsidR="00B137FF" w:rsidRPr="00A11257" w:rsidRDefault="00243E39" w:rsidP="00A11257">
      <w:pPr>
        <w:pStyle w:val="Tekstpodstawowywcity3"/>
        <w:tabs>
          <w:tab w:val="clear" w:pos="1928"/>
        </w:tabs>
        <w:spacing w:after="0"/>
        <w:ind w:left="0" w:firstLine="0"/>
        <w:rPr>
          <w:sz w:val="22"/>
          <w:szCs w:val="22"/>
        </w:rPr>
      </w:pPr>
      <w:r w:rsidRPr="00A11257">
        <w:rPr>
          <w:rFonts w:ascii="Arial" w:hAnsi="Arial" w:cs="Arial"/>
          <w:sz w:val="22"/>
          <w:szCs w:val="22"/>
        </w:rPr>
        <w:tab/>
      </w:r>
      <w:r w:rsidR="001A30D6" w:rsidRPr="00A11257">
        <w:rPr>
          <w:rFonts w:ascii="Arial" w:hAnsi="Arial" w:cs="Arial"/>
          <w:sz w:val="22"/>
          <w:szCs w:val="22"/>
        </w:rPr>
        <w:t>Ustalenia zawarte w niniejszej Specyfikacji dotyczą zasad prowadzenia robót związanych z wykonaniem nawierzchni utwardzonych z brukowej kostki betonowej</w:t>
      </w:r>
      <w:r w:rsidR="00DD6D15">
        <w:rPr>
          <w:rFonts w:ascii="Arial" w:hAnsi="Arial" w:cs="Arial"/>
          <w:sz w:val="22"/>
          <w:szCs w:val="22"/>
        </w:rPr>
        <w:t>.</w:t>
      </w:r>
    </w:p>
    <w:p w14:paraId="318BBDB4" w14:textId="77777777" w:rsidR="00B137FF" w:rsidRPr="00A11257" w:rsidRDefault="00B137FF" w:rsidP="00673FFE">
      <w:pPr>
        <w:pStyle w:val="Standard"/>
        <w:rPr>
          <w:rFonts w:ascii="Arial" w:hAnsi="Arial" w:cs="Arial"/>
          <w:szCs w:val="22"/>
        </w:rPr>
      </w:pPr>
    </w:p>
    <w:p w14:paraId="58F95EA2" w14:textId="77777777" w:rsidR="00B137FF" w:rsidRPr="00A11257" w:rsidRDefault="001A30D6" w:rsidP="000E30AD">
      <w:pPr>
        <w:pStyle w:val="Nagwek2"/>
        <w:keepNext w:val="0"/>
        <w:numPr>
          <w:ilvl w:val="1"/>
          <w:numId w:val="358"/>
        </w:numPr>
        <w:spacing w:line="240" w:lineRule="auto"/>
        <w:jc w:val="both"/>
        <w:rPr>
          <w:rFonts w:ascii="Arial" w:hAnsi="Arial" w:cs="Arial"/>
          <w:bCs w:val="0"/>
          <w:smallCaps w:val="0"/>
          <w:sz w:val="22"/>
          <w:szCs w:val="22"/>
        </w:rPr>
      </w:pPr>
      <w:r w:rsidRPr="00A11257">
        <w:rPr>
          <w:rFonts w:ascii="Arial" w:hAnsi="Arial" w:cs="Arial"/>
          <w:bCs w:val="0"/>
          <w:smallCaps w:val="0"/>
          <w:sz w:val="22"/>
          <w:szCs w:val="22"/>
        </w:rPr>
        <w:t>Określenia podstawowe</w:t>
      </w:r>
    </w:p>
    <w:p w14:paraId="71B04830" w14:textId="77777777" w:rsidR="00B137FF" w:rsidRPr="00A11257" w:rsidRDefault="00141EDA" w:rsidP="00A11257">
      <w:pPr>
        <w:pStyle w:val="Standard"/>
        <w:rPr>
          <w:rFonts w:ascii="Arial" w:hAnsi="Arial"/>
          <w:szCs w:val="22"/>
        </w:rPr>
      </w:pPr>
      <w:r w:rsidRPr="00A11257">
        <w:rPr>
          <w:rFonts w:ascii="Arial" w:hAnsi="Arial" w:cs="Arial"/>
          <w:b/>
          <w:bCs/>
          <w:szCs w:val="22"/>
        </w:rPr>
        <w:t>1.4.1.</w:t>
      </w:r>
      <w:r w:rsidRPr="00A11257">
        <w:rPr>
          <w:rFonts w:ascii="Arial" w:hAnsi="Arial" w:cs="Arial"/>
          <w:b/>
          <w:bCs/>
          <w:szCs w:val="22"/>
        </w:rPr>
        <w:tab/>
      </w:r>
      <w:r w:rsidR="001A30D6" w:rsidRPr="00A11257">
        <w:rPr>
          <w:rFonts w:ascii="Arial" w:hAnsi="Arial" w:cs="Arial"/>
          <w:b/>
          <w:bCs/>
          <w:szCs w:val="22"/>
        </w:rPr>
        <w:t>Betonowa kostka brukowa</w:t>
      </w:r>
      <w:r w:rsidR="001A30D6" w:rsidRPr="00A11257">
        <w:rPr>
          <w:rFonts w:ascii="Arial" w:hAnsi="Arial" w:cs="Arial"/>
          <w:szCs w:val="22"/>
        </w:rPr>
        <w:t xml:space="preserve"> — kształtka wytwarzana z betonu metodą wibroprasowania. Produkowana jest jako kształtka jednowarstwowa lub w dwóch warstwach połączonych ze sobą trwale w fazie produkcji.</w:t>
      </w:r>
    </w:p>
    <w:p w14:paraId="12CE4364" w14:textId="77777777" w:rsidR="00B137FF" w:rsidRPr="00A11257" w:rsidRDefault="00141EDA" w:rsidP="00A11257">
      <w:pPr>
        <w:pStyle w:val="Textbody"/>
        <w:rPr>
          <w:rFonts w:ascii="Arial" w:hAnsi="Arial"/>
          <w:szCs w:val="22"/>
        </w:rPr>
      </w:pPr>
      <w:r w:rsidRPr="00A11257">
        <w:rPr>
          <w:rFonts w:ascii="Arial" w:hAnsi="Arial" w:cs="Arial"/>
          <w:b/>
          <w:bCs/>
          <w:szCs w:val="22"/>
        </w:rPr>
        <w:t>1.4.2.</w:t>
      </w:r>
      <w:r w:rsidRPr="00A11257">
        <w:rPr>
          <w:rFonts w:ascii="Arial" w:hAnsi="Arial" w:cs="Arial"/>
          <w:b/>
          <w:bCs/>
          <w:szCs w:val="22"/>
        </w:rPr>
        <w:tab/>
      </w:r>
      <w:r w:rsidR="001A30D6" w:rsidRPr="00A11257">
        <w:rPr>
          <w:rFonts w:ascii="Arial" w:hAnsi="Arial" w:cs="Arial"/>
          <w:b/>
          <w:bCs/>
          <w:szCs w:val="22"/>
        </w:rPr>
        <w:t>Pozostałe określenia podstawowe</w:t>
      </w:r>
      <w:r w:rsidR="001A30D6" w:rsidRPr="00A11257">
        <w:rPr>
          <w:rFonts w:ascii="Arial" w:hAnsi="Arial" w:cs="Arial"/>
          <w:szCs w:val="22"/>
        </w:rPr>
        <w:t xml:space="preserve"> są zgodne z obowiązującymi, odpowiednimi Polskimi Normami i z definicjami i z definicjami podanymi w ST-D-00.00.00 — Wymagania ogólne pkt 1.4.</w:t>
      </w:r>
    </w:p>
    <w:p w14:paraId="0DFC00D0" w14:textId="77777777" w:rsidR="00541883" w:rsidRDefault="00541883" w:rsidP="00541883">
      <w:pPr>
        <w:pStyle w:val="Nagwek2"/>
        <w:keepNext w:val="0"/>
        <w:spacing w:line="240" w:lineRule="auto"/>
        <w:ind w:left="720"/>
        <w:jc w:val="left"/>
        <w:rPr>
          <w:rFonts w:ascii="Arial" w:hAnsi="Arial" w:cs="Arial"/>
          <w:b w:val="0"/>
          <w:bCs w:val="0"/>
          <w:smallCaps w:val="0"/>
          <w:sz w:val="22"/>
          <w:szCs w:val="22"/>
        </w:rPr>
      </w:pPr>
    </w:p>
    <w:p w14:paraId="17B7E8DB" w14:textId="77777777" w:rsidR="00B137FF" w:rsidRPr="00A11257" w:rsidRDefault="001A30D6" w:rsidP="000E30AD">
      <w:pPr>
        <w:pStyle w:val="Nagwek2"/>
        <w:keepNext w:val="0"/>
        <w:numPr>
          <w:ilvl w:val="1"/>
          <w:numId w:val="358"/>
        </w:numPr>
        <w:spacing w:line="240" w:lineRule="auto"/>
        <w:jc w:val="left"/>
        <w:rPr>
          <w:rFonts w:ascii="Arial" w:hAnsi="Arial" w:cs="Arial"/>
          <w:bCs w:val="0"/>
          <w:smallCaps w:val="0"/>
          <w:sz w:val="22"/>
          <w:szCs w:val="22"/>
        </w:rPr>
      </w:pPr>
      <w:r w:rsidRPr="00A11257">
        <w:rPr>
          <w:rFonts w:ascii="Arial" w:hAnsi="Arial" w:cs="Arial"/>
          <w:bCs w:val="0"/>
          <w:smallCaps w:val="0"/>
          <w:sz w:val="22"/>
          <w:szCs w:val="22"/>
        </w:rPr>
        <w:t>Ogólne wymagania dotyczące robót</w:t>
      </w:r>
    </w:p>
    <w:p w14:paraId="056CE35E" w14:textId="77777777" w:rsidR="00B137FF" w:rsidRPr="00A11257" w:rsidRDefault="00A11257" w:rsidP="00A11257">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A11257">
        <w:rPr>
          <w:rFonts w:ascii="Arial" w:hAnsi="Arial" w:cs="Arial"/>
          <w:sz w:val="22"/>
          <w:szCs w:val="22"/>
        </w:rPr>
        <w:t>Ogólne wymagania dotyczące robót podano w ST-D-00.00.00 — Wymagania ogólne pkt 1.5.</w:t>
      </w:r>
    </w:p>
    <w:p w14:paraId="3D5B3D67" w14:textId="77777777" w:rsidR="00B137FF" w:rsidRPr="00A11257" w:rsidRDefault="00B137FF" w:rsidP="00A11257">
      <w:pPr>
        <w:pStyle w:val="Tekstpodstawowywcity3"/>
        <w:spacing w:after="0"/>
        <w:rPr>
          <w:rFonts w:ascii="Arial" w:hAnsi="Arial" w:cs="Arial"/>
          <w:sz w:val="22"/>
          <w:szCs w:val="22"/>
        </w:rPr>
      </w:pPr>
    </w:p>
    <w:p w14:paraId="704F715B" w14:textId="77777777" w:rsidR="00141EDA" w:rsidRPr="00141EDA" w:rsidRDefault="00141EDA" w:rsidP="00141EDA">
      <w:pPr>
        <w:pStyle w:val="Akapitzlist"/>
        <w:numPr>
          <w:ilvl w:val="0"/>
          <w:numId w:val="125"/>
        </w:numPr>
        <w:ind w:left="0"/>
        <w:jc w:val="left"/>
        <w:outlineLvl w:val="0"/>
        <w:rPr>
          <w:rFonts w:ascii="Arial" w:hAnsi="Arial" w:cs="Arial"/>
          <w:b/>
          <w:vanish/>
          <w:sz w:val="32"/>
          <w:szCs w:val="32"/>
          <w:u w:val="single"/>
        </w:rPr>
      </w:pPr>
    </w:p>
    <w:p w14:paraId="32BCA134" w14:textId="77777777" w:rsidR="00B137FF" w:rsidRDefault="001A30D6" w:rsidP="00141EDA">
      <w:pPr>
        <w:pStyle w:val="Nagwek1"/>
        <w:keepNext w:val="0"/>
        <w:numPr>
          <w:ilvl w:val="0"/>
          <w:numId w:val="125"/>
        </w:numPr>
        <w:spacing w:line="240" w:lineRule="auto"/>
        <w:jc w:val="left"/>
        <w:rPr>
          <w:rFonts w:ascii="Arial" w:hAnsi="Arial" w:cs="Arial"/>
          <w:bCs w:val="0"/>
          <w:sz w:val="32"/>
          <w:szCs w:val="32"/>
        </w:rPr>
      </w:pPr>
      <w:r>
        <w:rPr>
          <w:rFonts w:ascii="Arial" w:hAnsi="Arial" w:cs="Arial"/>
          <w:bCs w:val="0"/>
          <w:sz w:val="32"/>
          <w:szCs w:val="32"/>
        </w:rPr>
        <w:t>MATERIAŁY</w:t>
      </w:r>
    </w:p>
    <w:p w14:paraId="09810629" w14:textId="77777777" w:rsidR="00B137FF" w:rsidRPr="00A11257" w:rsidRDefault="00B137FF" w:rsidP="00A11257">
      <w:pPr>
        <w:pStyle w:val="Standard"/>
        <w:rPr>
          <w:rFonts w:ascii="Arial" w:hAnsi="Arial" w:cs="Arial"/>
          <w:bCs/>
          <w:szCs w:val="22"/>
        </w:rPr>
      </w:pPr>
    </w:p>
    <w:p w14:paraId="35D60433" w14:textId="77777777" w:rsidR="00B137FF" w:rsidRPr="00A11257" w:rsidRDefault="001A30D6" w:rsidP="00E72705">
      <w:pPr>
        <w:pStyle w:val="Nagwek2"/>
        <w:keepNext w:val="0"/>
        <w:numPr>
          <w:ilvl w:val="1"/>
          <w:numId w:val="363"/>
        </w:numPr>
        <w:spacing w:line="240" w:lineRule="auto"/>
        <w:jc w:val="both"/>
        <w:rPr>
          <w:rFonts w:ascii="Arial" w:hAnsi="Arial" w:cs="Arial"/>
          <w:bCs w:val="0"/>
          <w:smallCaps w:val="0"/>
          <w:sz w:val="22"/>
          <w:szCs w:val="22"/>
        </w:rPr>
      </w:pPr>
      <w:r w:rsidRPr="00A11257">
        <w:rPr>
          <w:rFonts w:ascii="Arial" w:hAnsi="Arial" w:cs="Arial"/>
          <w:bCs w:val="0"/>
          <w:smallCaps w:val="0"/>
          <w:sz w:val="22"/>
          <w:szCs w:val="22"/>
        </w:rPr>
        <w:t>Ogólne wymagania dotyczące materiałów</w:t>
      </w:r>
    </w:p>
    <w:p w14:paraId="6E6BDFEE" w14:textId="77777777" w:rsidR="00B137FF" w:rsidRPr="00A11257" w:rsidRDefault="00141EDA" w:rsidP="00A11257">
      <w:pPr>
        <w:pStyle w:val="tekstost"/>
        <w:ind w:firstLine="357"/>
        <w:rPr>
          <w:rFonts w:ascii="Arial" w:hAnsi="Arial" w:cs="Arial"/>
          <w:sz w:val="22"/>
          <w:szCs w:val="22"/>
        </w:rPr>
      </w:pPr>
      <w:r w:rsidRPr="00A11257">
        <w:rPr>
          <w:rFonts w:ascii="Arial" w:hAnsi="Arial" w:cs="Arial"/>
          <w:sz w:val="22"/>
          <w:szCs w:val="22"/>
        </w:rPr>
        <w:tab/>
      </w:r>
      <w:r w:rsidR="001A30D6" w:rsidRPr="00A11257">
        <w:rPr>
          <w:rFonts w:ascii="Arial" w:hAnsi="Arial" w:cs="Arial"/>
          <w:sz w:val="22"/>
          <w:szCs w:val="22"/>
        </w:rPr>
        <w:t>Ogólne wymagania dotyczące materiałów, ich pozyskiwania i składowania, podano        w ST-D-00.00.00 — Wymagania ogólne pkt 2.</w:t>
      </w:r>
    </w:p>
    <w:p w14:paraId="3B7AB1A3" w14:textId="77777777" w:rsidR="00A11257" w:rsidRPr="00A11257" w:rsidRDefault="00A11257" w:rsidP="00A11257">
      <w:pPr>
        <w:pStyle w:val="tekstost"/>
        <w:ind w:firstLine="357"/>
        <w:rPr>
          <w:rFonts w:ascii="Arial" w:hAnsi="Arial" w:cs="Arial"/>
          <w:sz w:val="22"/>
          <w:szCs w:val="22"/>
        </w:rPr>
      </w:pPr>
    </w:p>
    <w:p w14:paraId="6CFD7D93" w14:textId="77777777" w:rsidR="00B137FF" w:rsidRDefault="001A30D6" w:rsidP="00E72705">
      <w:pPr>
        <w:pStyle w:val="Nagwek2"/>
        <w:keepNext w:val="0"/>
        <w:numPr>
          <w:ilvl w:val="1"/>
          <w:numId w:val="363"/>
        </w:numPr>
        <w:spacing w:line="240" w:lineRule="auto"/>
        <w:jc w:val="both"/>
        <w:rPr>
          <w:rFonts w:ascii="Arial" w:hAnsi="Arial" w:cs="Arial"/>
          <w:bCs w:val="0"/>
          <w:smallCaps w:val="0"/>
          <w:sz w:val="22"/>
        </w:rPr>
      </w:pPr>
      <w:r>
        <w:rPr>
          <w:rFonts w:ascii="Arial" w:hAnsi="Arial" w:cs="Arial"/>
          <w:bCs w:val="0"/>
          <w:smallCaps w:val="0"/>
          <w:sz w:val="22"/>
        </w:rPr>
        <w:t>Betonowa kostka brukowa - wymagania</w:t>
      </w:r>
    </w:p>
    <w:p w14:paraId="53C7558E" w14:textId="77777777" w:rsidR="00B137FF" w:rsidRDefault="001A30D6" w:rsidP="00E72705">
      <w:pPr>
        <w:pStyle w:val="Standard"/>
        <w:numPr>
          <w:ilvl w:val="2"/>
          <w:numId w:val="363"/>
        </w:numPr>
        <w:ind w:left="851" w:hanging="851"/>
        <w:rPr>
          <w:rFonts w:ascii="Arial" w:hAnsi="Arial" w:cs="Arial"/>
          <w:b/>
          <w:bCs/>
          <w:szCs w:val="20"/>
        </w:rPr>
      </w:pPr>
      <w:r>
        <w:rPr>
          <w:rFonts w:ascii="Arial" w:hAnsi="Arial" w:cs="Arial"/>
          <w:b/>
          <w:bCs/>
          <w:szCs w:val="20"/>
        </w:rPr>
        <w:t>Aprobata techniczna</w:t>
      </w:r>
    </w:p>
    <w:p w14:paraId="212A0AD2" w14:textId="77777777" w:rsidR="00B137FF" w:rsidRPr="00141EDA" w:rsidRDefault="00141EDA" w:rsidP="00A11257">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141EDA">
        <w:rPr>
          <w:rFonts w:ascii="Arial" w:hAnsi="Arial" w:cs="Arial"/>
          <w:sz w:val="22"/>
          <w:szCs w:val="22"/>
        </w:rPr>
        <w:t>Warunkiem dopuszczenia do stosowania betonowej kostki brukowej w budownictwie drogowym jest posiadanie aprobaty technicznej, wydanej przez uprawnioną jednostkę.</w:t>
      </w:r>
    </w:p>
    <w:p w14:paraId="64EDD2C8" w14:textId="77777777" w:rsidR="00B137FF" w:rsidRDefault="001A30D6" w:rsidP="00E72705">
      <w:pPr>
        <w:pStyle w:val="tekstost"/>
        <w:numPr>
          <w:ilvl w:val="2"/>
          <w:numId w:val="363"/>
        </w:numPr>
        <w:ind w:left="851" w:hanging="851"/>
        <w:rPr>
          <w:rFonts w:ascii="Arial" w:hAnsi="Arial" w:cs="Arial"/>
          <w:b/>
          <w:bCs/>
          <w:sz w:val="22"/>
        </w:rPr>
      </w:pPr>
      <w:r>
        <w:rPr>
          <w:rFonts w:ascii="Arial" w:hAnsi="Arial" w:cs="Arial"/>
          <w:b/>
          <w:bCs/>
          <w:sz w:val="22"/>
        </w:rPr>
        <w:t>Wygląd zewnętrzny</w:t>
      </w:r>
    </w:p>
    <w:p w14:paraId="12BC4137" w14:textId="77777777" w:rsidR="00B137FF" w:rsidRDefault="00141EDA" w:rsidP="00A11257">
      <w:pPr>
        <w:pStyle w:val="tekstost"/>
        <w:ind w:firstLine="357"/>
        <w:rPr>
          <w:rFonts w:ascii="Arial" w:hAnsi="Arial" w:cs="Arial"/>
          <w:sz w:val="22"/>
        </w:rPr>
      </w:pPr>
      <w:r>
        <w:rPr>
          <w:rFonts w:ascii="Arial" w:hAnsi="Arial" w:cs="Arial"/>
          <w:sz w:val="22"/>
        </w:rPr>
        <w:tab/>
      </w:r>
      <w:r w:rsidR="001A30D6">
        <w:rPr>
          <w:rFonts w:ascii="Arial" w:hAnsi="Arial" w:cs="Arial"/>
          <w:sz w:val="22"/>
        </w:rPr>
        <w:t>Struktura wyrobu powinna być zwarta, bez rys, pęknięć, plam i ubytków.</w:t>
      </w:r>
    </w:p>
    <w:p w14:paraId="5B1E8670" w14:textId="77777777" w:rsidR="00B137FF" w:rsidRDefault="00141EDA" w:rsidP="00A11257">
      <w:pPr>
        <w:pStyle w:val="tekstost"/>
        <w:ind w:firstLine="357"/>
        <w:rPr>
          <w:rFonts w:ascii="Arial" w:hAnsi="Arial"/>
        </w:rPr>
      </w:pPr>
      <w:r>
        <w:rPr>
          <w:rFonts w:ascii="Arial" w:hAnsi="Arial" w:cs="Arial"/>
          <w:sz w:val="22"/>
        </w:rPr>
        <w:tab/>
      </w:r>
      <w:r w:rsidR="001A30D6">
        <w:rPr>
          <w:rFonts w:ascii="Arial" w:hAnsi="Arial" w:cs="Arial"/>
          <w:sz w:val="22"/>
        </w:rPr>
        <w:t>Powierzchnia górna kostek powinna być równa i szorstka, a krawędzie kostek równe i proste, wklęśnięcia nie powinny przekraczać 2 mm dla kostek o grubości</w:t>
      </w:r>
      <w:r w:rsidR="001A30D6">
        <w:rPr>
          <w:rFonts w:ascii="Arial" w:eastAsia="Symbol" w:hAnsi="Arial" w:cs="Symbol"/>
          <w:sz w:val="22"/>
        </w:rPr>
        <w:t xml:space="preserve"> </w:t>
      </w:r>
      <w:r w:rsidR="001A30D6">
        <w:rPr>
          <w:rFonts w:ascii="Arial" w:hAnsi="Arial" w:cs="Arial"/>
          <w:sz w:val="22"/>
        </w:rPr>
        <w:t>80 mm i 60mm.</w:t>
      </w:r>
    </w:p>
    <w:p w14:paraId="3D185E04" w14:textId="77777777" w:rsidR="00B137FF" w:rsidRDefault="001A30D6" w:rsidP="00E72705">
      <w:pPr>
        <w:pStyle w:val="tekstost"/>
        <w:numPr>
          <w:ilvl w:val="2"/>
          <w:numId w:val="363"/>
        </w:numPr>
        <w:ind w:left="851" w:hanging="851"/>
        <w:rPr>
          <w:rFonts w:ascii="Arial" w:hAnsi="Arial" w:cs="Arial"/>
          <w:b/>
          <w:bCs/>
          <w:sz w:val="22"/>
        </w:rPr>
      </w:pPr>
      <w:r>
        <w:rPr>
          <w:rFonts w:ascii="Arial" w:hAnsi="Arial" w:cs="Arial"/>
          <w:b/>
          <w:bCs/>
          <w:sz w:val="22"/>
        </w:rPr>
        <w:t>Kształt, wymiary i kolor kostki brukowej</w:t>
      </w:r>
    </w:p>
    <w:p w14:paraId="6ADB856F" w14:textId="4316A1BC" w:rsidR="007C3203" w:rsidRDefault="00141EDA" w:rsidP="00A11257">
      <w:pPr>
        <w:pStyle w:val="tekstost"/>
        <w:ind w:firstLine="375"/>
        <w:rPr>
          <w:rFonts w:ascii="Arial" w:hAnsi="Arial" w:cs="Arial"/>
          <w:sz w:val="22"/>
        </w:rPr>
      </w:pPr>
      <w:r>
        <w:rPr>
          <w:rFonts w:ascii="Arial" w:hAnsi="Arial" w:cs="Arial"/>
          <w:sz w:val="22"/>
        </w:rPr>
        <w:tab/>
      </w:r>
      <w:r w:rsidR="001A30D6">
        <w:rPr>
          <w:rFonts w:ascii="Arial" w:hAnsi="Arial" w:cs="Arial"/>
          <w:sz w:val="22"/>
        </w:rPr>
        <w:t xml:space="preserve">Do wykonania nawierzchni </w:t>
      </w:r>
      <w:r w:rsidR="00854C8A">
        <w:rPr>
          <w:rFonts w:ascii="Arial" w:hAnsi="Arial" w:cs="Arial"/>
          <w:sz w:val="22"/>
        </w:rPr>
        <w:t xml:space="preserve">dróg </w:t>
      </w:r>
      <w:r w:rsidR="007A1B06">
        <w:rPr>
          <w:rFonts w:ascii="Arial" w:hAnsi="Arial" w:cs="Arial"/>
          <w:sz w:val="22"/>
        </w:rPr>
        <w:t>wewnętrznych</w:t>
      </w:r>
      <w:r w:rsidR="007C3203">
        <w:rPr>
          <w:rFonts w:ascii="Arial" w:hAnsi="Arial" w:cs="Arial"/>
          <w:sz w:val="22"/>
        </w:rPr>
        <w:t xml:space="preserve"> stosuje się betonową kostkę brukową </w:t>
      </w:r>
      <w:r w:rsidR="007C3203">
        <w:rPr>
          <w:rFonts w:ascii="Arial" w:hAnsi="Arial" w:cs="Arial"/>
          <w:sz w:val="22"/>
        </w:rPr>
        <w:lastRenderedPageBreak/>
        <w:t>o grubości 80mm i o kolorze szarym.</w:t>
      </w:r>
    </w:p>
    <w:p w14:paraId="6F0EAC34" w14:textId="77777777" w:rsidR="00141EDA" w:rsidRDefault="001A30D6" w:rsidP="00A11257">
      <w:pPr>
        <w:pStyle w:val="tekstost"/>
      </w:pPr>
      <w:r>
        <w:rPr>
          <w:rFonts w:ascii="Arial" w:hAnsi="Arial" w:cs="Arial"/>
          <w:sz w:val="22"/>
        </w:rPr>
        <w:t>Kostki o takiej grubości i kolorach są produkowane w kraju.</w:t>
      </w:r>
    </w:p>
    <w:p w14:paraId="20F13208" w14:textId="77777777" w:rsidR="00B137FF" w:rsidRPr="00141EDA" w:rsidRDefault="001A30D6" w:rsidP="00A11257">
      <w:pPr>
        <w:pStyle w:val="tekstost"/>
      </w:pPr>
      <w:r>
        <w:rPr>
          <w:rFonts w:ascii="Arial" w:hAnsi="Arial" w:cs="Arial"/>
          <w:sz w:val="22"/>
        </w:rPr>
        <w:t>Tolerancje wymiarowe wynoszą:</w:t>
      </w:r>
    </w:p>
    <w:p w14:paraId="60191DDE" w14:textId="77777777" w:rsidR="00B137FF" w:rsidRDefault="001A30D6" w:rsidP="00361E9B">
      <w:pPr>
        <w:pStyle w:val="tekstost"/>
        <w:numPr>
          <w:ilvl w:val="0"/>
          <w:numId w:val="224"/>
        </w:numPr>
        <w:overflowPunct w:val="0"/>
        <w:autoSpaceDE w:val="0"/>
        <w:rPr>
          <w:rFonts w:ascii="Arial" w:hAnsi="Arial"/>
        </w:rPr>
      </w:pPr>
      <w:r>
        <w:rPr>
          <w:rFonts w:ascii="Arial" w:hAnsi="Arial" w:cs="Arial"/>
          <w:sz w:val="22"/>
        </w:rPr>
        <w:t>na długości</w:t>
      </w:r>
      <w:r>
        <w:rPr>
          <w:rFonts w:ascii="Arial" w:hAnsi="Arial" w:cs="Arial"/>
          <w:sz w:val="22"/>
        </w:rPr>
        <w:tab/>
      </w:r>
      <w:r>
        <w:rPr>
          <w:rFonts w:ascii="Arial" w:eastAsia="Symbol" w:hAnsi="Arial" w:cs="Symbol"/>
          <w:sz w:val="22"/>
        </w:rPr>
        <w:t>±</w:t>
      </w:r>
      <w:r>
        <w:rPr>
          <w:rFonts w:ascii="Arial" w:hAnsi="Arial" w:cs="Arial"/>
          <w:sz w:val="22"/>
        </w:rPr>
        <w:t xml:space="preserve"> 3 mm,</w:t>
      </w:r>
    </w:p>
    <w:p w14:paraId="3E9BB9FF" w14:textId="77777777" w:rsidR="00B137FF" w:rsidRDefault="001A30D6" w:rsidP="00361E9B">
      <w:pPr>
        <w:pStyle w:val="tekstost"/>
        <w:numPr>
          <w:ilvl w:val="0"/>
          <w:numId w:val="224"/>
        </w:numPr>
        <w:overflowPunct w:val="0"/>
        <w:autoSpaceDE w:val="0"/>
        <w:rPr>
          <w:rFonts w:ascii="Arial" w:hAnsi="Arial"/>
        </w:rPr>
      </w:pPr>
      <w:r>
        <w:rPr>
          <w:rFonts w:ascii="Arial" w:hAnsi="Arial" w:cs="Arial"/>
          <w:sz w:val="22"/>
        </w:rPr>
        <w:t>na szerokości</w:t>
      </w:r>
      <w:r>
        <w:rPr>
          <w:rFonts w:ascii="Arial" w:hAnsi="Arial" w:cs="Arial"/>
          <w:sz w:val="22"/>
        </w:rPr>
        <w:tab/>
      </w:r>
      <w:r>
        <w:rPr>
          <w:rFonts w:ascii="Arial" w:eastAsia="Symbol" w:hAnsi="Arial" w:cs="Symbol"/>
          <w:sz w:val="22"/>
        </w:rPr>
        <w:t>±</w:t>
      </w:r>
      <w:r>
        <w:rPr>
          <w:rFonts w:ascii="Arial" w:hAnsi="Arial" w:cs="Arial"/>
          <w:sz w:val="22"/>
        </w:rPr>
        <w:t xml:space="preserve"> 3 mm,</w:t>
      </w:r>
    </w:p>
    <w:p w14:paraId="773B3823" w14:textId="77777777" w:rsidR="00B137FF" w:rsidRDefault="001A30D6" w:rsidP="00361E9B">
      <w:pPr>
        <w:pStyle w:val="tekstost"/>
        <w:numPr>
          <w:ilvl w:val="0"/>
          <w:numId w:val="224"/>
        </w:numPr>
        <w:overflowPunct w:val="0"/>
        <w:autoSpaceDE w:val="0"/>
        <w:rPr>
          <w:rFonts w:ascii="Arial" w:hAnsi="Arial"/>
        </w:rPr>
      </w:pPr>
      <w:r>
        <w:rPr>
          <w:rFonts w:ascii="Arial" w:hAnsi="Arial" w:cs="Arial"/>
          <w:sz w:val="22"/>
        </w:rPr>
        <w:t>na grubości</w:t>
      </w:r>
      <w:r>
        <w:rPr>
          <w:rFonts w:ascii="Arial" w:hAnsi="Arial" w:cs="Arial"/>
          <w:sz w:val="22"/>
        </w:rPr>
        <w:tab/>
      </w:r>
      <w:r>
        <w:rPr>
          <w:rFonts w:ascii="Arial" w:eastAsia="Symbol" w:hAnsi="Arial" w:cs="Symbol"/>
          <w:sz w:val="22"/>
        </w:rPr>
        <w:t>±</w:t>
      </w:r>
      <w:r>
        <w:rPr>
          <w:rFonts w:ascii="Arial" w:hAnsi="Arial" w:cs="Arial"/>
          <w:sz w:val="22"/>
        </w:rPr>
        <w:t xml:space="preserve"> 5 mm.</w:t>
      </w:r>
    </w:p>
    <w:p w14:paraId="35E58203" w14:textId="77777777" w:rsidR="00B137FF" w:rsidRDefault="001A30D6" w:rsidP="00E72705">
      <w:pPr>
        <w:pStyle w:val="tekstost"/>
        <w:numPr>
          <w:ilvl w:val="2"/>
          <w:numId w:val="363"/>
        </w:numPr>
        <w:ind w:left="851" w:hanging="851"/>
        <w:rPr>
          <w:rFonts w:ascii="Arial" w:hAnsi="Arial" w:cs="Arial"/>
          <w:b/>
          <w:bCs/>
          <w:sz w:val="22"/>
        </w:rPr>
      </w:pPr>
      <w:r>
        <w:rPr>
          <w:rFonts w:ascii="Arial" w:hAnsi="Arial" w:cs="Arial"/>
          <w:b/>
          <w:bCs/>
          <w:sz w:val="22"/>
        </w:rPr>
        <w:t>Cechy fizykomechaniczne betonowych kostek brukowych</w:t>
      </w:r>
    </w:p>
    <w:p w14:paraId="40B98B20" w14:textId="4A405C81" w:rsidR="00B137FF" w:rsidRDefault="00141EDA" w:rsidP="00A11257">
      <w:pPr>
        <w:pStyle w:val="tekstost"/>
        <w:ind w:firstLine="357"/>
        <w:rPr>
          <w:rFonts w:ascii="Arial" w:hAnsi="Arial" w:cs="Arial"/>
          <w:sz w:val="22"/>
        </w:rPr>
      </w:pPr>
      <w:r>
        <w:rPr>
          <w:rFonts w:ascii="Arial" w:hAnsi="Arial" w:cs="Arial"/>
          <w:sz w:val="22"/>
        </w:rPr>
        <w:tab/>
      </w:r>
      <w:r w:rsidR="001A30D6">
        <w:rPr>
          <w:rFonts w:ascii="Arial" w:hAnsi="Arial" w:cs="Arial"/>
          <w:sz w:val="22"/>
        </w:rPr>
        <w:t>Betonowe kostki brukowe powinny mieć cechy fizykomecha</w:t>
      </w:r>
      <w:r w:rsidR="005B0B33">
        <w:rPr>
          <w:rFonts w:ascii="Arial" w:hAnsi="Arial" w:cs="Arial"/>
          <w:sz w:val="22"/>
        </w:rPr>
        <w:t>niczne określone w tablicy nr 1</w:t>
      </w:r>
      <w:r w:rsidR="00D62420">
        <w:rPr>
          <w:rFonts w:ascii="Arial" w:hAnsi="Arial" w:cs="Arial"/>
          <w:sz w:val="22"/>
        </w:rPr>
        <w:t>2</w:t>
      </w:r>
      <w:r w:rsidR="001A30D6">
        <w:rPr>
          <w:rFonts w:ascii="Arial" w:hAnsi="Arial" w:cs="Arial"/>
          <w:sz w:val="22"/>
        </w:rPr>
        <w:t>.</w:t>
      </w:r>
    </w:p>
    <w:p w14:paraId="291B22E4" w14:textId="77777777" w:rsidR="00B137FF" w:rsidRDefault="00B137FF">
      <w:pPr>
        <w:pStyle w:val="tekstost"/>
        <w:ind w:firstLine="357"/>
        <w:rPr>
          <w:rFonts w:ascii="Arial" w:hAnsi="Arial" w:cs="Arial"/>
          <w:sz w:val="22"/>
        </w:rPr>
      </w:pPr>
    </w:p>
    <w:p w14:paraId="11165D9F" w14:textId="3148FB41" w:rsidR="00B137FF" w:rsidRDefault="005B0B33">
      <w:pPr>
        <w:pStyle w:val="Nagwek1"/>
        <w:keepNext w:val="0"/>
        <w:spacing w:line="240" w:lineRule="auto"/>
        <w:jc w:val="left"/>
        <w:rPr>
          <w:rFonts w:ascii="Arial" w:hAnsi="Arial" w:cs="Arial"/>
          <w:b w:val="0"/>
          <w:u w:val="none"/>
        </w:rPr>
      </w:pPr>
      <w:r>
        <w:rPr>
          <w:rFonts w:ascii="Arial" w:hAnsi="Arial" w:cs="Arial"/>
          <w:b w:val="0"/>
          <w:u w:val="none"/>
        </w:rPr>
        <w:t>Tablica nr 1</w:t>
      </w:r>
      <w:r w:rsidR="00D62420">
        <w:rPr>
          <w:rFonts w:ascii="Arial" w:hAnsi="Arial" w:cs="Arial"/>
          <w:b w:val="0"/>
          <w:u w:val="none"/>
        </w:rPr>
        <w:t>2</w:t>
      </w:r>
      <w:r w:rsidR="001A30D6">
        <w:rPr>
          <w:rFonts w:ascii="Arial" w:hAnsi="Arial" w:cs="Arial"/>
          <w:b w:val="0"/>
          <w:u w:val="none"/>
        </w:rPr>
        <w:t>.</w:t>
      </w:r>
    </w:p>
    <w:p w14:paraId="2212599B" w14:textId="77777777" w:rsidR="00B137FF" w:rsidRDefault="001A30D6">
      <w:pPr>
        <w:pStyle w:val="tekstost"/>
        <w:jc w:val="left"/>
        <w:rPr>
          <w:rFonts w:ascii="Arial" w:hAnsi="Arial" w:cs="Arial"/>
          <w:sz w:val="22"/>
        </w:rPr>
      </w:pPr>
      <w:r>
        <w:rPr>
          <w:rFonts w:ascii="Arial" w:hAnsi="Arial" w:cs="Arial"/>
          <w:sz w:val="22"/>
        </w:rPr>
        <w:t>Cechy fizykomechaniczne betonowych kostek brukowych</w:t>
      </w:r>
    </w:p>
    <w:tbl>
      <w:tblPr>
        <w:tblW w:w="4961" w:type="pct"/>
        <w:jc w:val="center"/>
        <w:tblLayout w:type="fixed"/>
        <w:tblCellMar>
          <w:left w:w="10" w:type="dxa"/>
          <w:right w:w="10" w:type="dxa"/>
        </w:tblCellMar>
        <w:tblLook w:val="0000" w:firstRow="0" w:lastRow="0" w:firstColumn="0" w:lastColumn="0" w:noHBand="0" w:noVBand="0"/>
      </w:tblPr>
      <w:tblGrid>
        <w:gridCol w:w="536"/>
        <w:gridCol w:w="7119"/>
        <w:gridCol w:w="1484"/>
      </w:tblGrid>
      <w:tr w:rsidR="00B137FF" w14:paraId="6A3984A0" w14:textId="77777777" w:rsidTr="008C2463">
        <w:trPr>
          <w:trHeight w:val="284"/>
          <w:jc w:val="center"/>
        </w:trPr>
        <w:tc>
          <w:tcPr>
            <w:tcW w:w="52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50455AB" w14:textId="77777777" w:rsidR="00B137FF" w:rsidRDefault="001A30D6">
            <w:pPr>
              <w:pStyle w:val="tekstost"/>
              <w:jc w:val="center"/>
              <w:rPr>
                <w:rFonts w:ascii="Arial" w:hAnsi="Arial" w:cs="Arial"/>
                <w:sz w:val="22"/>
              </w:rPr>
            </w:pPr>
            <w:r>
              <w:rPr>
                <w:rFonts w:ascii="Arial" w:hAnsi="Arial" w:cs="Arial"/>
                <w:sz w:val="22"/>
              </w:rPr>
              <w:t>Lp.</w:t>
            </w:r>
          </w:p>
        </w:tc>
        <w:tc>
          <w:tcPr>
            <w:tcW w:w="701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2574A1B" w14:textId="77777777" w:rsidR="00B137FF" w:rsidRDefault="001A30D6">
            <w:pPr>
              <w:pStyle w:val="tekstost"/>
              <w:jc w:val="center"/>
              <w:rPr>
                <w:rFonts w:ascii="Arial" w:hAnsi="Arial" w:cs="Arial"/>
                <w:sz w:val="22"/>
              </w:rPr>
            </w:pPr>
            <w:r>
              <w:rPr>
                <w:rFonts w:ascii="Arial" w:hAnsi="Arial" w:cs="Arial"/>
                <w:sz w:val="22"/>
              </w:rPr>
              <w:t>Cechy</w:t>
            </w:r>
          </w:p>
        </w:tc>
        <w:tc>
          <w:tcPr>
            <w:tcW w:w="14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9C29E23" w14:textId="77777777" w:rsidR="00B137FF" w:rsidRDefault="001A30D6">
            <w:pPr>
              <w:pStyle w:val="tekstost"/>
              <w:jc w:val="center"/>
              <w:rPr>
                <w:rFonts w:ascii="Arial" w:hAnsi="Arial" w:cs="Arial"/>
                <w:sz w:val="22"/>
              </w:rPr>
            </w:pPr>
            <w:r>
              <w:rPr>
                <w:rFonts w:ascii="Arial" w:hAnsi="Arial" w:cs="Arial"/>
                <w:sz w:val="22"/>
              </w:rPr>
              <w:t>Wartość</w:t>
            </w:r>
          </w:p>
        </w:tc>
      </w:tr>
      <w:tr w:rsidR="00B137FF" w14:paraId="061714AE" w14:textId="77777777" w:rsidTr="008C2463">
        <w:trPr>
          <w:trHeight w:val="284"/>
          <w:jc w:val="center"/>
        </w:trPr>
        <w:tc>
          <w:tcPr>
            <w:tcW w:w="52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BA1CBC9" w14:textId="77777777" w:rsidR="00B137FF" w:rsidRDefault="001A30D6">
            <w:pPr>
              <w:pStyle w:val="tekstost"/>
              <w:jc w:val="center"/>
              <w:rPr>
                <w:rFonts w:ascii="Arial" w:hAnsi="Arial" w:cs="Arial"/>
                <w:sz w:val="22"/>
              </w:rPr>
            </w:pPr>
            <w:r>
              <w:rPr>
                <w:rFonts w:ascii="Arial" w:hAnsi="Arial" w:cs="Arial"/>
                <w:sz w:val="22"/>
              </w:rPr>
              <w:t>1</w:t>
            </w:r>
          </w:p>
        </w:tc>
        <w:tc>
          <w:tcPr>
            <w:tcW w:w="701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913B9CE" w14:textId="77777777" w:rsidR="00B137FF" w:rsidRDefault="001A30D6">
            <w:pPr>
              <w:pStyle w:val="tekstost"/>
              <w:rPr>
                <w:rFonts w:ascii="Arial" w:hAnsi="Arial" w:cs="Arial"/>
                <w:sz w:val="22"/>
              </w:rPr>
            </w:pPr>
            <w:r>
              <w:rPr>
                <w:rFonts w:ascii="Arial" w:hAnsi="Arial" w:cs="Arial"/>
                <w:sz w:val="22"/>
              </w:rPr>
              <w:t>Wytrzymałość na ściskanie po 28 dniach, MPa, co najmniej</w:t>
            </w:r>
          </w:p>
          <w:p w14:paraId="14CC013C" w14:textId="77777777" w:rsidR="00B137FF" w:rsidRDefault="001A30D6">
            <w:pPr>
              <w:pStyle w:val="tekstost"/>
              <w:rPr>
                <w:rFonts w:ascii="Arial" w:hAnsi="Arial" w:cs="Arial"/>
                <w:sz w:val="22"/>
              </w:rPr>
            </w:pPr>
            <w:r>
              <w:rPr>
                <w:rFonts w:ascii="Arial" w:hAnsi="Arial" w:cs="Arial"/>
                <w:sz w:val="22"/>
              </w:rPr>
              <w:t>a) średnia z sześciu kostek</w:t>
            </w:r>
          </w:p>
          <w:p w14:paraId="715815C3" w14:textId="77777777" w:rsidR="00B137FF" w:rsidRDefault="001A30D6">
            <w:pPr>
              <w:pStyle w:val="tekstost"/>
              <w:rPr>
                <w:rFonts w:ascii="Arial" w:hAnsi="Arial" w:cs="Arial"/>
                <w:sz w:val="22"/>
              </w:rPr>
            </w:pPr>
            <w:r>
              <w:rPr>
                <w:rFonts w:ascii="Arial" w:hAnsi="Arial" w:cs="Arial"/>
                <w:sz w:val="22"/>
              </w:rPr>
              <w:t>b) najmniejsza pojedynczej kostki</w:t>
            </w:r>
          </w:p>
        </w:tc>
        <w:tc>
          <w:tcPr>
            <w:tcW w:w="14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B47D82B" w14:textId="77777777" w:rsidR="00B137FF" w:rsidRDefault="00B137FF">
            <w:pPr>
              <w:pStyle w:val="tekstost"/>
              <w:snapToGrid w:val="0"/>
              <w:jc w:val="center"/>
              <w:rPr>
                <w:rFonts w:ascii="Arial" w:hAnsi="Arial" w:cs="Arial"/>
                <w:sz w:val="22"/>
              </w:rPr>
            </w:pPr>
          </w:p>
          <w:p w14:paraId="6E3CCD0C" w14:textId="77777777" w:rsidR="00B137FF" w:rsidRDefault="001A30D6">
            <w:pPr>
              <w:pStyle w:val="tekstost"/>
              <w:jc w:val="center"/>
              <w:rPr>
                <w:rFonts w:ascii="Arial" w:hAnsi="Arial" w:cs="Arial"/>
                <w:sz w:val="22"/>
              </w:rPr>
            </w:pPr>
            <w:r>
              <w:rPr>
                <w:rFonts w:ascii="Arial" w:hAnsi="Arial" w:cs="Arial"/>
                <w:sz w:val="22"/>
              </w:rPr>
              <w:t>60</w:t>
            </w:r>
          </w:p>
          <w:p w14:paraId="2D9346FD" w14:textId="77777777" w:rsidR="00B137FF" w:rsidRDefault="001A30D6">
            <w:pPr>
              <w:pStyle w:val="tekstost"/>
              <w:jc w:val="center"/>
              <w:rPr>
                <w:rFonts w:ascii="Arial" w:hAnsi="Arial" w:cs="Arial"/>
                <w:sz w:val="22"/>
              </w:rPr>
            </w:pPr>
            <w:r>
              <w:rPr>
                <w:rFonts w:ascii="Arial" w:hAnsi="Arial" w:cs="Arial"/>
                <w:sz w:val="22"/>
              </w:rPr>
              <w:t>50</w:t>
            </w:r>
          </w:p>
        </w:tc>
      </w:tr>
      <w:tr w:rsidR="00B137FF" w14:paraId="7A81C146" w14:textId="77777777" w:rsidTr="008C2463">
        <w:trPr>
          <w:trHeight w:val="284"/>
          <w:jc w:val="center"/>
        </w:trPr>
        <w:tc>
          <w:tcPr>
            <w:tcW w:w="52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E81169A" w14:textId="77777777" w:rsidR="00B137FF" w:rsidRDefault="001A30D6">
            <w:pPr>
              <w:pStyle w:val="tekstost"/>
              <w:jc w:val="center"/>
              <w:rPr>
                <w:rFonts w:ascii="Arial" w:hAnsi="Arial" w:cs="Arial"/>
                <w:sz w:val="22"/>
              </w:rPr>
            </w:pPr>
            <w:r>
              <w:rPr>
                <w:rFonts w:ascii="Arial" w:hAnsi="Arial" w:cs="Arial"/>
                <w:sz w:val="22"/>
              </w:rPr>
              <w:t>2</w:t>
            </w:r>
          </w:p>
        </w:tc>
        <w:tc>
          <w:tcPr>
            <w:tcW w:w="701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94CDF0B" w14:textId="77777777" w:rsidR="00B137FF" w:rsidRDefault="001A30D6">
            <w:pPr>
              <w:pStyle w:val="tekstost"/>
              <w:rPr>
                <w:rFonts w:ascii="Arial" w:hAnsi="Arial" w:cs="Arial"/>
                <w:sz w:val="22"/>
              </w:rPr>
            </w:pPr>
            <w:r>
              <w:rPr>
                <w:rFonts w:ascii="Arial" w:hAnsi="Arial" w:cs="Arial"/>
                <w:sz w:val="22"/>
              </w:rPr>
              <w:t>Nasiąkliwość wodą wg PN-B-06250, %, nie więcej niż</w:t>
            </w:r>
          </w:p>
        </w:tc>
        <w:tc>
          <w:tcPr>
            <w:tcW w:w="14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15A5AE" w14:textId="77777777" w:rsidR="00B137FF" w:rsidRDefault="001A30D6">
            <w:pPr>
              <w:pStyle w:val="tekstost"/>
              <w:jc w:val="center"/>
              <w:rPr>
                <w:rFonts w:ascii="Arial" w:hAnsi="Arial" w:cs="Arial"/>
                <w:sz w:val="22"/>
              </w:rPr>
            </w:pPr>
            <w:r>
              <w:rPr>
                <w:rFonts w:ascii="Arial" w:hAnsi="Arial" w:cs="Arial"/>
                <w:sz w:val="22"/>
              </w:rPr>
              <w:t>5</w:t>
            </w:r>
          </w:p>
        </w:tc>
      </w:tr>
      <w:tr w:rsidR="00B137FF" w14:paraId="2375F5F3" w14:textId="77777777" w:rsidTr="008C2463">
        <w:trPr>
          <w:trHeight w:val="284"/>
          <w:jc w:val="center"/>
        </w:trPr>
        <w:tc>
          <w:tcPr>
            <w:tcW w:w="52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EE09C0E" w14:textId="77777777" w:rsidR="00B137FF" w:rsidRDefault="001A30D6">
            <w:pPr>
              <w:pStyle w:val="tekstost"/>
              <w:jc w:val="center"/>
              <w:rPr>
                <w:rFonts w:ascii="Arial" w:hAnsi="Arial" w:cs="Arial"/>
                <w:sz w:val="22"/>
              </w:rPr>
            </w:pPr>
            <w:r>
              <w:rPr>
                <w:rFonts w:ascii="Arial" w:hAnsi="Arial" w:cs="Arial"/>
                <w:sz w:val="22"/>
              </w:rPr>
              <w:t>3</w:t>
            </w:r>
          </w:p>
        </w:tc>
        <w:tc>
          <w:tcPr>
            <w:tcW w:w="701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9CFA837" w14:textId="77777777" w:rsidR="00B137FF" w:rsidRDefault="001A30D6">
            <w:pPr>
              <w:pStyle w:val="tekstost"/>
              <w:rPr>
                <w:rFonts w:ascii="Arial" w:hAnsi="Arial" w:cs="Arial"/>
                <w:sz w:val="22"/>
              </w:rPr>
            </w:pPr>
            <w:r>
              <w:rPr>
                <w:rFonts w:ascii="Arial" w:hAnsi="Arial" w:cs="Arial"/>
                <w:sz w:val="22"/>
              </w:rPr>
              <w:t>Odporność na zamrażanie, po 50 cyklach zamrażania,</w:t>
            </w:r>
          </w:p>
          <w:p w14:paraId="5E752BBB" w14:textId="77777777" w:rsidR="00B137FF" w:rsidRDefault="001A30D6">
            <w:pPr>
              <w:pStyle w:val="tekstost"/>
              <w:rPr>
                <w:rFonts w:ascii="Arial" w:hAnsi="Arial" w:cs="Arial"/>
                <w:sz w:val="22"/>
              </w:rPr>
            </w:pPr>
            <w:r>
              <w:rPr>
                <w:rFonts w:ascii="Arial" w:hAnsi="Arial" w:cs="Arial"/>
                <w:sz w:val="22"/>
              </w:rPr>
              <w:t>wg PN-B-06250:</w:t>
            </w:r>
          </w:p>
          <w:p w14:paraId="501B9866" w14:textId="77777777" w:rsidR="00B137FF" w:rsidRDefault="001A30D6">
            <w:pPr>
              <w:pStyle w:val="tekstost"/>
              <w:rPr>
                <w:rFonts w:ascii="Arial" w:hAnsi="Arial" w:cs="Arial"/>
                <w:sz w:val="22"/>
              </w:rPr>
            </w:pPr>
            <w:r>
              <w:rPr>
                <w:rFonts w:ascii="Arial" w:hAnsi="Arial" w:cs="Arial"/>
                <w:sz w:val="22"/>
              </w:rPr>
              <w:t>a) pęknięcia próbki</w:t>
            </w:r>
          </w:p>
          <w:p w14:paraId="4DB2575F" w14:textId="77777777" w:rsidR="00B137FF" w:rsidRDefault="001A30D6">
            <w:pPr>
              <w:pStyle w:val="tekstost"/>
              <w:rPr>
                <w:rFonts w:ascii="Arial" w:hAnsi="Arial" w:cs="Arial"/>
                <w:sz w:val="22"/>
              </w:rPr>
            </w:pPr>
            <w:r>
              <w:rPr>
                <w:rFonts w:ascii="Arial" w:hAnsi="Arial" w:cs="Arial"/>
                <w:sz w:val="22"/>
              </w:rPr>
              <w:t>b) strata masy, %, nie więcej niż</w:t>
            </w:r>
          </w:p>
          <w:p w14:paraId="4DCEBAF1" w14:textId="77777777" w:rsidR="00B137FF" w:rsidRDefault="001A30D6">
            <w:pPr>
              <w:pStyle w:val="tekstost"/>
              <w:rPr>
                <w:rFonts w:ascii="Arial" w:hAnsi="Arial" w:cs="Arial"/>
                <w:sz w:val="22"/>
              </w:rPr>
            </w:pPr>
            <w:r>
              <w:rPr>
                <w:rFonts w:ascii="Arial" w:hAnsi="Arial" w:cs="Arial"/>
                <w:sz w:val="22"/>
              </w:rPr>
              <w:t>c) obniżenie wytrzymałości na ściskanie w stosunku do wytrzymałości próbek nie zamrażanych, %, nie więcej niż</w:t>
            </w:r>
          </w:p>
        </w:tc>
        <w:tc>
          <w:tcPr>
            <w:tcW w:w="14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E68AD1" w14:textId="77777777" w:rsidR="00B137FF" w:rsidRDefault="00B137FF">
            <w:pPr>
              <w:pStyle w:val="tekstost"/>
              <w:snapToGrid w:val="0"/>
              <w:jc w:val="center"/>
              <w:rPr>
                <w:rFonts w:ascii="Arial" w:hAnsi="Arial" w:cs="Arial"/>
                <w:sz w:val="22"/>
              </w:rPr>
            </w:pPr>
          </w:p>
          <w:p w14:paraId="3D68308B" w14:textId="77777777" w:rsidR="00B137FF" w:rsidRDefault="00B137FF">
            <w:pPr>
              <w:pStyle w:val="tekstost"/>
              <w:jc w:val="center"/>
              <w:rPr>
                <w:rFonts w:ascii="Arial" w:hAnsi="Arial" w:cs="Arial"/>
                <w:sz w:val="22"/>
              </w:rPr>
            </w:pPr>
          </w:p>
          <w:p w14:paraId="611B1C4F" w14:textId="77777777" w:rsidR="00B137FF" w:rsidRDefault="001A30D6">
            <w:pPr>
              <w:pStyle w:val="tekstost"/>
              <w:jc w:val="center"/>
              <w:rPr>
                <w:rFonts w:ascii="Arial" w:hAnsi="Arial" w:cs="Arial"/>
                <w:sz w:val="22"/>
              </w:rPr>
            </w:pPr>
            <w:r>
              <w:rPr>
                <w:rFonts w:ascii="Arial" w:hAnsi="Arial" w:cs="Arial"/>
                <w:sz w:val="22"/>
              </w:rPr>
              <w:t>brak</w:t>
            </w:r>
          </w:p>
          <w:p w14:paraId="6819FE67" w14:textId="77777777" w:rsidR="00B137FF" w:rsidRDefault="001A30D6">
            <w:pPr>
              <w:pStyle w:val="tekstost"/>
              <w:jc w:val="center"/>
              <w:rPr>
                <w:rFonts w:ascii="Arial" w:hAnsi="Arial" w:cs="Arial"/>
                <w:sz w:val="22"/>
              </w:rPr>
            </w:pPr>
            <w:r>
              <w:rPr>
                <w:rFonts w:ascii="Arial" w:hAnsi="Arial" w:cs="Arial"/>
                <w:sz w:val="22"/>
              </w:rPr>
              <w:t>5</w:t>
            </w:r>
          </w:p>
          <w:p w14:paraId="4841B159" w14:textId="77777777" w:rsidR="00B137FF" w:rsidRDefault="00B137FF">
            <w:pPr>
              <w:pStyle w:val="tekstost"/>
              <w:jc w:val="center"/>
              <w:rPr>
                <w:rFonts w:ascii="Arial" w:hAnsi="Arial" w:cs="Arial"/>
                <w:sz w:val="22"/>
              </w:rPr>
            </w:pPr>
          </w:p>
          <w:p w14:paraId="1B3D8DCF" w14:textId="77777777" w:rsidR="00B137FF" w:rsidRDefault="001A30D6">
            <w:pPr>
              <w:pStyle w:val="tekstost"/>
              <w:jc w:val="center"/>
              <w:rPr>
                <w:rFonts w:ascii="Arial" w:hAnsi="Arial" w:cs="Arial"/>
                <w:sz w:val="22"/>
              </w:rPr>
            </w:pPr>
            <w:r>
              <w:rPr>
                <w:rFonts w:ascii="Arial" w:hAnsi="Arial" w:cs="Arial"/>
                <w:sz w:val="22"/>
              </w:rPr>
              <w:t>20</w:t>
            </w:r>
          </w:p>
        </w:tc>
      </w:tr>
      <w:tr w:rsidR="00B137FF" w14:paraId="7AF2577B" w14:textId="77777777" w:rsidTr="008C2463">
        <w:trPr>
          <w:trHeight w:val="284"/>
          <w:jc w:val="center"/>
        </w:trPr>
        <w:tc>
          <w:tcPr>
            <w:tcW w:w="52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F692425" w14:textId="77777777" w:rsidR="00B137FF" w:rsidRDefault="001A30D6">
            <w:pPr>
              <w:pStyle w:val="tekstost"/>
              <w:jc w:val="center"/>
              <w:rPr>
                <w:rFonts w:ascii="Arial" w:hAnsi="Arial" w:cs="Arial"/>
                <w:sz w:val="22"/>
              </w:rPr>
            </w:pPr>
            <w:r>
              <w:rPr>
                <w:rFonts w:ascii="Arial" w:hAnsi="Arial" w:cs="Arial"/>
                <w:sz w:val="22"/>
              </w:rPr>
              <w:t>4</w:t>
            </w:r>
          </w:p>
        </w:tc>
        <w:tc>
          <w:tcPr>
            <w:tcW w:w="701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F9C9A78" w14:textId="77777777" w:rsidR="00B137FF" w:rsidRDefault="001A30D6">
            <w:pPr>
              <w:pStyle w:val="tekstost"/>
              <w:rPr>
                <w:rFonts w:ascii="Arial" w:hAnsi="Arial" w:cs="Arial"/>
                <w:sz w:val="22"/>
              </w:rPr>
            </w:pPr>
            <w:r>
              <w:rPr>
                <w:rFonts w:ascii="Arial" w:hAnsi="Arial" w:cs="Arial"/>
                <w:sz w:val="22"/>
              </w:rPr>
              <w:t xml:space="preserve">Ścieralność na tarczy </w:t>
            </w:r>
            <w:proofErr w:type="spellStart"/>
            <w:r>
              <w:rPr>
                <w:rFonts w:ascii="Arial" w:hAnsi="Arial" w:cs="Arial"/>
                <w:sz w:val="22"/>
              </w:rPr>
              <w:t>Boehmego</w:t>
            </w:r>
            <w:proofErr w:type="spellEnd"/>
            <w:r>
              <w:rPr>
                <w:rFonts w:ascii="Arial" w:hAnsi="Arial" w:cs="Arial"/>
                <w:sz w:val="22"/>
              </w:rPr>
              <w:t xml:space="preserve"> wg PN-B-04111, mm, nie więcej niż</w:t>
            </w:r>
          </w:p>
        </w:tc>
        <w:tc>
          <w:tcPr>
            <w:tcW w:w="14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DEF7B0" w14:textId="77777777" w:rsidR="00B137FF" w:rsidRDefault="00B137FF">
            <w:pPr>
              <w:pStyle w:val="tekstost"/>
              <w:snapToGrid w:val="0"/>
              <w:jc w:val="center"/>
              <w:rPr>
                <w:rFonts w:ascii="Arial" w:hAnsi="Arial" w:cs="Arial"/>
                <w:sz w:val="22"/>
              </w:rPr>
            </w:pPr>
          </w:p>
          <w:p w14:paraId="45D0EBC9" w14:textId="77777777" w:rsidR="00B137FF" w:rsidRDefault="001A30D6">
            <w:pPr>
              <w:pStyle w:val="tekstost"/>
              <w:jc w:val="center"/>
              <w:rPr>
                <w:rFonts w:ascii="Arial" w:hAnsi="Arial" w:cs="Arial"/>
                <w:sz w:val="22"/>
              </w:rPr>
            </w:pPr>
            <w:r>
              <w:rPr>
                <w:rFonts w:ascii="Arial" w:hAnsi="Arial" w:cs="Arial"/>
                <w:sz w:val="22"/>
              </w:rPr>
              <w:t>4</w:t>
            </w:r>
          </w:p>
        </w:tc>
      </w:tr>
    </w:tbl>
    <w:p w14:paraId="3E13053E" w14:textId="77777777" w:rsidR="00B137FF" w:rsidRPr="008C2463" w:rsidRDefault="00B137FF">
      <w:pPr>
        <w:pStyle w:val="Nagwek2"/>
        <w:keepNext w:val="0"/>
        <w:spacing w:line="240" w:lineRule="auto"/>
        <w:jc w:val="both"/>
        <w:rPr>
          <w:rFonts w:ascii="Arial" w:hAnsi="Arial" w:cs="Arial"/>
          <w:bCs w:val="0"/>
          <w:smallCaps w:val="0"/>
          <w:sz w:val="22"/>
          <w:szCs w:val="22"/>
        </w:rPr>
      </w:pPr>
    </w:p>
    <w:p w14:paraId="7ABCE33A" w14:textId="77777777" w:rsidR="00B137FF" w:rsidRPr="008C2463" w:rsidRDefault="001A30D6" w:rsidP="00E72705">
      <w:pPr>
        <w:pStyle w:val="Nagwek2"/>
        <w:keepNext w:val="0"/>
        <w:numPr>
          <w:ilvl w:val="1"/>
          <w:numId w:val="363"/>
        </w:numPr>
        <w:spacing w:line="240" w:lineRule="auto"/>
        <w:jc w:val="both"/>
        <w:rPr>
          <w:rFonts w:ascii="Arial" w:hAnsi="Arial" w:cs="Arial"/>
          <w:bCs w:val="0"/>
          <w:smallCaps w:val="0"/>
          <w:sz w:val="22"/>
          <w:szCs w:val="22"/>
        </w:rPr>
      </w:pPr>
      <w:r w:rsidRPr="008C2463">
        <w:rPr>
          <w:rFonts w:ascii="Arial" w:hAnsi="Arial" w:cs="Arial"/>
          <w:bCs w:val="0"/>
          <w:smallCaps w:val="0"/>
          <w:sz w:val="22"/>
          <w:szCs w:val="22"/>
        </w:rPr>
        <w:t>Materiały do produkcji betonowych kostek brukowych</w:t>
      </w:r>
    </w:p>
    <w:p w14:paraId="3B6621C1" w14:textId="684B5FB5" w:rsidR="00B137FF" w:rsidRPr="008C2463" w:rsidRDefault="001A30D6" w:rsidP="00E72705">
      <w:pPr>
        <w:pStyle w:val="Standard"/>
        <w:numPr>
          <w:ilvl w:val="2"/>
          <w:numId w:val="125"/>
        </w:numPr>
        <w:ind w:left="851" w:hanging="851"/>
        <w:rPr>
          <w:rFonts w:ascii="Arial" w:hAnsi="Arial" w:cs="Arial"/>
          <w:b/>
          <w:bCs/>
          <w:szCs w:val="22"/>
        </w:rPr>
      </w:pPr>
      <w:r w:rsidRPr="008C2463">
        <w:rPr>
          <w:rFonts w:ascii="Arial" w:hAnsi="Arial" w:cs="Arial"/>
          <w:b/>
          <w:bCs/>
          <w:szCs w:val="22"/>
        </w:rPr>
        <w:t>Cement</w:t>
      </w:r>
    </w:p>
    <w:p w14:paraId="5829C25A" w14:textId="77777777" w:rsidR="00B137FF" w:rsidRPr="008C2463" w:rsidRDefault="008C2463" w:rsidP="008C2463">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8C2463">
        <w:rPr>
          <w:rFonts w:ascii="Arial" w:hAnsi="Arial" w:cs="Arial"/>
          <w:sz w:val="22"/>
          <w:szCs w:val="22"/>
        </w:rPr>
        <w:t>Do produkcji kostki brukowej należy stosować cement portlandzki, bez dodatków, klasy nie niższej niż „32,5”. Zaleca się stosowanie cementu o jasnym kolorze. Cement powinien odpowiadać wymaganiom PN-B-19701 (lub równoważne).</w:t>
      </w:r>
    </w:p>
    <w:p w14:paraId="5511DD59" w14:textId="77777777" w:rsidR="00B137FF" w:rsidRPr="008C2463" w:rsidRDefault="001A30D6" w:rsidP="00E72705">
      <w:pPr>
        <w:pStyle w:val="Standard"/>
        <w:numPr>
          <w:ilvl w:val="2"/>
          <w:numId w:val="125"/>
        </w:numPr>
        <w:ind w:left="851" w:hanging="851"/>
        <w:rPr>
          <w:rFonts w:ascii="Arial" w:hAnsi="Arial" w:cs="Arial"/>
          <w:b/>
          <w:bCs/>
          <w:szCs w:val="22"/>
        </w:rPr>
      </w:pPr>
      <w:r w:rsidRPr="008C2463">
        <w:rPr>
          <w:rFonts w:ascii="Arial" w:hAnsi="Arial" w:cs="Arial"/>
          <w:b/>
          <w:bCs/>
          <w:szCs w:val="22"/>
        </w:rPr>
        <w:t>Kruszywo do betonu</w:t>
      </w:r>
    </w:p>
    <w:p w14:paraId="29657354" w14:textId="77777777" w:rsidR="00B137FF" w:rsidRPr="008C2463" w:rsidRDefault="008C2463" w:rsidP="008C2463">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8C2463">
        <w:rPr>
          <w:rFonts w:ascii="Arial" w:hAnsi="Arial" w:cs="Arial"/>
          <w:sz w:val="22"/>
          <w:szCs w:val="22"/>
        </w:rPr>
        <w:t>Należy stosować kruszywa mineralne odpowiadające wymaganiom PN-B-06712 (lub równoważne).</w:t>
      </w:r>
    </w:p>
    <w:p w14:paraId="340628BF" w14:textId="77777777" w:rsidR="00B137FF" w:rsidRPr="008C2463" w:rsidRDefault="001A30D6" w:rsidP="008C2463">
      <w:pPr>
        <w:pStyle w:val="Tekstpodstawowywcity3"/>
        <w:spacing w:after="0"/>
        <w:ind w:left="0" w:firstLine="0"/>
        <w:rPr>
          <w:rFonts w:ascii="Arial" w:hAnsi="Arial" w:cs="Arial"/>
          <w:sz w:val="22"/>
          <w:szCs w:val="22"/>
        </w:rPr>
      </w:pPr>
      <w:r w:rsidRPr="008C2463">
        <w:rPr>
          <w:rFonts w:ascii="Arial" w:hAnsi="Arial" w:cs="Arial"/>
          <w:sz w:val="22"/>
          <w:szCs w:val="22"/>
        </w:rPr>
        <w:t>Uziarnienie kruszywa powinno być ustalone w recepcie laboratoryjnej mieszanki betonowej, przy założonych parametrach wymaganych dla produkowanego wyrobu.</w:t>
      </w:r>
    </w:p>
    <w:p w14:paraId="6B55E8F2" w14:textId="77777777" w:rsidR="00B137FF" w:rsidRPr="008C2463" w:rsidRDefault="001A30D6" w:rsidP="00E72705">
      <w:pPr>
        <w:pStyle w:val="Standard"/>
        <w:numPr>
          <w:ilvl w:val="2"/>
          <w:numId w:val="125"/>
        </w:numPr>
        <w:ind w:left="851" w:hanging="851"/>
        <w:rPr>
          <w:rFonts w:ascii="Arial" w:hAnsi="Arial" w:cs="Arial"/>
          <w:b/>
          <w:bCs/>
          <w:szCs w:val="22"/>
        </w:rPr>
      </w:pPr>
      <w:r w:rsidRPr="008C2463">
        <w:rPr>
          <w:rFonts w:ascii="Arial" w:hAnsi="Arial" w:cs="Arial"/>
          <w:b/>
          <w:bCs/>
          <w:szCs w:val="22"/>
        </w:rPr>
        <w:t>Woda</w:t>
      </w:r>
    </w:p>
    <w:p w14:paraId="59D689A4" w14:textId="77777777" w:rsidR="00B137FF" w:rsidRPr="008C2463" w:rsidRDefault="008C2463" w:rsidP="008C2463">
      <w:pPr>
        <w:pStyle w:val="Standard"/>
        <w:ind w:firstLine="357"/>
        <w:rPr>
          <w:rFonts w:ascii="Arial" w:hAnsi="Arial" w:cs="Arial"/>
          <w:szCs w:val="22"/>
        </w:rPr>
      </w:pPr>
      <w:r>
        <w:rPr>
          <w:rFonts w:ascii="Arial" w:hAnsi="Arial" w:cs="Arial"/>
          <w:szCs w:val="22"/>
        </w:rPr>
        <w:tab/>
      </w:r>
      <w:r w:rsidR="001A30D6" w:rsidRPr="008C2463">
        <w:rPr>
          <w:rFonts w:ascii="Arial" w:hAnsi="Arial" w:cs="Arial"/>
          <w:szCs w:val="22"/>
        </w:rPr>
        <w:t>Woda powinna być odmiany „1” i odpowiadać wymaganiom PN-B-32250 (lub równoważne).</w:t>
      </w:r>
    </w:p>
    <w:p w14:paraId="166B50FE" w14:textId="77777777" w:rsidR="00B137FF" w:rsidRPr="008C2463" w:rsidRDefault="001A30D6" w:rsidP="00E72705">
      <w:pPr>
        <w:pStyle w:val="Standard"/>
        <w:numPr>
          <w:ilvl w:val="2"/>
          <w:numId w:val="125"/>
        </w:numPr>
        <w:ind w:left="851" w:hanging="851"/>
        <w:rPr>
          <w:rFonts w:ascii="Arial" w:hAnsi="Arial" w:cs="Arial"/>
          <w:b/>
          <w:bCs/>
          <w:szCs w:val="22"/>
        </w:rPr>
      </w:pPr>
      <w:r w:rsidRPr="008C2463">
        <w:rPr>
          <w:rFonts w:ascii="Arial" w:hAnsi="Arial" w:cs="Arial"/>
          <w:b/>
          <w:bCs/>
          <w:szCs w:val="22"/>
        </w:rPr>
        <w:t>Dodatki</w:t>
      </w:r>
    </w:p>
    <w:p w14:paraId="2E0ECFC8" w14:textId="77777777" w:rsidR="00B137FF" w:rsidRPr="008C2463" w:rsidRDefault="008C2463" w:rsidP="00DD4B71">
      <w:pPr>
        <w:pStyle w:val="Tekstpodstawowywcity3"/>
        <w:tabs>
          <w:tab w:val="clear" w:pos="1928"/>
          <w:tab w:val="left" w:pos="-142"/>
        </w:tabs>
        <w:spacing w:after="0"/>
        <w:ind w:left="0" w:firstLine="0"/>
        <w:rPr>
          <w:rFonts w:ascii="Arial" w:hAnsi="Arial" w:cs="Arial"/>
          <w:sz w:val="22"/>
          <w:szCs w:val="22"/>
        </w:rPr>
      </w:pPr>
      <w:r>
        <w:rPr>
          <w:rFonts w:ascii="Arial" w:hAnsi="Arial" w:cs="Arial"/>
          <w:sz w:val="22"/>
          <w:szCs w:val="22"/>
        </w:rPr>
        <w:tab/>
      </w:r>
      <w:r w:rsidR="001A30D6" w:rsidRPr="008C2463">
        <w:rPr>
          <w:rFonts w:ascii="Arial" w:hAnsi="Arial" w:cs="Arial"/>
          <w:sz w:val="22"/>
          <w:szCs w:val="22"/>
        </w:rPr>
        <w:t>Do produkcji kostek brukowych stosuje się dodatki w postaci plastyfikatorów i barwników, zgodnie z receptą laboratoryjną.</w:t>
      </w:r>
    </w:p>
    <w:p w14:paraId="0945E548" w14:textId="77777777" w:rsidR="00B137FF" w:rsidRDefault="00DD4B71" w:rsidP="00DD4B71">
      <w:pPr>
        <w:pStyle w:val="Standard"/>
        <w:ind w:firstLine="357"/>
        <w:rPr>
          <w:rFonts w:ascii="Arial" w:hAnsi="Arial" w:cs="Arial"/>
          <w:szCs w:val="20"/>
        </w:rPr>
      </w:pPr>
      <w:r>
        <w:rPr>
          <w:rFonts w:ascii="Arial" w:hAnsi="Arial" w:cs="Arial"/>
          <w:szCs w:val="20"/>
        </w:rPr>
        <w:tab/>
      </w:r>
      <w:r w:rsidR="001A30D6">
        <w:rPr>
          <w:rFonts w:ascii="Arial" w:hAnsi="Arial" w:cs="Arial"/>
          <w:szCs w:val="20"/>
        </w:rPr>
        <w:t>Plastyfikatory zapewniają gotowym wyrobom większą wytrzymałość, mniejszą nasiąkliwość i większą odporność na niskie temperatury i działanie soli.</w:t>
      </w:r>
    </w:p>
    <w:p w14:paraId="5979A26B" w14:textId="77777777" w:rsidR="00B137FF" w:rsidRDefault="00DD4B71" w:rsidP="00DD4B71">
      <w:pPr>
        <w:pStyle w:val="Standard"/>
        <w:ind w:firstLine="357"/>
        <w:rPr>
          <w:rFonts w:ascii="Arial" w:hAnsi="Arial" w:cs="Arial"/>
          <w:szCs w:val="20"/>
        </w:rPr>
      </w:pPr>
      <w:r>
        <w:rPr>
          <w:rFonts w:ascii="Arial" w:hAnsi="Arial" w:cs="Arial"/>
          <w:szCs w:val="20"/>
        </w:rPr>
        <w:tab/>
      </w:r>
      <w:r w:rsidR="001A30D6">
        <w:rPr>
          <w:rFonts w:ascii="Arial" w:hAnsi="Arial" w:cs="Arial"/>
          <w:szCs w:val="20"/>
        </w:rPr>
        <w:t>Stosowane barwniki powinny zapewnić kostce trwałe wybarwienie. Powinny to być barwniki nieorganiczne.</w:t>
      </w:r>
    </w:p>
    <w:p w14:paraId="2A58C39B" w14:textId="77777777" w:rsidR="00B137FF" w:rsidRDefault="00B137FF">
      <w:pPr>
        <w:pStyle w:val="Standard"/>
        <w:ind w:firstLine="357"/>
        <w:rPr>
          <w:rFonts w:ascii="Arial" w:hAnsi="Arial" w:cs="Arial"/>
          <w:szCs w:val="20"/>
        </w:rPr>
      </w:pPr>
    </w:p>
    <w:p w14:paraId="2A54D7E5" w14:textId="77777777" w:rsidR="00B137FF" w:rsidRDefault="001A30D6" w:rsidP="00E72705">
      <w:pPr>
        <w:pStyle w:val="Nagwek1"/>
        <w:keepNext w:val="0"/>
        <w:numPr>
          <w:ilvl w:val="0"/>
          <w:numId w:val="364"/>
        </w:numPr>
        <w:spacing w:line="240" w:lineRule="auto"/>
        <w:jc w:val="left"/>
        <w:rPr>
          <w:rFonts w:ascii="Arial" w:hAnsi="Arial" w:cs="Arial"/>
          <w:bCs w:val="0"/>
          <w:sz w:val="32"/>
          <w:szCs w:val="32"/>
        </w:rPr>
      </w:pPr>
      <w:r>
        <w:rPr>
          <w:rFonts w:ascii="Arial" w:hAnsi="Arial" w:cs="Arial"/>
          <w:bCs w:val="0"/>
          <w:sz w:val="32"/>
          <w:szCs w:val="32"/>
        </w:rPr>
        <w:t>SPRZĘT</w:t>
      </w:r>
    </w:p>
    <w:p w14:paraId="13EB23B7" w14:textId="77777777" w:rsidR="00B137FF" w:rsidRDefault="00B137FF">
      <w:pPr>
        <w:pStyle w:val="Standard"/>
        <w:jc w:val="left"/>
        <w:rPr>
          <w:rFonts w:ascii="Arial" w:hAnsi="Arial" w:cs="Arial"/>
          <w:bCs/>
          <w:sz w:val="24"/>
        </w:rPr>
      </w:pPr>
    </w:p>
    <w:p w14:paraId="3EC5EDCF" w14:textId="77777777" w:rsidR="00B137FF" w:rsidRPr="00DD4B71" w:rsidRDefault="001A30D6" w:rsidP="00E72705">
      <w:pPr>
        <w:pStyle w:val="Nagwek2"/>
        <w:keepNext w:val="0"/>
        <w:numPr>
          <w:ilvl w:val="1"/>
          <w:numId w:val="364"/>
        </w:numPr>
        <w:spacing w:line="240" w:lineRule="auto"/>
        <w:jc w:val="both"/>
        <w:rPr>
          <w:rFonts w:ascii="Arial" w:hAnsi="Arial" w:cs="Arial"/>
          <w:bCs w:val="0"/>
          <w:smallCaps w:val="0"/>
          <w:sz w:val="22"/>
          <w:szCs w:val="22"/>
        </w:rPr>
      </w:pPr>
      <w:r w:rsidRPr="00DD4B71">
        <w:rPr>
          <w:rFonts w:ascii="Arial" w:hAnsi="Arial" w:cs="Arial"/>
          <w:bCs w:val="0"/>
          <w:smallCaps w:val="0"/>
          <w:sz w:val="22"/>
          <w:szCs w:val="22"/>
        </w:rPr>
        <w:t>Ogólne wymagania dotyczące sprzętu</w:t>
      </w:r>
    </w:p>
    <w:p w14:paraId="4A40FF3B" w14:textId="77777777" w:rsidR="00B137FF" w:rsidRPr="00DD4B71" w:rsidRDefault="00DD4B71" w:rsidP="00DD4B71">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DD4B71">
        <w:rPr>
          <w:rFonts w:ascii="Arial" w:hAnsi="Arial" w:cs="Arial"/>
          <w:sz w:val="22"/>
          <w:szCs w:val="22"/>
        </w:rPr>
        <w:t>Ogólne wymagania dotyczące sprzętu podano w ST-D-00.00.00 — Wymagania ogólne    pkt 3.</w:t>
      </w:r>
    </w:p>
    <w:p w14:paraId="3A8C5CE4" w14:textId="77777777" w:rsidR="00B137FF" w:rsidRPr="00DD4B71" w:rsidRDefault="00B137FF" w:rsidP="00DD4B71">
      <w:pPr>
        <w:pStyle w:val="Tekstpodstawowywcity3"/>
        <w:spacing w:after="0"/>
        <w:rPr>
          <w:rFonts w:ascii="Arial" w:hAnsi="Arial" w:cs="Arial"/>
          <w:sz w:val="22"/>
          <w:szCs w:val="22"/>
        </w:rPr>
      </w:pPr>
    </w:p>
    <w:p w14:paraId="35D4643B" w14:textId="77777777" w:rsidR="00B137FF" w:rsidRPr="00DD4B71" w:rsidRDefault="001A30D6" w:rsidP="00E72705">
      <w:pPr>
        <w:pStyle w:val="Nagwek2"/>
        <w:keepNext w:val="0"/>
        <w:numPr>
          <w:ilvl w:val="1"/>
          <w:numId w:val="364"/>
        </w:numPr>
        <w:spacing w:line="240" w:lineRule="auto"/>
        <w:jc w:val="both"/>
        <w:rPr>
          <w:rFonts w:ascii="Arial" w:hAnsi="Arial" w:cs="Arial"/>
          <w:bCs w:val="0"/>
          <w:smallCaps w:val="0"/>
          <w:sz w:val="22"/>
          <w:szCs w:val="22"/>
        </w:rPr>
      </w:pPr>
      <w:r w:rsidRPr="00DD4B71">
        <w:rPr>
          <w:rFonts w:ascii="Arial" w:hAnsi="Arial" w:cs="Arial"/>
          <w:bCs w:val="0"/>
          <w:smallCaps w:val="0"/>
          <w:sz w:val="22"/>
          <w:szCs w:val="22"/>
        </w:rPr>
        <w:lastRenderedPageBreak/>
        <w:t>Sprzęt do wykonania nawierzchni z kostki brukowej</w:t>
      </w:r>
    </w:p>
    <w:p w14:paraId="3015F743" w14:textId="77777777" w:rsidR="00B137FF" w:rsidRPr="00DD4B71" w:rsidRDefault="00DD4B71" w:rsidP="00DD4B71">
      <w:pPr>
        <w:pStyle w:val="Standard"/>
        <w:ind w:firstLine="357"/>
        <w:rPr>
          <w:rFonts w:ascii="Arial" w:hAnsi="Arial" w:cs="Arial"/>
          <w:szCs w:val="22"/>
        </w:rPr>
      </w:pPr>
      <w:r>
        <w:rPr>
          <w:rFonts w:ascii="Arial" w:hAnsi="Arial" w:cs="Arial"/>
          <w:szCs w:val="22"/>
        </w:rPr>
        <w:tab/>
      </w:r>
      <w:r w:rsidR="001A30D6" w:rsidRPr="00DD4B71">
        <w:rPr>
          <w:rFonts w:ascii="Arial" w:hAnsi="Arial" w:cs="Arial"/>
          <w:szCs w:val="22"/>
        </w:rPr>
        <w:t>Małe powierzchnie z kostki brukowej wykonuje się ręcznie. 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w:t>
      </w:r>
    </w:p>
    <w:p w14:paraId="55BB9849" w14:textId="77777777" w:rsidR="00B137FF" w:rsidRPr="00DD4B71" w:rsidRDefault="001A30D6" w:rsidP="0034019F">
      <w:pPr>
        <w:pStyle w:val="Tekstpodstawowywcity3"/>
        <w:spacing w:after="0"/>
        <w:ind w:left="0" w:firstLine="0"/>
        <w:rPr>
          <w:rFonts w:ascii="Arial" w:hAnsi="Arial" w:cs="Arial"/>
          <w:sz w:val="22"/>
          <w:szCs w:val="22"/>
        </w:rPr>
      </w:pPr>
      <w:r w:rsidRPr="00DD4B71">
        <w:rPr>
          <w:rFonts w:ascii="Arial" w:hAnsi="Arial" w:cs="Arial"/>
          <w:sz w:val="22"/>
          <w:szCs w:val="22"/>
        </w:rPr>
        <w:t>Do zagęszczenia nawierzchni stosuje się wibratory płytowe z osłoną z tworzywa sztucznego.</w:t>
      </w:r>
    </w:p>
    <w:p w14:paraId="18CE0549" w14:textId="77777777" w:rsidR="00B137FF" w:rsidRDefault="00B137FF" w:rsidP="0034019F">
      <w:pPr>
        <w:pStyle w:val="Tekstpodstawowywcity3"/>
        <w:spacing w:after="0"/>
        <w:ind w:left="0" w:firstLine="0"/>
        <w:rPr>
          <w:rFonts w:ascii="Arial" w:hAnsi="Arial" w:cs="Arial"/>
        </w:rPr>
      </w:pPr>
    </w:p>
    <w:p w14:paraId="32AD700D" w14:textId="77777777" w:rsidR="00B137FF" w:rsidRDefault="001A30D6" w:rsidP="00E72705">
      <w:pPr>
        <w:pStyle w:val="Nagwek1"/>
        <w:keepNext w:val="0"/>
        <w:numPr>
          <w:ilvl w:val="0"/>
          <w:numId w:val="364"/>
        </w:numPr>
        <w:spacing w:line="240" w:lineRule="auto"/>
        <w:jc w:val="left"/>
        <w:rPr>
          <w:rFonts w:ascii="Arial" w:hAnsi="Arial" w:cs="Arial"/>
          <w:bCs w:val="0"/>
          <w:sz w:val="32"/>
          <w:szCs w:val="32"/>
        </w:rPr>
      </w:pPr>
      <w:r>
        <w:rPr>
          <w:rFonts w:ascii="Arial" w:hAnsi="Arial" w:cs="Arial"/>
          <w:bCs w:val="0"/>
          <w:sz w:val="32"/>
          <w:szCs w:val="32"/>
        </w:rPr>
        <w:t>TRANSPORT</w:t>
      </w:r>
    </w:p>
    <w:p w14:paraId="42B074D8" w14:textId="77777777" w:rsidR="00B137FF" w:rsidRDefault="00B137FF">
      <w:pPr>
        <w:pStyle w:val="Standard"/>
        <w:rPr>
          <w:rFonts w:ascii="Arial" w:hAnsi="Arial" w:cs="Arial"/>
          <w:bCs/>
          <w:sz w:val="24"/>
        </w:rPr>
      </w:pPr>
    </w:p>
    <w:p w14:paraId="067F5F4F" w14:textId="77777777" w:rsidR="00B137FF" w:rsidRDefault="001A30D6" w:rsidP="003D0D54">
      <w:pPr>
        <w:pStyle w:val="Nagwek2"/>
        <w:keepNext w:val="0"/>
        <w:numPr>
          <w:ilvl w:val="1"/>
          <w:numId w:val="372"/>
        </w:numPr>
        <w:spacing w:line="240" w:lineRule="auto"/>
        <w:jc w:val="both"/>
        <w:rPr>
          <w:rFonts w:ascii="Arial" w:hAnsi="Arial" w:cs="Arial"/>
          <w:bCs w:val="0"/>
          <w:smallCaps w:val="0"/>
          <w:sz w:val="22"/>
        </w:rPr>
      </w:pPr>
      <w:r>
        <w:rPr>
          <w:rFonts w:ascii="Arial" w:hAnsi="Arial" w:cs="Arial"/>
          <w:bCs w:val="0"/>
          <w:smallCaps w:val="0"/>
          <w:sz w:val="22"/>
        </w:rPr>
        <w:t>Ogólne wymagania dotyczące transportu</w:t>
      </w:r>
    </w:p>
    <w:p w14:paraId="5F780F32" w14:textId="77777777" w:rsidR="00B137FF" w:rsidRPr="00406327" w:rsidRDefault="00406327" w:rsidP="00406327">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406327">
        <w:rPr>
          <w:rFonts w:ascii="Arial" w:hAnsi="Arial" w:cs="Arial"/>
          <w:sz w:val="22"/>
          <w:szCs w:val="22"/>
        </w:rPr>
        <w:t>Ogólne wymagania dotyczące transportu podano w ST-D-00.00.00 — Wymagania ogólne pkt 4.</w:t>
      </w:r>
    </w:p>
    <w:p w14:paraId="1BEBE588" w14:textId="77777777" w:rsidR="00B137FF" w:rsidRDefault="00B137FF" w:rsidP="0007610C">
      <w:pPr>
        <w:pStyle w:val="Tekstpodstawowywcity3"/>
        <w:spacing w:after="0"/>
        <w:rPr>
          <w:rFonts w:ascii="Arial" w:hAnsi="Arial" w:cs="Arial"/>
        </w:rPr>
      </w:pPr>
    </w:p>
    <w:p w14:paraId="43D14941" w14:textId="77777777" w:rsidR="00B137FF" w:rsidRDefault="001A30D6" w:rsidP="003D0D54">
      <w:pPr>
        <w:pStyle w:val="Nagwek2"/>
        <w:keepNext w:val="0"/>
        <w:numPr>
          <w:ilvl w:val="1"/>
          <w:numId w:val="372"/>
        </w:numPr>
        <w:spacing w:line="240" w:lineRule="auto"/>
        <w:jc w:val="both"/>
        <w:rPr>
          <w:rFonts w:ascii="Arial" w:hAnsi="Arial" w:cs="Arial"/>
          <w:bCs w:val="0"/>
          <w:smallCaps w:val="0"/>
          <w:sz w:val="22"/>
        </w:rPr>
      </w:pPr>
      <w:r>
        <w:rPr>
          <w:rFonts w:ascii="Arial" w:hAnsi="Arial" w:cs="Arial"/>
          <w:bCs w:val="0"/>
          <w:smallCaps w:val="0"/>
          <w:sz w:val="22"/>
        </w:rPr>
        <w:t>Transport betonowych kostek brukowych</w:t>
      </w:r>
    </w:p>
    <w:p w14:paraId="4EF41AF4" w14:textId="77777777" w:rsidR="00B137FF" w:rsidRPr="004B7DA7" w:rsidRDefault="004B7DA7" w:rsidP="0007610C">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4B7DA7">
        <w:rPr>
          <w:rFonts w:ascii="Arial" w:hAnsi="Arial" w:cs="Arial"/>
          <w:sz w:val="22"/>
          <w:szCs w:val="22"/>
        </w:rPr>
        <w:t>Uformowane w czasie produkcji kostki betonowe układane są warstwowo na palecie. Po uzyskaniu wytrzymałości betonu min. 0,7 wytrzymałości projektowanej, kostki przewożone są na stanowisko, gdzie specjalne urządzenie pakuje je w folię i spina taśmą stalową, co gwarantuje transport samochodami w nienaruszonym stanie.</w:t>
      </w:r>
    </w:p>
    <w:p w14:paraId="05BAE267" w14:textId="77777777" w:rsidR="00B137FF" w:rsidRPr="004B7DA7" w:rsidRDefault="004B7DA7" w:rsidP="0007610C">
      <w:pPr>
        <w:pStyle w:val="Standard"/>
        <w:ind w:firstLine="357"/>
        <w:rPr>
          <w:rFonts w:ascii="Arial" w:hAnsi="Arial" w:cs="Arial"/>
          <w:szCs w:val="22"/>
        </w:rPr>
      </w:pPr>
      <w:r>
        <w:rPr>
          <w:rFonts w:ascii="Arial" w:hAnsi="Arial" w:cs="Arial"/>
          <w:szCs w:val="22"/>
        </w:rPr>
        <w:tab/>
      </w:r>
      <w:r w:rsidR="001A30D6" w:rsidRPr="004B7DA7">
        <w:rPr>
          <w:rFonts w:ascii="Arial" w:hAnsi="Arial" w:cs="Arial"/>
          <w:szCs w:val="22"/>
        </w:rPr>
        <w:t>Kostki betonowe można również przewozić samochodami na paletach transportowych producenta.</w:t>
      </w:r>
    </w:p>
    <w:p w14:paraId="6D8C4223" w14:textId="77777777" w:rsidR="00B137FF" w:rsidRDefault="00B137FF">
      <w:pPr>
        <w:pStyle w:val="Standard"/>
        <w:ind w:firstLine="357"/>
        <w:rPr>
          <w:rFonts w:ascii="Arial" w:hAnsi="Arial" w:cs="Arial"/>
          <w:szCs w:val="20"/>
        </w:rPr>
      </w:pPr>
    </w:p>
    <w:p w14:paraId="38D225D0" w14:textId="77777777" w:rsidR="00B137FF" w:rsidRDefault="001A30D6" w:rsidP="000666C3">
      <w:pPr>
        <w:pStyle w:val="Nagwek1"/>
        <w:keepNext w:val="0"/>
        <w:numPr>
          <w:ilvl w:val="0"/>
          <w:numId w:val="366"/>
        </w:numPr>
        <w:spacing w:line="240" w:lineRule="auto"/>
        <w:jc w:val="left"/>
        <w:rPr>
          <w:rFonts w:ascii="Arial" w:hAnsi="Arial" w:cs="Arial"/>
          <w:bCs w:val="0"/>
          <w:sz w:val="32"/>
          <w:szCs w:val="32"/>
        </w:rPr>
      </w:pPr>
      <w:r>
        <w:rPr>
          <w:rFonts w:ascii="Arial" w:hAnsi="Arial" w:cs="Arial"/>
          <w:bCs w:val="0"/>
          <w:sz w:val="32"/>
          <w:szCs w:val="32"/>
        </w:rPr>
        <w:t>WYKONANIE ROBÓT</w:t>
      </w:r>
    </w:p>
    <w:p w14:paraId="71016205" w14:textId="77777777" w:rsidR="00B137FF" w:rsidRDefault="00B137FF">
      <w:pPr>
        <w:pStyle w:val="Standard"/>
        <w:rPr>
          <w:rFonts w:ascii="Arial" w:hAnsi="Arial" w:cs="Arial"/>
          <w:bCs/>
          <w:sz w:val="24"/>
        </w:rPr>
      </w:pPr>
    </w:p>
    <w:p w14:paraId="5D1A4244" w14:textId="77777777" w:rsidR="00B137FF" w:rsidRDefault="001A30D6" w:rsidP="000666C3">
      <w:pPr>
        <w:pStyle w:val="Nagwek2"/>
        <w:keepNext w:val="0"/>
        <w:numPr>
          <w:ilvl w:val="1"/>
          <w:numId w:val="366"/>
        </w:numPr>
        <w:spacing w:line="240" w:lineRule="auto"/>
        <w:jc w:val="both"/>
        <w:rPr>
          <w:rFonts w:ascii="Arial" w:hAnsi="Arial" w:cs="Arial"/>
          <w:bCs w:val="0"/>
          <w:smallCaps w:val="0"/>
          <w:sz w:val="22"/>
        </w:rPr>
      </w:pPr>
      <w:r>
        <w:rPr>
          <w:rFonts w:ascii="Arial" w:hAnsi="Arial" w:cs="Arial"/>
          <w:bCs w:val="0"/>
          <w:smallCaps w:val="0"/>
          <w:sz w:val="22"/>
        </w:rPr>
        <w:t>Ogólne zasady wykonania robót</w:t>
      </w:r>
    </w:p>
    <w:p w14:paraId="536D0CA2" w14:textId="77777777" w:rsidR="00B137FF" w:rsidRDefault="001A30D6" w:rsidP="00F85C90">
      <w:pPr>
        <w:pStyle w:val="Standard"/>
        <w:rPr>
          <w:rFonts w:ascii="Arial" w:hAnsi="Arial" w:cs="Arial"/>
          <w:szCs w:val="20"/>
        </w:rPr>
      </w:pPr>
      <w:r>
        <w:rPr>
          <w:rFonts w:ascii="Arial" w:hAnsi="Arial" w:cs="Arial"/>
          <w:szCs w:val="20"/>
        </w:rPr>
        <w:t>Ogólne zasady wykonania robót podano w ST-D-00.00.00 — Wymagania ogólne pkt 5.</w:t>
      </w:r>
    </w:p>
    <w:p w14:paraId="198A8C34" w14:textId="77777777" w:rsidR="00B137FF" w:rsidRPr="005476CB" w:rsidRDefault="00B137FF" w:rsidP="00F85C90">
      <w:pPr>
        <w:pStyle w:val="Standard"/>
        <w:ind w:firstLine="357"/>
        <w:rPr>
          <w:rFonts w:ascii="Arial" w:hAnsi="Arial" w:cs="Arial"/>
          <w:szCs w:val="22"/>
        </w:rPr>
      </w:pPr>
    </w:p>
    <w:p w14:paraId="73316933" w14:textId="77777777" w:rsidR="00B137FF" w:rsidRPr="005476CB" w:rsidRDefault="001A30D6" w:rsidP="000666C3">
      <w:pPr>
        <w:pStyle w:val="Nagwek2"/>
        <w:keepNext w:val="0"/>
        <w:numPr>
          <w:ilvl w:val="1"/>
          <w:numId w:val="366"/>
        </w:numPr>
        <w:spacing w:line="240" w:lineRule="auto"/>
        <w:jc w:val="both"/>
        <w:rPr>
          <w:rFonts w:ascii="Arial" w:hAnsi="Arial" w:cs="Arial"/>
          <w:bCs w:val="0"/>
          <w:smallCaps w:val="0"/>
          <w:sz w:val="22"/>
          <w:szCs w:val="22"/>
        </w:rPr>
      </w:pPr>
      <w:r w:rsidRPr="005476CB">
        <w:rPr>
          <w:rFonts w:ascii="Arial" w:hAnsi="Arial" w:cs="Arial"/>
          <w:bCs w:val="0"/>
          <w:smallCaps w:val="0"/>
          <w:sz w:val="22"/>
          <w:szCs w:val="22"/>
        </w:rPr>
        <w:t>Podłoże pod nawierzchnie z kostki betonowej</w:t>
      </w:r>
    </w:p>
    <w:p w14:paraId="499DC037" w14:textId="38FAC4D0" w:rsidR="00E65A97" w:rsidRPr="00E65A97" w:rsidRDefault="00F85C90" w:rsidP="00E65A97">
      <w:pPr>
        <w:pStyle w:val="Tekstpodstawowywcity3"/>
        <w:tabs>
          <w:tab w:val="clear" w:pos="1928"/>
          <w:tab w:val="left" w:pos="0"/>
        </w:tabs>
        <w:spacing w:after="0"/>
        <w:ind w:left="0" w:firstLine="0"/>
        <w:rPr>
          <w:rFonts w:ascii="Arial" w:hAnsi="Arial" w:cs="Arial"/>
          <w:color w:val="FF0000"/>
          <w:sz w:val="22"/>
          <w:szCs w:val="22"/>
        </w:rPr>
      </w:pPr>
      <w:r>
        <w:rPr>
          <w:rFonts w:ascii="Arial" w:hAnsi="Arial" w:cs="Arial"/>
          <w:sz w:val="22"/>
          <w:szCs w:val="22"/>
        </w:rPr>
        <w:tab/>
      </w:r>
      <w:r w:rsidR="001A30D6" w:rsidRPr="005476CB">
        <w:rPr>
          <w:rFonts w:ascii="Arial" w:hAnsi="Arial" w:cs="Arial"/>
          <w:sz w:val="22"/>
          <w:szCs w:val="22"/>
        </w:rPr>
        <w:t xml:space="preserve">Kostkę brukową wraz z podsypką cementowo piaskową </w:t>
      </w:r>
      <w:r w:rsidR="00DF46F8">
        <w:rPr>
          <w:rFonts w:ascii="Arial" w:hAnsi="Arial" w:cs="Arial"/>
          <w:sz w:val="22"/>
          <w:szCs w:val="22"/>
        </w:rPr>
        <w:t xml:space="preserve">lub grysową </w:t>
      </w:r>
      <w:r w:rsidR="001A30D6" w:rsidRPr="005476CB">
        <w:rPr>
          <w:rFonts w:ascii="Arial" w:hAnsi="Arial" w:cs="Arial"/>
          <w:sz w:val="22"/>
          <w:szCs w:val="22"/>
        </w:rPr>
        <w:t xml:space="preserve">należy ułożyć na warstwie kruszywa łamanego stabilizowanego mechanicznie, które musi być wyprofilowane zgodnie z projektowanymi spadkami podłużnymi i poprzecznymi oraz zgodnie z wymaganiami podanymi w </w:t>
      </w:r>
      <w:r w:rsidR="00E65A97" w:rsidRPr="00E65A97">
        <w:rPr>
          <w:rFonts w:ascii="Arial" w:hAnsi="Arial" w:cs="Arial"/>
          <w:sz w:val="22"/>
          <w:szCs w:val="22"/>
        </w:rPr>
        <w:t>ST-D-04.04.02 Podbudowa z mieszanki niezwiązanej z kruszywem (kruszywo łamane stabilizowane mechanicznie).</w:t>
      </w:r>
    </w:p>
    <w:p w14:paraId="43E3CD08" w14:textId="4BCC30DF" w:rsidR="00B137FF" w:rsidRPr="005476CB" w:rsidRDefault="00F85C90" w:rsidP="00F85C90">
      <w:pPr>
        <w:pStyle w:val="Standard"/>
        <w:ind w:firstLine="357"/>
        <w:rPr>
          <w:rFonts w:ascii="Arial" w:hAnsi="Arial" w:cs="Arial"/>
          <w:szCs w:val="22"/>
        </w:rPr>
      </w:pPr>
      <w:r>
        <w:rPr>
          <w:rFonts w:ascii="Arial" w:hAnsi="Arial" w:cs="Arial"/>
          <w:szCs w:val="22"/>
        </w:rPr>
        <w:tab/>
      </w:r>
      <w:r w:rsidR="001A30D6" w:rsidRPr="005476CB">
        <w:rPr>
          <w:rFonts w:ascii="Arial" w:hAnsi="Arial" w:cs="Arial"/>
          <w:szCs w:val="22"/>
        </w:rPr>
        <w:t>Nawierzchnie z kostki brukowej należy wykonać na podsypce cementowo piaskowej</w:t>
      </w:r>
      <w:r w:rsidR="00DF46F8">
        <w:rPr>
          <w:rFonts w:ascii="Arial" w:hAnsi="Arial" w:cs="Arial"/>
          <w:szCs w:val="22"/>
        </w:rPr>
        <w:t xml:space="preserve"> lub grysowej</w:t>
      </w:r>
      <w:r w:rsidR="001A30D6" w:rsidRPr="005476CB">
        <w:rPr>
          <w:rFonts w:ascii="Arial" w:hAnsi="Arial" w:cs="Arial"/>
          <w:szCs w:val="22"/>
        </w:rPr>
        <w:t>.</w:t>
      </w:r>
    </w:p>
    <w:p w14:paraId="153D7796" w14:textId="77777777" w:rsidR="00B137FF" w:rsidRPr="005476CB" w:rsidRDefault="00B137FF" w:rsidP="00F85C90">
      <w:pPr>
        <w:pStyle w:val="Standard"/>
        <w:ind w:firstLine="357"/>
        <w:rPr>
          <w:rFonts w:ascii="Arial" w:hAnsi="Arial" w:cs="Arial"/>
          <w:szCs w:val="22"/>
        </w:rPr>
      </w:pPr>
    </w:p>
    <w:p w14:paraId="72217A80" w14:textId="77777777" w:rsidR="00B137FF" w:rsidRPr="005476CB" w:rsidRDefault="001A30D6" w:rsidP="000666C3">
      <w:pPr>
        <w:pStyle w:val="Nagwek2"/>
        <w:keepNext w:val="0"/>
        <w:numPr>
          <w:ilvl w:val="1"/>
          <w:numId w:val="366"/>
        </w:numPr>
        <w:spacing w:line="240" w:lineRule="auto"/>
        <w:jc w:val="both"/>
        <w:rPr>
          <w:rFonts w:ascii="Arial" w:hAnsi="Arial" w:cs="Arial"/>
          <w:bCs w:val="0"/>
          <w:smallCaps w:val="0"/>
          <w:sz w:val="22"/>
          <w:szCs w:val="22"/>
        </w:rPr>
      </w:pPr>
      <w:r w:rsidRPr="005476CB">
        <w:rPr>
          <w:rFonts w:ascii="Arial" w:hAnsi="Arial" w:cs="Arial"/>
          <w:bCs w:val="0"/>
          <w:smallCaps w:val="0"/>
          <w:sz w:val="22"/>
          <w:szCs w:val="22"/>
        </w:rPr>
        <w:t>Podsypka</w:t>
      </w:r>
    </w:p>
    <w:p w14:paraId="09656582" w14:textId="6BF45D44" w:rsidR="00B137FF" w:rsidRPr="005476CB" w:rsidRDefault="00F85C90" w:rsidP="00F85C90">
      <w:pPr>
        <w:pStyle w:val="Standard"/>
        <w:ind w:firstLine="340"/>
        <w:rPr>
          <w:rFonts w:ascii="Arial" w:hAnsi="Arial" w:cs="Arial"/>
          <w:szCs w:val="22"/>
        </w:rPr>
      </w:pPr>
      <w:r>
        <w:rPr>
          <w:rFonts w:ascii="Arial" w:hAnsi="Arial" w:cs="Arial"/>
          <w:szCs w:val="22"/>
        </w:rPr>
        <w:tab/>
      </w:r>
      <w:r w:rsidR="001A30D6" w:rsidRPr="005476CB">
        <w:rPr>
          <w:rFonts w:ascii="Arial" w:hAnsi="Arial" w:cs="Arial"/>
          <w:szCs w:val="22"/>
        </w:rPr>
        <w:t>Na podsypkę należy stosować piasek odpowiadający wymaganiom PN-B-06712 (lub równoważne) oraz cement wg PN-B-19701 (lub równoważne) zmieszane w proporcji 4:1.</w:t>
      </w:r>
      <w:r>
        <w:rPr>
          <w:rFonts w:ascii="Arial" w:hAnsi="Arial" w:cs="Arial"/>
          <w:szCs w:val="22"/>
        </w:rPr>
        <w:t xml:space="preserve"> </w:t>
      </w:r>
      <w:r w:rsidR="001A30D6" w:rsidRPr="005476CB">
        <w:rPr>
          <w:rFonts w:ascii="Arial" w:hAnsi="Arial" w:cs="Arial"/>
          <w:szCs w:val="22"/>
        </w:rPr>
        <w:t xml:space="preserve">Grubość podsypki po zagęszczeniu powinna wynosić </w:t>
      </w:r>
      <w:r w:rsidR="00DF46F8">
        <w:rPr>
          <w:rFonts w:ascii="Arial" w:hAnsi="Arial" w:cs="Arial"/>
          <w:szCs w:val="22"/>
        </w:rPr>
        <w:t>5</w:t>
      </w:r>
      <w:r w:rsidR="001A30D6" w:rsidRPr="005476CB">
        <w:rPr>
          <w:rFonts w:ascii="Arial" w:hAnsi="Arial" w:cs="Arial"/>
          <w:szCs w:val="22"/>
        </w:rPr>
        <w:t xml:space="preserve"> cm.</w:t>
      </w:r>
      <w:r w:rsidR="00DF46F8">
        <w:rPr>
          <w:rFonts w:ascii="Arial" w:hAnsi="Arial" w:cs="Arial"/>
          <w:szCs w:val="22"/>
        </w:rPr>
        <w:t xml:space="preserve"> Dopuszcza się także wykonanie podsypki za pomocą warstwy grysu 2/</w:t>
      </w:r>
      <w:r w:rsidR="006656C3">
        <w:rPr>
          <w:rFonts w:ascii="Arial" w:hAnsi="Arial" w:cs="Arial"/>
          <w:szCs w:val="22"/>
        </w:rPr>
        <w:t>5mm lub 2/8mm.</w:t>
      </w:r>
    </w:p>
    <w:p w14:paraId="11F3DA03" w14:textId="77777777" w:rsidR="00B137FF" w:rsidRPr="005476CB" w:rsidRDefault="00B137FF" w:rsidP="00F85C90">
      <w:pPr>
        <w:pStyle w:val="Standard"/>
        <w:rPr>
          <w:rFonts w:ascii="Arial" w:hAnsi="Arial" w:cs="Arial"/>
          <w:szCs w:val="22"/>
        </w:rPr>
      </w:pPr>
    </w:p>
    <w:p w14:paraId="52FF57E4" w14:textId="77777777" w:rsidR="00B137FF" w:rsidRPr="005476CB" w:rsidRDefault="001A30D6" w:rsidP="000666C3">
      <w:pPr>
        <w:pStyle w:val="Nagwek2"/>
        <w:keepNext w:val="0"/>
        <w:numPr>
          <w:ilvl w:val="1"/>
          <w:numId w:val="366"/>
        </w:numPr>
        <w:spacing w:line="240" w:lineRule="auto"/>
        <w:jc w:val="left"/>
        <w:rPr>
          <w:rFonts w:ascii="Arial" w:hAnsi="Arial" w:cs="Arial"/>
          <w:bCs w:val="0"/>
          <w:smallCaps w:val="0"/>
          <w:sz w:val="22"/>
          <w:szCs w:val="22"/>
        </w:rPr>
      </w:pPr>
      <w:r w:rsidRPr="005476CB">
        <w:rPr>
          <w:rFonts w:ascii="Arial" w:hAnsi="Arial" w:cs="Arial"/>
          <w:bCs w:val="0"/>
          <w:smallCaps w:val="0"/>
          <w:sz w:val="22"/>
          <w:szCs w:val="22"/>
        </w:rPr>
        <w:t>Układanie nawierzchni z betonowych kostek brukowych</w:t>
      </w:r>
    </w:p>
    <w:p w14:paraId="28DBA583" w14:textId="77777777" w:rsidR="00B137FF" w:rsidRPr="005476CB" w:rsidRDefault="00F85C90" w:rsidP="00F85C90">
      <w:pPr>
        <w:pStyle w:val="Tekstpodstawowywcity3"/>
        <w:tabs>
          <w:tab w:val="clear" w:pos="1928"/>
        </w:tabs>
        <w:spacing w:after="0"/>
        <w:ind w:left="0" w:firstLine="0"/>
        <w:rPr>
          <w:rFonts w:ascii="Arial" w:hAnsi="Arial" w:cs="Arial"/>
          <w:sz w:val="22"/>
          <w:szCs w:val="22"/>
        </w:rPr>
      </w:pPr>
      <w:r>
        <w:rPr>
          <w:rFonts w:ascii="Arial" w:hAnsi="Arial" w:cs="Arial"/>
          <w:sz w:val="22"/>
          <w:szCs w:val="22"/>
        </w:rPr>
        <w:tab/>
      </w:r>
      <w:r w:rsidR="001A30D6" w:rsidRPr="005476CB">
        <w:rPr>
          <w:rFonts w:ascii="Arial" w:hAnsi="Arial" w:cs="Arial"/>
          <w:sz w:val="22"/>
          <w:szCs w:val="22"/>
        </w:rPr>
        <w:t>Kostkę układa się na podsypce w taki sposób, aby szczeliny między kostkami wynosiły od 2 do 3 mm. Kostkę należy układać ok. 1,5 cm wyżej od projektowanych rzędnych, gdyż w czasie wibrowania (ubijania) podsypka ulega zagęszczeniu.</w:t>
      </w:r>
    </w:p>
    <w:p w14:paraId="0D696AB5" w14:textId="30234BE3" w:rsidR="00B137FF" w:rsidRDefault="00812617">
      <w:pPr>
        <w:pStyle w:val="Standard"/>
        <w:ind w:firstLine="357"/>
        <w:rPr>
          <w:rFonts w:ascii="Arial" w:hAnsi="Arial" w:cs="Arial"/>
          <w:szCs w:val="20"/>
        </w:rPr>
      </w:pPr>
      <w:r>
        <w:rPr>
          <w:rFonts w:ascii="Arial" w:hAnsi="Arial" w:cs="Arial"/>
          <w:szCs w:val="20"/>
        </w:rPr>
        <w:tab/>
      </w:r>
      <w:r w:rsidR="001A30D6">
        <w:rPr>
          <w:rFonts w:ascii="Arial" w:hAnsi="Arial" w:cs="Arial"/>
          <w:szCs w:val="20"/>
        </w:rPr>
        <w:t>Po ułożeniu kostki, szczeliny należy wypełnić piaskiem, a następnie zamieść powierzchnię ułożonych kostek przy użyciu szczotek ręcznych lub mechanicznych</w:t>
      </w:r>
      <w:r w:rsidR="00B00B50">
        <w:rPr>
          <w:rFonts w:ascii="Arial" w:hAnsi="Arial" w:cs="Arial"/>
          <w:szCs w:val="20"/>
        </w:rPr>
        <w:t xml:space="preserve"> </w:t>
      </w:r>
      <w:r w:rsidR="001A30D6">
        <w:rPr>
          <w:rFonts w:ascii="Arial" w:hAnsi="Arial" w:cs="Arial"/>
          <w:szCs w:val="20"/>
        </w:rPr>
        <w:t>i przystąpić do ubijania nawierzchni.</w:t>
      </w:r>
    </w:p>
    <w:p w14:paraId="202F6C9C" w14:textId="552307E0" w:rsidR="00B137FF" w:rsidRDefault="00812617">
      <w:pPr>
        <w:pStyle w:val="Standard"/>
        <w:ind w:firstLine="357"/>
        <w:rPr>
          <w:rFonts w:ascii="Arial" w:hAnsi="Arial" w:cs="Arial"/>
          <w:szCs w:val="20"/>
        </w:rPr>
      </w:pPr>
      <w:r>
        <w:rPr>
          <w:rFonts w:ascii="Arial" w:hAnsi="Arial" w:cs="Arial"/>
          <w:szCs w:val="20"/>
        </w:rPr>
        <w:tab/>
      </w:r>
      <w:r w:rsidR="001A30D6">
        <w:rPr>
          <w:rFonts w:ascii="Arial" w:hAnsi="Arial" w:cs="Arial"/>
          <w:szCs w:val="20"/>
        </w:rPr>
        <w:t>Do ubijania ułożonej nawierzchni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14:paraId="566661C1" w14:textId="77777777" w:rsidR="00B137FF" w:rsidRDefault="00812617">
      <w:pPr>
        <w:pStyle w:val="Standard"/>
        <w:ind w:firstLine="357"/>
        <w:rPr>
          <w:rFonts w:ascii="Arial" w:hAnsi="Arial" w:cs="Arial"/>
          <w:szCs w:val="20"/>
        </w:rPr>
      </w:pPr>
      <w:r>
        <w:rPr>
          <w:rFonts w:ascii="Arial" w:hAnsi="Arial" w:cs="Arial"/>
          <w:szCs w:val="20"/>
        </w:rPr>
        <w:tab/>
      </w:r>
      <w:r w:rsidR="001A30D6">
        <w:rPr>
          <w:rFonts w:ascii="Arial" w:hAnsi="Arial" w:cs="Arial"/>
          <w:szCs w:val="20"/>
        </w:rPr>
        <w:t xml:space="preserve">Do zagęszczania nawierzchni z betonowych kostek brukowych nie wolno używać </w:t>
      </w:r>
      <w:r w:rsidR="001A30D6">
        <w:rPr>
          <w:rFonts w:ascii="Arial" w:hAnsi="Arial" w:cs="Arial"/>
          <w:szCs w:val="20"/>
        </w:rPr>
        <w:lastRenderedPageBreak/>
        <w:t>walca.</w:t>
      </w:r>
    </w:p>
    <w:p w14:paraId="30C11516" w14:textId="77777777" w:rsidR="00B137FF" w:rsidRDefault="00812617">
      <w:pPr>
        <w:pStyle w:val="Standard"/>
        <w:ind w:firstLine="360"/>
        <w:rPr>
          <w:rFonts w:ascii="Arial" w:hAnsi="Arial" w:cs="Arial"/>
          <w:szCs w:val="20"/>
        </w:rPr>
      </w:pPr>
      <w:r>
        <w:rPr>
          <w:rFonts w:ascii="Arial" w:hAnsi="Arial" w:cs="Arial"/>
          <w:szCs w:val="20"/>
        </w:rPr>
        <w:tab/>
      </w:r>
      <w:r w:rsidR="001A30D6">
        <w:rPr>
          <w:rFonts w:ascii="Arial" w:hAnsi="Arial" w:cs="Arial"/>
          <w:szCs w:val="20"/>
        </w:rPr>
        <w:t>Po ubiciu nawierzchni należy uzupełnić szczeliny materiałem do wypełnienia i zamieść nawierzchnię. Nawierzchnia z kostki brukowej z wypełnieniem spoin piaskiem nie wymaga pielęgnacji — może być zaraz oddana do użytkowania.</w:t>
      </w:r>
    </w:p>
    <w:p w14:paraId="7A52BD03" w14:textId="77777777" w:rsidR="00B137FF" w:rsidRDefault="00B137FF">
      <w:pPr>
        <w:pStyle w:val="Standard"/>
        <w:ind w:firstLine="360"/>
        <w:rPr>
          <w:rFonts w:ascii="Arial" w:hAnsi="Arial" w:cs="Arial"/>
          <w:szCs w:val="20"/>
        </w:rPr>
      </w:pPr>
    </w:p>
    <w:p w14:paraId="532A1BFE" w14:textId="77777777" w:rsidR="00B137FF" w:rsidRDefault="001A30D6" w:rsidP="000666C3">
      <w:pPr>
        <w:pStyle w:val="Nagwek1"/>
        <w:keepNext w:val="0"/>
        <w:numPr>
          <w:ilvl w:val="0"/>
          <w:numId w:val="366"/>
        </w:numPr>
        <w:spacing w:line="240" w:lineRule="auto"/>
        <w:jc w:val="left"/>
        <w:rPr>
          <w:rFonts w:ascii="Arial" w:hAnsi="Arial" w:cs="Arial"/>
          <w:bCs w:val="0"/>
          <w:sz w:val="32"/>
          <w:szCs w:val="32"/>
        </w:rPr>
      </w:pPr>
      <w:r>
        <w:rPr>
          <w:rFonts w:ascii="Arial" w:hAnsi="Arial" w:cs="Arial"/>
          <w:bCs w:val="0"/>
          <w:sz w:val="32"/>
          <w:szCs w:val="32"/>
        </w:rPr>
        <w:t>KONTROLA JAKOŚCI ROBÓT</w:t>
      </w:r>
    </w:p>
    <w:p w14:paraId="1180BB83" w14:textId="77777777" w:rsidR="00B137FF" w:rsidRDefault="00B137FF">
      <w:pPr>
        <w:pStyle w:val="Standard"/>
        <w:rPr>
          <w:rFonts w:ascii="Arial" w:hAnsi="Arial" w:cs="Arial"/>
          <w:bCs/>
          <w:sz w:val="24"/>
        </w:rPr>
      </w:pPr>
    </w:p>
    <w:p w14:paraId="12A65B12" w14:textId="77777777" w:rsidR="00B137FF" w:rsidRPr="00E65A97" w:rsidRDefault="001A30D6" w:rsidP="00C47B99">
      <w:pPr>
        <w:pStyle w:val="Nagwek2"/>
        <w:keepNext w:val="0"/>
        <w:numPr>
          <w:ilvl w:val="1"/>
          <w:numId w:val="367"/>
        </w:numPr>
        <w:spacing w:line="240" w:lineRule="auto"/>
        <w:jc w:val="both"/>
        <w:rPr>
          <w:rFonts w:ascii="Arial" w:hAnsi="Arial" w:cs="Arial"/>
          <w:bCs w:val="0"/>
          <w:smallCaps w:val="0"/>
          <w:sz w:val="22"/>
          <w:szCs w:val="22"/>
        </w:rPr>
      </w:pPr>
      <w:r w:rsidRPr="00E65A97">
        <w:rPr>
          <w:rFonts w:ascii="Arial" w:hAnsi="Arial" w:cs="Arial"/>
          <w:bCs w:val="0"/>
          <w:smallCaps w:val="0"/>
          <w:sz w:val="22"/>
          <w:szCs w:val="22"/>
        </w:rPr>
        <w:t>Ogólne zasady kontroli jakości robót</w:t>
      </w:r>
    </w:p>
    <w:p w14:paraId="13008A26" w14:textId="77777777" w:rsidR="00B137FF" w:rsidRPr="00E65A97" w:rsidRDefault="001A30D6" w:rsidP="00812617">
      <w:pPr>
        <w:pStyle w:val="Tekstpodstawowywcity3"/>
        <w:spacing w:after="0"/>
        <w:rPr>
          <w:rFonts w:ascii="Arial" w:hAnsi="Arial" w:cs="Arial"/>
          <w:sz w:val="22"/>
          <w:szCs w:val="22"/>
        </w:rPr>
      </w:pPr>
      <w:r w:rsidRPr="00E65A97">
        <w:rPr>
          <w:rFonts w:ascii="Arial" w:hAnsi="Arial" w:cs="Arial"/>
          <w:sz w:val="22"/>
          <w:szCs w:val="22"/>
        </w:rPr>
        <w:t>Ogólne zasady kontroli jakości robót podano w ST-D-</w:t>
      </w:r>
      <w:r w:rsidR="00812617" w:rsidRPr="00E65A97">
        <w:rPr>
          <w:rFonts w:ascii="Arial" w:hAnsi="Arial" w:cs="Arial"/>
          <w:sz w:val="22"/>
          <w:szCs w:val="22"/>
        </w:rPr>
        <w:t>00.00.00 — Wymagania ogólne</w:t>
      </w:r>
      <w:r w:rsidRPr="00E65A97">
        <w:rPr>
          <w:rFonts w:ascii="Arial" w:hAnsi="Arial" w:cs="Arial"/>
          <w:sz w:val="22"/>
          <w:szCs w:val="22"/>
        </w:rPr>
        <w:t xml:space="preserve"> pkt 6.</w:t>
      </w:r>
    </w:p>
    <w:p w14:paraId="16C087A8" w14:textId="77777777" w:rsidR="00B137FF" w:rsidRPr="00E65A97" w:rsidRDefault="00B137FF" w:rsidP="00812617">
      <w:pPr>
        <w:pStyle w:val="Tekstpodstawowywcity3"/>
        <w:spacing w:after="0"/>
        <w:rPr>
          <w:rFonts w:ascii="Arial" w:hAnsi="Arial" w:cs="Arial"/>
          <w:sz w:val="22"/>
          <w:szCs w:val="22"/>
        </w:rPr>
      </w:pPr>
    </w:p>
    <w:p w14:paraId="7321062E" w14:textId="77777777" w:rsidR="00B137FF" w:rsidRPr="00E65A97" w:rsidRDefault="001A30D6" w:rsidP="00C47B99">
      <w:pPr>
        <w:pStyle w:val="Nagwek2"/>
        <w:keepNext w:val="0"/>
        <w:numPr>
          <w:ilvl w:val="1"/>
          <w:numId w:val="367"/>
        </w:numPr>
        <w:spacing w:line="240" w:lineRule="auto"/>
        <w:jc w:val="both"/>
        <w:rPr>
          <w:rFonts w:ascii="Arial" w:hAnsi="Arial" w:cs="Arial"/>
          <w:bCs w:val="0"/>
          <w:smallCaps w:val="0"/>
          <w:sz w:val="22"/>
          <w:szCs w:val="22"/>
        </w:rPr>
      </w:pPr>
      <w:r w:rsidRPr="00E65A97">
        <w:rPr>
          <w:rFonts w:ascii="Arial" w:hAnsi="Arial" w:cs="Arial"/>
          <w:bCs w:val="0"/>
          <w:smallCaps w:val="0"/>
          <w:sz w:val="22"/>
          <w:szCs w:val="22"/>
        </w:rPr>
        <w:t>Badania przed przystąpieniem do robót</w:t>
      </w:r>
    </w:p>
    <w:p w14:paraId="54F6FDDC" w14:textId="77777777" w:rsidR="00B137FF" w:rsidRPr="00E65A97" w:rsidRDefault="00FE60A0" w:rsidP="00FE60A0">
      <w:pPr>
        <w:pStyle w:val="Tekstpodstawowywcity3"/>
        <w:tabs>
          <w:tab w:val="clear" w:pos="1928"/>
          <w:tab w:val="left" w:pos="0"/>
        </w:tabs>
        <w:spacing w:after="0"/>
        <w:ind w:left="0" w:firstLine="0"/>
        <w:rPr>
          <w:rFonts w:ascii="Arial" w:hAnsi="Arial" w:cs="Arial"/>
          <w:sz w:val="22"/>
          <w:szCs w:val="22"/>
        </w:rPr>
      </w:pPr>
      <w:r w:rsidRPr="00E65A97">
        <w:rPr>
          <w:rFonts w:ascii="Arial" w:hAnsi="Arial" w:cs="Arial"/>
          <w:sz w:val="22"/>
          <w:szCs w:val="22"/>
        </w:rPr>
        <w:tab/>
      </w:r>
      <w:r w:rsidR="001A30D6" w:rsidRPr="00E65A97">
        <w:rPr>
          <w:rFonts w:ascii="Arial" w:hAnsi="Arial" w:cs="Arial"/>
          <w:sz w:val="22"/>
          <w:szCs w:val="22"/>
        </w:rPr>
        <w:t>Przed przystąpieniem do robót Wykonawca powinien sprawdzić, czy producent kostek brukowych posiada Aprobatę techniczną.</w:t>
      </w:r>
    </w:p>
    <w:p w14:paraId="2275B12C" w14:textId="77777777" w:rsidR="00B137FF" w:rsidRPr="00E65A97" w:rsidRDefault="00B137FF" w:rsidP="00812617">
      <w:pPr>
        <w:pStyle w:val="Tekstpodstawowywcity3"/>
        <w:spacing w:after="0"/>
        <w:rPr>
          <w:rFonts w:ascii="Arial" w:hAnsi="Arial" w:cs="Arial"/>
          <w:sz w:val="22"/>
          <w:szCs w:val="22"/>
        </w:rPr>
      </w:pPr>
    </w:p>
    <w:p w14:paraId="181AAD11" w14:textId="77777777" w:rsidR="00A11257" w:rsidRPr="00E65A97" w:rsidRDefault="001A30D6" w:rsidP="00C47B99">
      <w:pPr>
        <w:pStyle w:val="Standard"/>
        <w:numPr>
          <w:ilvl w:val="1"/>
          <w:numId w:val="367"/>
        </w:numPr>
        <w:rPr>
          <w:rFonts w:ascii="Arial" w:hAnsi="Arial" w:cs="Arial"/>
          <w:b/>
          <w:bCs/>
          <w:szCs w:val="22"/>
        </w:rPr>
      </w:pPr>
      <w:r w:rsidRPr="00E65A97">
        <w:rPr>
          <w:rFonts w:ascii="Arial" w:hAnsi="Arial" w:cs="Arial"/>
          <w:b/>
          <w:bCs/>
          <w:szCs w:val="22"/>
        </w:rPr>
        <w:t>Badania w czasie robót</w:t>
      </w:r>
    </w:p>
    <w:p w14:paraId="526E34F9" w14:textId="77777777" w:rsidR="00B137FF" w:rsidRPr="00E65A97" w:rsidRDefault="001A30D6" w:rsidP="00361E9B">
      <w:pPr>
        <w:pStyle w:val="Standard"/>
        <w:numPr>
          <w:ilvl w:val="2"/>
          <w:numId w:val="227"/>
        </w:numPr>
        <w:rPr>
          <w:rFonts w:ascii="Arial" w:hAnsi="Arial" w:cs="Arial"/>
          <w:b/>
          <w:bCs/>
          <w:szCs w:val="22"/>
        </w:rPr>
      </w:pPr>
      <w:r w:rsidRPr="00E65A97">
        <w:rPr>
          <w:rFonts w:ascii="Arial" w:hAnsi="Arial" w:cs="Arial"/>
          <w:b/>
          <w:bCs/>
          <w:szCs w:val="22"/>
        </w:rPr>
        <w:t>Sprawdzenie podłoża</w:t>
      </w:r>
    </w:p>
    <w:p w14:paraId="68F31F74" w14:textId="77777777" w:rsidR="00FE60A0" w:rsidRDefault="00FE60A0" w:rsidP="00FE60A0">
      <w:pPr>
        <w:pStyle w:val="tekstost"/>
        <w:rPr>
          <w:rFonts w:ascii="Arial" w:hAnsi="Arial" w:cs="Arial"/>
          <w:sz w:val="22"/>
        </w:rPr>
      </w:pPr>
      <w:r>
        <w:rPr>
          <w:rFonts w:ascii="Arial" w:hAnsi="Arial" w:cs="Arial"/>
          <w:sz w:val="22"/>
        </w:rPr>
        <w:tab/>
      </w:r>
      <w:r w:rsidR="001A30D6">
        <w:rPr>
          <w:rFonts w:ascii="Arial" w:hAnsi="Arial" w:cs="Arial"/>
          <w:sz w:val="22"/>
        </w:rPr>
        <w:t>Sprawdzenie podłoża polega na stwierdzeniu zgodności z dokumentacją projektową       i odpowiednimi Specyfikacjami.</w:t>
      </w:r>
    </w:p>
    <w:p w14:paraId="520A8DAA" w14:textId="77777777" w:rsidR="00B137FF" w:rsidRDefault="001A30D6" w:rsidP="00FE60A0">
      <w:pPr>
        <w:pStyle w:val="tekstost"/>
        <w:rPr>
          <w:rFonts w:ascii="Arial" w:hAnsi="Arial" w:cs="Arial"/>
          <w:sz w:val="22"/>
        </w:rPr>
      </w:pPr>
      <w:r>
        <w:rPr>
          <w:rFonts w:ascii="Arial" w:hAnsi="Arial" w:cs="Arial"/>
          <w:sz w:val="22"/>
        </w:rPr>
        <w:t>Dopuszczalne tolerancje wynoszą dla:</w:t>
      </w:r>
    </w:p>
    <w:p w14:paraId="79E99B81" w14:textId="77777777" w:rsidR="00B137FF" w:rsidRDefault="001A30D6" w:rsidP="00361E9B">
      <w:pPr>
        <w:pStyle w:val="tekstost"/>
        <w:numPr>
          <w:ilvl w:val="0"/>
          <w:numId w:val="226"/>
        </w:numPr>
        <w:overflowPunct w:val="0"/>
        <w:autoSpaceDE w:val="0"/>
        <w:rPr>
          <w:rFonts w:ascii="Arial" w:hAnsi="Arial" w:cs="Arial"/>
          <w:sz w:val="22"/>
        </w:rPr>
      </w:pPr>
      <w:r>
        <w:rPr>
          <w:rFonts w:ascii="Arial" w:hAnsi="Arial" w:cs="Arial"/>
          <w:sz w:val="22"/>
        </w:rPr>
        <w:t>głębokości koryta:</w:t>
      </w:r>
    </w:p>
    <w:p w14:paraId="11FFA185" w14:textId="77777777" w:rsidR="00B137FF" w:rsidRDefault="001A30D6" w:rsidP="00812617">
      <w:pPr>
        <w:pStyle w:val="tekstost"/>
        <w:overflowPunct w:val="0"/>
        <w:autoSpaceDE w:val="0"/>
        <w:ind w:left="1066"/>
        <w:rPr>
          <w:rFonts w:ascii="Arial" w:hAnsi="Arial"/>
        </w:rPr>
      </w:pPr>
      <w:r>
        <w:rPr>
          <w:rFonts w:ascii="Arial" w:hAnsi="Arial" w:cs="Arial"/>
          <w:sz w:val="22"/>
        </w:rPr>
        <w:t>—</w:t>
      </w:r>
      <w:r>
        <w:rPr>
          <w:rFonts w:ascii="Arial" w:hAnsi="Arial" w:cs="Arial"/>
          <w:sz w:val="22"/>
        </w:rPr>
        <w:tab/>
        <w:t>o szerokości do 3 m:</w:t>
      </w:r>
      <w:r>
        <w:rPr>
          <w:rFonts w:ascii="Arial" w:hAnsi="Arial" w:cs="Arial"/>
          <w:sz w:val="22"/>
        </w:rPr>
        <w:tab/>
      </w:r>
      <w:r>
        <w:rPr>
          <w:rFonts w:ascii="Arial" w:hAnsi="Arial" w:cs="Arial"/>
          <w:sz w:val="22"/>
        </w:rPr>
        <w:tab/>
      </w:r>
      <w:r>
        <w:rPr>
          <w:rFonts w:ascii="Arial" w:eastAsia="Symbol" w:hAnsi="Arial" w:cs="Symbol"/>
          <w:sz w:val="22"/>
        </w:rPr>
        <w:t>±</w:t>
      </w:r>
      <w:r>
        <w:rPr>
          <w:rFonts w:ascii="Arial" w:hAnsi="Arial" w:cs="Arial"/>
          <w:sz w:val="22"/>
        </w:rPr>
        <w:t xml:space="preserve"> 1 cm,</w:t>
      </w:r>
    </w:p>
    <w:p w14:paraId="16E43653" w14:textId="77777777" w:rsidR="00FE60A0" w:rsidRDefault="001A30D6" w:rsidP="00FE60A0">
      <w:pPr>
        <w:pStyle w:val="tekstost"/>
        <w:overflowPunct w:val="0"/>
        <w:autoSpaceDE w:val="0"/>
        <w:ind w:left="1066"/>
        <w:rPr>
          <w:rFonts w:ascii="Arial" w:hAnsi="Arial"/>
        </w:rPr>
      </w:pPr>
      <w:r>
        <w:rPr>
          <w:rFonts w:ascii="Arial" w:hAnsi="Arial" w:cs="Arial"/>
          <w:sz w:val="22"/>
        </w:rPr>
        <w:t>—</w:t>
      </w:r>
      <w:r>
        <w:rPr>
          <w:rFonts w:ascii="Arial" w:hAnsi="Arial" w:cs="Arial"/>
          <w:sz w:val="22"/>
        </w:rPr>
        <w:tab/>
        <w:t>o szerokości powyżej 3 m:</w:t>
      </w:r>
      <w:r>
        <w:rPr>
          <w:rFonts w:ascii="Arial" w:hAnsi="Arial" w:cs="Arial"/>
          <w:sz w:val="22"/>
        </w:rPr>
        <w:tab/>
      </w:r>
      <w:r>
        <w:rPr>
          <w:rFonts w:ascii="Arial" w:eastAsia="Symbol" w:hAnsi="Arial" w:cs="Symbol"/>
          <w:sz w:val="22"/>
        </w:rPr>
        <w:t>±</w:t>
      </w:r>
      <w:r>
        <w:rPr>
          <w:rFonts w:ascii="Arial" w:hAnsi="Arial" w:cs="Arial"/>
          <w:sz w:val="22"/>
        </w:rPr>
        <w:t xml:space="preserve"> 2 cm,</w:t>
      </w:r>
    </w:p>
    <w:p w14:paraId="4C04BACF" w14:textId="77777777" w:rsidR="00A11257" w:rsidRDefault="001A30D6" w:rsidP="00361E9B">
      <w:pPr>
        <w:pStyle w:val="tekstost"/>
        <w:numPr>
          <w:ilvl w:val="0"/>
          <w:numId w:val="225"/>
        </w:numPr>
        <w:overflowPunct w:val="0"/>
        <w:autoSpaceDE w:val="0"/>
        <w:rPr>
          <w:rFonts w:ascii="Arial" w:hAnsi="Arial"/>
        </w:rPr>
      </w:pPr>
      <w:r>
        <w:rPr>
          <w:rFonts w:ascii="Arial" w:hAnsi="Arial" w:cs="Arial"/>
          <w:sz w:val="22"/>
        </w:rPr>
        <w:t xml:space="preserve">szerokości koryta: </w:t>
      </w:r>
      <w:r>
        <w:rPr>
          <w:rFonts w:ascii="Arial" w:hAnsi="Arial" w:cs="Arial"/>
          <w:sz w:val="22"/>
        </w:rPr>
        <w:tab/>
      </w:r>
      <w:r>
        <w:rPr>
          <w:rFonts w:ascii="Arial" w:hAnsi="Arial" w:cs="Arial"/>
          <w:sz w:val="22"/>
        </w:rPr>
        <w:tab/>
      </w:r>
      <w:r w:rsidR="00B25C47">
        <w:rPr>
          <w:rFonts w:ascii="Arial" w:hAnsi="Arial" w:cs="Arial"/>
          <w:sz w:val="22"/>
        </w:rPr>
        <w:tab/>
      </w:r>
      <w:r>
        <w:rPr>
          <w:rFonts w:ascii="Arial" w:eastAsia="Symbol" w:hAnsi="Arial" w:cs="Symbol"/>
          <w:sz w:val="22"/>
        </w:rPr>
        <w:t>±</w:t>
      </w:r>
      <w:r>
        <w:rPr>
          <w:rFonts w:ascii="Arial" w:hAnsi="Arial" w:cs="Arial"/>
          <w:sz w:val="22"/>
        </w:rPr>
        <w:t xml:space="preserve"> 5 cm.</w:t>
      </w:r>
    </w:p>
    <w:p w14:paraId="6C7F7AED" w14:textId="77777777" w:rsidR="00B137FF" w:rsidRPr="00A11257" w:rsidRDefault="001A30D6" w:rsidP="00361E9B">
      <w:pPr>
        <w:pStyle w:val="tekstost"/>
        <w:numPr>
          <w:ilvl w:val="2"/>
          <w:numId w:val="227"/>
        </w:numPr>
        <w:overflowPunct w:val="0"/>
        <w:autoSpaceDE w:val="0"/>
        <w:rPr>
          <w:rFonts w:ascii="Arial" w:hAnsi="Arial"/>
        </w:rPr>
      </w:pPr>
      <w:r w:rsidRPr="00A11257">
        <w:rPr>
          <w:rFonts w:ascii="Arial" w:hAnsi="Arial" w:cs="Arial"/>
          <w:b/>
          <w:bCs/>
          <w:sz w:val="22"/>
        </w:rPr>
        <w:t>Sprawdzenie podsypki</w:t>
      </w:r>
    </w:p>
    <w:p w14:paraId="719BCD3B" w14:textId="77777777" w:rsidR="00A11257" w:rsidRDefault="00FE60A0" w:rsidP="00A11257">
      <w:pPr>
        <w:pStyle w:val="tekstost"/>
        <w:ind w:firstLine="357"/>
        <w:rPr>
          <w:rFonts w:ascii="Arial" w:hAnsi="Arial" w:cs="Arial"/>
          <w:sz w:val="22"/>
        </w:rPr>
      </w:pPr>
      <w:r>
        <w:rPr>
          <w:rFonts w:ascii="Arial" w:hAnsi="Arial" w:cs="Arial"/>
          <w:sz w:val="22"/>
        </w:rPr>
        <w:tab/>
      </w:r>
      <w:r w:rsidR="001A30D6">
        <w:rPr>
          <w:rFonts w:ascii="Arial" w:hAnsi="Arial" w:cs="Arial"/>
          <w:sz w:val="22"/>
        </w:rPr>
        <w:t>Sprawdzenie podsypki w zakresie grubości i wymaganych spadków poprzecznych i podłużnych polega na stwierdzeniu zgodności z Dokumentacją projektową oraz pkt 5.3 niniejszej Specyfikacji.</w:t>
      </w:r>
    </w:p>
    <w:p w14:paraId="011D4972" w14:textId="77777777" w:rsidR="00B137FF" w:rsidRPr="00A11257" w:rsidRDefault="001A30D6" w:rsidP="00361E9B">
      <w:pPr>
        <w:pStyle w:val="tekstost"/>
        <w:numPr>
          <w:ilvl w:val="2"/>
          <w:numId w:val="227"/>
        </w:numPr>
        <w:rPr>
          <w:rFonts w:ascii="Arial" w:hAnsi="Arial" w:cs="Arial"/>
          <w:sz w:val="22"/>
        </w:rPr>
      </w:pPr>
      <w:r>
        <w:rPr>
          <w:rFonts w:ascii="Arial" w:hAnsi="Arial" w:cs="Arial"/>
          <w:b/>
          <w:bCs/>
          <w:sz w:val="22"/>
        </w:rPr>
        <w:t>Sprawdzenie wykonania nawierzchni z kostki brukowej</w:t>
      </w:r>
    </w:p>
    <w:p w14:paraId="5B975B60" w14:textId="77777777" w:rsidR="00B137FF" w:rsidRDefault="00FE60A0" w:rsidP="00812617">
      <w:pPr>
        <w:pStyle w:val="tekstost"/>
        <w:ind w:firstLine="357"/>
        <w:rPr>
          <w:rFonts w:ascii="Arial" w:hAnsi="Arial" w:cs="Arial"/>
          <w:sz w:val="22"/>
        </w:rPr>
      </w:pPr>
      <w:r>
        <w:rPr>
          <w:rFonts w:ascii="Arial" w:hAnsi="Arial" w:cs="Arial"/>
          <w:sz w:val="22"/>
        </w:rPr>
        <w:tab/>
      </w:r>
      <w:r w:rsidR="001A30D6">
        <w:rPr>
          <w:rFonts w:ascii="Arial" w:hAnsi="Arial" w:cs="Arial"/>
          <w:sz w:val="22"/>
        </w:rPr>
        <w:t>Sprawdzenie prawidłowości wykonania nawierzchni z betonowych kostek brukowych polega na stwierdzeniu zgodności wykonania z dokumentacją projektową oraz wymaganiami pkt 5.4 niniejszej Specyfikacji:</w:t>
      </w:r>
    </w:p>
    <w:p w14:paraId="58995E39" w14:textId="77777777" w:rsidR="00B137FF" w:rsidRDefault="001A30D6" w:rsidP="007C3B7F">
      <w:pPr>
        <w:pStyle w:val="tekstost"/>
        <w:numPr>
          <w:ilvl w:val="0"/>
          <w:numId w:val="172"/>
        </w:numPr>
        <w:overflowPunct w:val="0"/>
        <w:autoSpaceDE w:val="0"/>
        <w:ind w:left="720" w:hanging="294"/>
        <w:rPr>
          <w:rFonts w:ascii="Arial" w:hAnsi="Arial" w:cs="Arial"/>
          <w:sz w:val="22"/>
        </w:rPr>
      </w:pPr>
      <w:r>
        <w:rPr>
          <w:rFonts w:ascii="Arial" w:hAnsi="Arial" w:cs="Arial"/>
          <w:sz w:val="22"/>
        </w:rPr>
        <w:t>prawidłowości ubijania (wibrowania),</w:t>
      </w:r>
    </w:p>
    <w:p w14:paraId="0EC088AD" w14:textId="77777777" w:rsidR="00B137FF" w:rsidRDefault="001A30D6" w:rsidP="007C3B7F">
      <w:pPr>
        <w:pStyle w:val="tekstost"/>
        <w:numPr>
          <w:ilvl w:val="0"/>
          <w:numId w:val="55"/>
        </w:numPr>
        <w:overflowPunct w:val="0"/>
        <w:autoSpaceDE w:val="0"/>
        <w:ind w:left="709" w:hanging="283"/>
        <w:rPr>
          <w:rFonts w:ascii="Arial" w:hAnsi="Arial" w:cs="Arial"/>
          <w:sz w:val="22"/>
        </w:rPr>
      </w:pPr>
      <w:r>
        <w:rPr>
          <w:rFonts w:ascii="Arial" w:hAnsi="Arial" w:cs="Arial"/>
          <w:sz w:val="22"/>
        </w:rPr>
        <w:t>sprawdzenie prawidłowości wypełnienia spoin,</w:t>
      </w:r>
    </w:p>
    <w:p w14:paraId="0B4811C5" w14:textId="77777777" w:rsidR="00B137FF" w:rsidRDefault="001A30D6" w:rsidP="007C3B7F">
      <w:pPr>
        <w:pStyle w:val="tekstost"/>
        <w:numPr>
          <w:ilvl w:val="0"/>
          <w:numId w:val="55"/>
        </w:numPr>
        <w:overflowPunct w:val="0"/>
        <w:autoSpaceDE w:val="0"/>
        <w:ind w:left="709" w:hanging="283"/>
        <w:rPr>
          <w:rFonts w:ascii="Arial" w:hAnsi="Arial" w:cs="Arial"/>
          <w:sz w:val="22"/>
        </w:rPr>
      </w:pPr>
      <w:r>
        <w:rPr>
          <w:rFonts w:ascii="Arial" w:hAnsi="Arial" w:cs="Arial"/>
          <w:sz w:val="22"/>
        </w:rPr>
        <w:t>pomierzenie szerokości spoin,</w:t>
      </w:r>
    </w:p>
    <w:p w14:paraId="66DE5987" w14:textId="77777777" w:rsidR="00B137FF" w:rsidRDefault="001A30D6" w:rsidP="007C3B7F">
      <w:pPr>
        <w:pStyle w:val="tekstost"/>
        <w:numPr>
          <w:ilvl w:val="0"/>
          <w:numId w:val="55"/>
        </w:numPr>
        <w:overflowPunct w:val="0"/>
        <w:autoSpaceDE w:val="0"/>
        <w:ind w:left="709" w:hanging="283"/>
        <w:rPr>
          <w:rFonts w:ascii="Arial" w:hAnsi="Arial" w:cs="Arial"/>
          <w:sz w:val="22"/>
        </w:rPr>
      </w:pPr>
      <w:r>
        <w:rPr>
          <w:rFonts w:ascii="Arial" w:hAnsi="Arial" w:cs="Arial"/>
          <w:sz w:val="22"/>
        </w:rPr>
        <w:t>sprawdzenie, czy przyjęty deseń (wzór) i kolor nawierzchni jest zachowany.</w:t>
      </w:r>
    </w:p>
    <w:p w14:paraId="7B1D7B43" w14:textId="77777777" w:rsidR="00B137FF" w:rsidRDefault="00B137FF" w:rsidP="00812617">
      <w:pPr>
        <w:pStyle w:val="tekstost"/>
        <w:overflowPunct w:val="0"/>
        <w:autoSpaceDE w:val="0"/>
        <w:ind w:left="709"/>
        <w:rPr>
          <w:rFonts w:ascii="Arial" w:hAnsi="Arial" w:cs="Arial"/>
          <w:sz w:val="22"/>
        </w:rPr>
      </w:pPr>
    </w:p>
    <w:p w14:paraId="350EB6C5" w14:textId="77777777" w:rsidR="00B137FF" w:rsidRDefault="001A30D6" w:rsidP="00C47B99">
      <w:pPr>
        <w:pStyle w:val="Nagwek2"/>
        <w:keepNext w:val="0"/>
        <w:numPr>
          <w:ilvl w:val="1"/>
          <w:numId w:val="367"/>
        </w:numPr>
        <w:spacing w:line="240" w:lineRule="auto"/>
        <w:jc w:val="both"/>
        <w:rPr>
          <w:rFonts w:ascii="Arial" w:hAnsi="Arial" w:cs="Arial"/>
          <w:bCs w:val="0"/>
          <w:smallCaps w:val="0"/>
          <w:sz w:val="22"/>
        </w:rPr>
      </w:pPr>
      <w:r>
        <w:rPr>
          <w:rFonts w:ascii="Arial" w:hAnsi="Arial" w:cs="Arial"/>
          <w:bCs w:val="0"/>
          <w:smallCaps w:val="0"/>
          <w:sz w:val="22"/>
        </w:rPr>
        <w:t>Sprawdzenie cech geometrycznych nawierzchni</w:t>
      </w:r>
    </w:p>
    <w:p w14:paraId="1086801B" w14:textId="0D97701D" w:rsidR="00B137FF" w:rsidRDefault="001A30D6" w:rsidP="00C47B99">
      <w:pPr>
        <w:pStyle w:val="Standard"/>
        <w:numPr>
          <w:ilvl w:val="2"/>
          <w:numId w:val="114"/>
        </w:numPr>
        <w:ind w:left="720" w:hanging="720"/>
        <w:rPr>
          <w:rFonts w:ascii="Arial" w:hAnsi="Arial" w:cs="Arial"/>
          <w:b/>
          <w:bCs/>
          <w:szCs w:val="20"/>
        </w:rPr>
      </w:pPr>
      <w:r>
        <w:rPr>
          <w:rFonts w:ascii="Arial" w:hAnsi="Arial" w:cs="Arial"/>
          <w:b/>
          <w:bCs/>
          <w:szCs w:val="20"/>
        </w:rPr>
        <w:t>Sprawdzenie równości nawierzchni</w:t>
      </w:r>
    </w:p>
    <w:p w14:paraId="12ED4BCD" w14:textId="4B5736F7" w:rsidR="00B137FF" w:rsidRDefault="00A33C37" w:rsidP="00812617">
      <w:pPr>
        <w:pStyle w:val="Standard"/>
        <w:ind w:firstLine="357"/>
        <w:rPr>
          <w:rFonts w:ascii="Arial" w:hAnsi="Arial"/>
        </w:rPr>
      </w:pPr>
      <w:r>
        <w:rPr>
          <w:rFonts w:ascii="Arial" w:hAnsi="Arial" w:cs="Arial"/>
          <w:szCs w:val="20"/>
        </w:rPr>
        <w:tab/>
      </w:r>
      <w:r w:rsidR="001A30D6">
        <w:rPr>
          <w:rFonts w:ascii="Arial" w:hAnsi="Arial" w:cs="Arial"/>
          <w:szCs w:val="20"/>
        </w:rPr>
        <w:t xml:space="preserve">Sprawdzenie równości nawierzchni przeprowadzać należy łatą co najmniej raz na każde 50 do </w:t>
      </w:r>
      <w:r w:rsidR="000666C3">
        <w:rPr>
          <w:rFonts w:ascii="Arial" w:hAnsi="Arial" w:cs="Arial"/>
          <w:szCs w:val="20"/>
        </w:rPr>
        <w:t>1</w:t>
      </w:r>
      <w:r w:rsidR="001A30D6">
        <w:rPr>
          <w:rFonts w:ascii="Arial" w:hAnsi="Arial" w:cs="Arial"/>
          <w:szCs w:val="20"/>
        </w:rPr>
        <w:t>00 m</w:t>
      </w:r>
      <w:r w:rsidR="001A30D6">
        <w:rPr>
          <w:rFonts w:ascii="Arial" w:hAnsi="Arial" w:cs="Arial"/>
          <w:szCs w:val="20"/>
          <w:vertAlign w:val="superscript"/>
        </w:rPr>
        <w:t>2</w:t>
      </w:r>
      <w:r w:rsidR="001A30D6">
        <w:rPr>
          <w:rFonts w:ascii="Arial" w:hAnsi="Arial" w:cs="Arial"/>
          <w:szCs w:val="20"/>
        </w:rPr>
        <w:t xml:space="preserve"> ułożonej kostki brukowej i w miejscach wątpliwych, jednak nie rzadziej niż raz na 50 m nawierzchni. Dopuszczalny prześwit pod łatą 4 m nie powinien przekraczać 1,0 cm.</w:t>
      </w:r>
    </w:p>
    <w:p w14:paraId="3481AF98" w14:textId="77777777" w:rsidR="00B137FF" w:rsidRDefault="001A30D6" w:rsidP="00C47B99">
      <w:pPr>
        <w:pStyle w:val="Standard"/>
        <w:numPr>
          <w:ilvl w:val="2"/>
          <w:numId w:val="114"/>
        </w:numPr>
        <w:ind w:left="720" w:hanging="720"/>
        <w:rPr>
          <w:rFonts w:ascii="Arial" w:hAnsi="Arial" w:cs="Arial"/>
          <w:b/>
          <w:bCs/>
          <w:szCs w:val="20"/>
        </w:rPr>
      </w:pPr>
      <w:r>
        <w:rPr>
          <w:rFonts w:ascii="Arial" w:hAnsi="Arial" w:cs="Arial"/>
          <w:b/>
          <w:bCs/>
          <w:szCs w:val="20"/>
        </w:rPr>
        <w:t>Sprawdzenie profilu podłużnego</w:t>
      </w:r>
    </w:p>
    <w:p w14:paraId="6E3A35EE" w14:textId="77777777" w:rsidR="00B137FF" w:rsidRPr="00A33C37" w:rsidRDefault="00A33C37" w:rsidP="00A33C37">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A33C37">
        <w:rPr>
          <w:rFonts w:ascii="Arial" w:hAnsi="Arial" w:cs="Arial"/>
          <w:sz w:val="22"/>
          <w:szCs w:val="22"/>
        </w:rPr>
        <w:t>Sprawdzenie profilu podłużnego przeprowadzać należy za pomocą niwelacji, biorąc pod uwagę punkty charakterystyczne, jednak nie rzadziej niż co 100 m.</w:t>
      </w:r>
    </w:p>
    <w:p w14:paraId="4A33D1E3" w14:textId="77777777" w:rsidR="00B137FF" w:rsidRPr="00A33C37" w:rsidRDefault="00A33C37">
      <w:pPr>
        <w:pStyle w:val="Standard"/>
        <w:ind w:firstLine="357"/>
        <w:rPr>
          <w:rFonts w:ascii="Arial" w:hAnsi="Arial"/>
          <w:szCs w:val="22"/>
        </w:rPr>
      </w:pPr>
      <w:r>
        <w:rPr>
          <w:rFonts w:ascii="Arial" w:hAnsi="Arial" w:cs="Arial"/>
          <w:szCs w:val="22"/>
        </w:rPr>
        <w:tab/>
      </w:r>
      <w:r w:rsidR="001A30D6" w:rsidRPr="00A33C37">
        <w:rPr>
          <w:rFonts w:ascii="Arial" w:hAnsi="Arial" w:cs="Arial"/>
          <w:szCs w:val="22"/>
        </w:rPr>
        <w:t xml:space="preserve">Odchylenia od projektowanej niwelety w punktach załamania nie mogą przekraczać       </w:t>
      </w:r>
      <w:r w:rsidR="001A30D6" w:rsidRPr="00A33C37">
        <w:rPr>
          <w:rFonts w:ascii="Arial" w:eastAsia="Symbol" w:hAnsi="Arial" w:cs="Symbol"/>
          <w:szCs w:val="22"/>
        </w:rPr>
        <w:t>±</w:t>
      </w:r>
      <w:r w:rsidR="001A30D6" w:rsidRPr="00A33C37">
        <w:rPr>
          <w:rFonts w:ascii="Arial" w:hAnsi="Arial" w:cs="Arial"/>
          <w:szCs w:val="22"/>
        </w:rPr>
        <w:t xml:space="preserve"> 3 cm.</w:t>
      </w:r>
    </w:p>
    <w:p w14:paraId="4107D6FE" w14:textId="77777777" w:rsidR="00B137FF" w:rsidRDefault="001A30D6" w:rsidP="00C47B99">
      <w:pPr>
        <w:pStyle w:val="Standard"/>
        <w:numPr>
          <w:ilvl w:val="2"/>
          <w:numId w:val="114"/>
        </w:numPr>
        <w:ind w:left="720" w:hanging="720"/>
        <w:rPr>
          <w:rFonts w:ascii="Arial" w:hAnsi="Arial" w:cs="Arial"/>
          <w:b/>
          <w:bCs/>
          <w:szCs w:val="20"/>
        </w:rPr>
      </w:pPr>
      <w:r>
        <w:rPr>
          <w:rFonts w:ascii="Arial" w:hAnsi="Arial" w:cs="Arial"/>
          <w:b/>
          <w:bCs/>
          <w:szCs w:val="20"/>
        </w:rPr>
        <w:t>Sprawdzenie przekroju poprzecznego</w:t>
      </w:r>
    </w:p>
    <w:p w14:paraId="64CFACD5" w14:textId="4AD2CD63" w:rsidR="00B137FF" w:rsidRPr="00EB27AA" w:rsidRDefault="00F85C90">
      <w:pPr>
        <w:pStyle w:val="Standard"/>
        <w:ind w:firstLine="357"/>
        <w:rPr>
          <w:rFonts w:ascii="Arial" w:hAnsi="Arial"/>
        </w:rPr>
      </w:pPr>
      <w:r>
        <w:rPr>
          <w:rFonts w:ascii="Arial" w:hAnsi="Arial" w:cs="Arial"/>
          <w:szCs w:val="20"/>
        </w:rPr>
        <w:tab/>
      </w:r>
      <w:r w:rsidR="001A30D6">
        <w:rPr>
          <w:rFonts w:ascii="Arial" w:hAnsi="Arial" w:cs="Arial"/>
          <w:szCs w:val="20"/>
        </w:rPr>
        <w:t xml:space="preserve">Sprawdzenie przekroju poprzecznego dokonywać należy szablonem z poziomicą, co najmniej raz na każde 50 do </w:t>
      </w:r>
      <w:r w:rsidR="000666C3">
        <w:rPr>
          <w:rFonts w:ascii="Arial" w:hAnsi="Arial" w:cs="Arial"/>
          <w:szCs w:val="20"/>
        </w:rPr>
        <w:t>1</w:t>
      </w:r>
      <w:r w:rsidR="001A30D6">
        <w:rPr>
          <w:rFonts w:ascii="Arial" w:hAnsi="Arial" w:cs="Arial"/>
          <w:szCs w:val="20"/>
        </w:rPr>
        <w:t>00 m</w:t>
      </w:r>
      <w:r w:rsidR="001A30D6">
        <w:rPr>
          <w:rFonts w:ascii="Arial" w:hAnsi="Arial" w:cs="Arial"/>
          <w:szCs w:val="20"/>
          <w:vertAlign w:val="superscript"/>
        </w:rPr>
        <w:t>2</w:t>
      </w:r>
      <w:r w:rsidR="001A30D6">
        <w:rPr>
          <w:rFonts w:ascii="Arial" w:hAnsi="Arial" w:cs="Arial"/>
          <w:szCs w:val="20"/>
        </w:rPr>
        <w:t xml:space="preserve"> ułożonej kostki brukowej i w miejscach wątpliwych, jednak nie rzadziej niż co 50 m. Dopuszczalne odchylenia od projektowanego profilu wynoszą </w:t>
      </w:r>
      <w:r w:rsidR="001A30D6">
        <w:rPr>
          <w:rFonts w:ascii="Arial" w:eastAsia="Symbol" w:hAnsi="Arial" w:cs="Symbol"/>
          <w:szCs w:val="20"/>
        </w:rPr>
        <w:t>±</w:t>
      </w:r>
      <w:r w:rsidR="001A30D6">
        <w:rPr>
          <w:rFonts w:ascii="Arial" w:hAnsi="Arial" w:cs="Arial"/>
          <w:szCs w:val="20"/>
        </w:rPr>
        <w:t xml:space="preserve"> 0,3%.</w:t>
      </w:r>
    </w:p>
    <w:p w14:paraId="0E264A10" w14:textId="77777777" w:rsidR="00B137FF" w:rsidRDefault="00B137FF" w:rsidP="001151F8">
      <w:pPr>
        <w:pStyle w:val="Standard"/>
        <w:rPr>
          <w:rFonts w:ascii="Arial" w:hAnsi="Arial" w:cs="Arial"/>
          <w:szCs w:val="20"/>
        </w:rPr>
      </w:pPr>
    </w:p>
    <w:p w14:paraId="6DF403C1" w14:textId="77777777" w:rsidR="00B137FF" w:rsidRDefault="00805D4C" w:rsidP="00C47B99">
      <w:pPr>
        <w:pStyle w:val="Nagwek1"/>
        <w:keepNext w:val="0"/>
        <w:numPr>
          <w:ilvl w:val="0"/>
          <w:numId w:val="114"/>
        </w:numPr>
        <w:spacing w:line="240" w:lineRule="auto"/>
        <w:ind w:left="540" w:hanging="540"/>
        <w:jc w:val="left"/>
        <w:rPr>
          <w:rFonts w:ascii="Arial" w:hAnsi="Arial" w:cs="Arial"/>
          <w:bCs w:val="0"/>
          <w:sz w:val="32"/>
          <w:szCs w:val="32"/>
        </w:rPr>
      </w:pPr>
      <w:r w:rsidRPr="00805D4C">
        <w:rPr>
          <w:rFonts w:ascii="Arial" w:hAnsi="Arial" w:cs="Arial"/>
          <w:bCs w:val="0"/>
          <w:sz w:val="32"/>
          <w:szCs w:val="32"/>
          <w:u w:val="none"/>
        </w:rPr>
        <w:lastRenderedPageBreak/>
        <w:tab/>
      </w:r>
      <w:r w:rsidR="001A30D6">
        <w:rPr>
          <w:rFonts w:ascii="Arial" w:hAnsi="Arial" w:cs="Arial"/>
          <w:bCs w:val="0"/>
          <w:sz w:val="32"/>
          <w:szCs w:val="32"/>
        </w:rPr>
        <w:t>OBMIAR ROBÓT</w:t>
      </w:r>
    </w:p>
    <w:p w14:paraId="4540E8F1" w14:textId="77777777" w:rsidR="00B137FF" w:rsidRDefault="00805D4C">
      <w:pPr>
        <w:pStyle w:val="Standard"/>
        <w:rPr>
          <w:rFonts w:ascii="Arial" w:hAnsi="Arial" w:cs="Arial"/>
          <w:bCs/>
          <w:sz w:val="24"/>
        </w:rPr>
      </w:pPr>
      <w:r>
        <w:rPr>
          <w:rFonts w:ascii="Arial" w:hAnsi="Arial" w:cs="Arial"/>
          <w:bCs/>
          <w:sz w:val="24"/>
        </w:rPr>
        <w:tab/>
      </w:r>
    </w:p>
    <w:p w14:paraId="663539B1" w14:textId="3BCD3531" w:rsidR="00B137FF" w:rsidRPr="008A3AE1" w:rsidRDefault="001A30D6" w:rsidP="00087D16">
      <w:pPr>
        <w:pStyle w:val="Nagwek2"/>
        <w:keepNext w:val="0"/>
        <w:numPr>
          <w:ilvl w:val="1"/>
          <w:numId w:val="369"/>
        </w:numPr>
        <w:spacing w:line="240" w:lineRule="auto"/>
        <w:jc w:val="both"/>
        <w:rPr>
          <w:rFonts w:ascii="Arial" w:hAnsi="Arial" w:cs="Arial"/>
          <w:bCs w:val="0"/>
          <w:smallCaps w:val="0"/>
          <w:sz w:val="22"/>
          <w:szCs w:val="22"/>
        </w:rPr>
      </w:pPr>
      <w:r w:rsidRPr="008A3AE1">
        <w:rPr>
          <w:rFonts w:ascii="Arial" w:hAnsi="Arial" w:cs="Arial"/>
          <w:bCs w:val="0"/>
          <w:smallCaps w:val="0"/>
          <w:sz w:val="22"/>
          <w:szCs w:val="22"/>
        </w:rPr>
        <w:t>Ogólne zasady obmiaru robót</w:t>
      </w:r>
    </w:p>
    <w:p w14:paraId="22F33AD5" w14:textId="77777777" w:rsidR="00B137FF" w:rsidRPr="008A3AE1" w:rsidRDefault="001A30D6" w:rsidP="00EB27AA">
      <w:pPr>
        <w:pStyle w:val="Tekstpodstawowywcity3"/>
        <w:spacing w:after="0"/>
        <w:rPr>
          <w:rFonts w:ascii="Arial" w:hAnsi="Arial" w:cs="Arial"/>
          <w:sz w:val="22"/>
          <w:szCs w:val="22"/>
        </w:rPr>
      </w:pPr>
      <w:r w:rsidRPr="008A3AE1">
        <w:rPr>
          <w:rFonts w:ascii="Arial" w:hAnsi="Arial" w:cs="Arial"/>
          <w:sz w:val="22"/>
          <w:szCs w:val="22"/>
        </w:rPr>
        <w:t>Ogólne zasady obmiaru robót podano w ST-D-00.00.00 — Wymagania ogólne pkt 7.</w:t>
      </w:r>
    </w:p>
    <w:p w14:paraId="6824B6B2" w14:textId="77777777" w:rsidR="00541883" w:rsidRDefault="00541883" w:rsidP="00541883">
      <w:pPr>
        <w:pStyle w:val="Nagwek2"/>
        <w:keepNext w:val="0"/>
        <w:spacing w:line="240" w:lineRule="auto"/>
        <w:ind w:left="720"/>
        <w:jc w:val="both"/>
        <w:rPr>
          <w:rFonts w:ascii="Arial" w:hAnsi="Arial" w:cs="Arial"/>
          <w:b w:val="0"/>
          <w:bCs w:val="0"/>
          <w:smallCaps w:val="0"/>
          <w:sz w:val="22"/>
          <w:szCs w:val="22"/>
        </w:rPr>
      </w:pPr>
    </w:p>
    <w:p w14:paraId="6381C924" w14:textId="77777777" w:rsidR="00B137FF" w:rsidRPr="008A3AE1" w:rsidRDefault="001A30D6" w:rsidP="00087D16">
      <w:pPr>
        <w:pStyle w:val="Nagwek2"/>
        <w:keepNext w:val="0"/>
        <w:numPr>
          <w:ilvl w:val="1"/>
          <w:numId w:val="369"/>
        </w:numPr>
        <w:spacing w:line="240" w:lineRule="auto"/>
        <w:jc w:val="both"/>
        <w:rPr>
          <w:rFonts w:ascii="Arial" w:hAnsi="Arial" w:cs="Arial"/>
          <w:bCs w:val="0"/>
          <w:smallCaps w:val="0"/>
          <w:sz w:val="22"/>
          <w:szCs w:val="22"/>
        </w:rPr>
      </w:pPr>
      <w:r w:rsidRPr="008A3AE1">
        <w:rPr>
          <w:rFonts w:ascii="Arial" w:hAnsi="Arial" w:cs="Arial"/>
          <w:bCs w:val="0"/>
          <w:smallCaps w:val="0"/>
          <w:sz w:val="22"/>
          <w:szCs w:val="22"/>
        </w:rPr>
        <w:t>Jednostka obmiarowa</w:t>
      </w:r>
    </w:p>
    <w:p w14:paraId="050E5B4C" w14:textId="77777777" w:rsidR="00B137FF" w:rsidRPr="008A3AE1" w:rsidRDefault="008A3AE1" w:rsidP="008A3AE1">
      <w:pPr>
        <w:pStyle w:val="Standard"/>
        <w:rPr>
          <w:rFonts w:ascii="Arial" w:hAnsi="Arial"/>
          <w:szCs w:val="22"/>
        </w:rPr>
      </w:pPr>
      <w:r w:rsidRPr="008A3AE1">
        <w:rPr>
          <w:rFonts w:ascii="Arial" w:hAnsi="Arial" w:cs="Arial"/>
          <w:szCs w:val="22"/>
        </w:rPr>
        <w:tab/>
      </w:r>
      <w:r w:rsidR="001A30D6" w:rsidRPr="008A3AE1">
        <w:rPr>
          <w:rFonts w:ascii="Arial" w:hAnsi="Arial" w:cs="Arial"/>
          <w:szCs w:val="22"/>
        </w:rPr>
        <w:t>Jednostką obmiarową jest m</w:t>
      </w:r>
      <w:r w:rsidR="001A30D6" w:rsidRPr="008A3AE1">
        <w:rPr>
          <w:rFonts w:ascii="Arial" w:hAnsi="Arial" w:cs="Arial"/>
          <w:szCs w:val="22"/>
          <w:vertAlign w:val="superscript"/>
        </w:rPr>
        <w:t>2</w:t>
      </w:r>
      <w:r w:rsidR="001A30D6" w:rsidRPr="008A3AE1">
        <w:rPr>
          <w:rFonts w:ascii="Arial" w:hAnsi="Arial" w:cs="Arial"/>
          <w:szCs w:val="22"/>
        </w:rPr>
        <w:t xml:space="preserve"> (metr kwadratowy) wykonanej nawierzchni z brukowej kostki betonowej.</w:t>
      </w:r>
    </w:p>
    <w:p w14:paraId="12D137B2" w14:textId="77777777" w:rsidR="00B137FF" w:rsidRDefault="00B137FF">
      <w:pPr>
        <w:pStyle w:val="Standard"/>
        <w:ind w:firstLine="357"/>
        <w:rPr>
          <w:rFonts w:ascii="Arial" w:hAnsi="Arial" w:cs="Arial"/>
          <w:szCs w:val="20"/>
        </w:rPr>
      </w:pPr>
    </w:p>
    <w:p w14:paraId="7F526D45" w14:textId="77777777" w:rsidR="00B137FF" w:rsidRPr="00DD2062" w:rsidRDefault="00E90D5B" w:rsidP="00DD2062">
      <w:pPr>
        <w:pStyle w:val="Nagwek1"/>
        <w:keepNext w:val="0"/>
        <w:numPr>
          <w:ilvl w:val="0"/>
          <w:numId w:val="114"/>
        </w:numPr>
        <w:spacing w:line="240" w:lineRule="auto"/>
        <w:ind w:left="540" w:hanging="540"/>
        <w:jc w:val="left"/>
        <w:rPr>
          <w:rFonts w:ascii="Arial" w:hAnsi="Arial" w:cs="Arial"/>
          <w:bCs w:val="0"/>
          <w:sz w:val="32"/>
          <w:szCs w:val="32"/>
        </w:rPr>
      </w:pPr>
      <w:r>
        <w:rPr>
          <w:rFonts w:ascii="Arial" w:hAnsi="Arial" w:cs="Arial"/>
          <w:bCs w:val="0"/>
          <w:sz w:val="32"/>
          <w:szCs w:val="32"/>
          <w:u w:val="none"/>
        </w:rPr>
        <w:tab/>
      </w:r>
      <w:r w:rsidR="001A30D6" w:rsidRPr="00DD2062">
        <w:rPr>
          <w:rFonts w:ascii="Arial" w:hAnsi="Arial" w:cs="Arial"/>
          <w:bCs w:val="0"/>
          <w:sz w:val="32"/>
          <w:szCs w:val="32"/>
        </w:rPr>
        <w:t>ODBIÓR ROBÓT</w:t>
      </w:r>
    </w:p>
    <w:p w14:paraId="1836E675" w14:textId="77777777" w:rsidR="00B137FF" w:rsidRPr="00E90D5B" w:rsidRDefault="00E90D5B" w:rsidP="00E90D5B">
      <w:pPr>
        <w:pStyle w:val="Standard"/>
        <w:rPr>
          <w:rFonts w:ascii="Arial" w:hAnsi="Arial" w:cs="Arial"/>
          <w:szCs w:val="22"/>
        </w:rPr>
      </w:pPr>
      <w:r w:rsidRPr="00E90D5B">
        <w:rPr>
          <w:rFonts w:ascii="Arial" w:hAnsi="Arial" w:cs="Arial"/>
          <w:szCs w:val="22"/>
        </w:rPr>
        <w:tab/>
      </w:r>
      <w:r w:rsidR="001A30D6" w:rsidRPr="00E90D5B">
        <w:rPr>
          <w:rFonts w:ascii="Arial" w:hAnsi="Arial" w:cs="Arial"/>
          <w:szCs w:val="22"/>
        </w:rPr>
        <w:t>Ogólne zasady odbioru robót podano w ST-D-00.00.00 — Wymagania ogólne pkt 8.</w:t>
      </w:r>
    </w:p>
    <w:p w14:paraId="0D33C9AF" w14:textId="77777777" w:rsidR="00B137FF" w:rsidRPr="00E90D5B" w:rsidRDefault="001A30D6" w:rsidP="00E90D5B">
      <w:pPr>
        <w:pStyle w:val="Tekstpodstawowywcity3"/>
        <w:spacing w:after="0"/>
        <w:ind w:left="0" w:firstLine="0"/>
        <w:rPr>
          <w:rFonts w:ascii="Arial" w:hAnsi="Arial" w:cs="Arial"/>
          <w:sz w:val="22"/>
          <w:szCs w:val="22"/>
        </w:rPr>
      </w:pPr>
      <w:r w:rsidRPr="00E90D5B">
        <w:rPr>
          <w:rFonts w:ascii="Arial" w:hAnsi="Arial" w:cs="Arial"/>
          <w:sz w:val="22"/>
          <w:szCs w:val="22"/>
        </w:rPr>
        <w:t>Roboty uznaje się za wykonane zgodnie z dokumentacją projektową, Specyfikacją</w:t>
      </w:r>
      <w:r w:rsidR="00E90D5B">
        <w:rPr>
          <w:rFonts w:ascii="Arial" w:hAnsi="Arial" w:cs="Arial"/>
          <w:sz w:val="22"/>
          <w:szCs w:val="22"/>
        </w:rPr>
        <w:t xml:space="preserve"> </w:t>
      </w:r>
      <w:r w:rsidRPr="00E90D5B">
        <w:rPr>
          <w:rFonts w:ascii="Arial" w:hAnsi="Arial" w:cs="Arial"/>
          <w:sz w:val="22"/>
          <w:szCs w:val="22"/>
        </w:rPr>
        <w:t>i wymaganiami Inżyniera, jeżeli wszystkie pomiary i badania z zachowaniem tolerancji wg pkt 6 dały wyniki pozytywne.</w:t>
      </w:r>
    </w:p>
    <w:p w14:paraId="16CCF460" w14:textId="77777777" w:rsidR="00B137FF" w:rsidRDefault="00B137FF" w:rsidP="00E90D5B">
      <w:pPr>
        <w:pStyle w:val="Tekstpodstawowywcity3"/>
        <w:spacing w:after="0"/>
        <w:rPr>
          <w:rFonts w:ascii="Arial" w:hAnsi="Arial" w:cs="Arial"/>
        </w:rPr>
      </w:pPr>
    </w:p>
    <w:p w14:paraId="4FC7CA62" w14:textId="77777777" w:rsidR="00B137FF" w:rsidRPr="00DD2062" w:rsidRDefault="00E90D5B" w:rsidP="00DD2062">
      <w:pPr>
        <w:pStyle w:val="Nagwek1"/>
        <w:keepNext w:val="0"/>
        <w:numPr>
          <w:ilvl w:val="0"/>
          <w:numId w:val="114"/>
        </w:numPr>
        <w:spacing w:line="240" w:lineRule="auto"/>
        <w:ind w:left="540" w:hanging="540"/>
        <w:jc w:val="left"/>
        <w:rPr>
          <w:rFonts w:ascii="Arial" w:hAnsi="Arial" w:cs="Arial"/>
          <w:bCs w:val="0"/>
          <w:sz w:val="32"/>
          <w:szCs w:val="32"/>
        </w:rPr>
      </w:pPr>
      <w:r w:rsidRPr="00DD2062">
        <w:rPr>
          <w:rFonts w:ascii="Arial" w:hAnsi="Arial" w:cs="Arial"/>
          <w:bCs w:val="0"/>
          <w:sz w:val="32"/>
          <w:szCs w:val="32"/>
          <w:u w:val="none"/>
        </w:rPr>
        <w:tab/>
      </w:r>
      <w:r w:rsidR="001A30D6" w:rsidRPr="00DD2062">
        <w:rPr>
          <w:rFonts w:ascii="Arial" w:hAnsi="Arial" w:cs="Arial"/>
          <w:bCs w:val="0"/>
          <w:sz w:val="32"/>
          <w:szCs w:val="32"/>
        </w:rPr>
        <w:t>PODSTAWA PŁATNOŚCI</w:t>
      </w:r>
    </w:p>
    <w:p w14:paraId="3EAC04B1" w14:textId="77777777" w:rsidR="00B137FF" w:rsidRDefault="00B137FF" w:rsidP="00A11257">
      <w:pPr>
        <w:pStyle w:val="Standard"/>
        <w:rPr>
          <w:rFonts w:ascii="Arial" w:hAnsi="Arial" w:cs="Arial"/>
          <w:bCs/>
          <w:sz w:val="24"/>
        </w:rPr>
      </w:pPr>
    </w:p>
    <w:p w14:paraId="683CD423" w14:textId="52563BF7" w:rsidR="00B137FF" w:rsidRDefault="001A30D6" w:rsidP="00DD2062">
      <w:pPr>
        <w:pStyle w:val="Nagwek2"/>
        <w:keepNext w:val="0"/>
        <w:numPr>
          <w:ilvl w:val="1"/>
          <w:numId w:val="373"/>
        </w:numPr>
        <w:spacing w:line="240" w:lineRule="auto"/>
        <w:jc w:val="both"/>
        <w:rPr>
          <w:rFonts w:ascii="Arial" w:hAnsi="Arial" w:cs="Arial"/>
          <w:bCs w:val="0"/>
          <w:smallCaps w:val="0"/>
          <w:sz w:val="22"/>
        </w:rPr>
      </w:pPr>
      <w:r>
        <w:rPr>
          <w:rFonts w:ascii="Arial" w:hAnsi="Arial" w:cs="Arial"/>
          <w:bCs w:val="0"/>
          <w:smallCaps w:val="0"/>
          <w:sz w:val="22"/>
        </w:rPr>
        <w:t>Ogólne ustalenia dotyczące podstawy płatności</w:t>
      </w:r>
    </w:p>
    <w:p w14:paraId="00A33AC1" w14:textId="77777777" w:rsidR="00B137FF" w:rsidRPr="00E90D5B" w:rsidRDefault="00E90D5B" w:rsidP="00A11257">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E90D5B">
        <w:rPr>
          <w:rFonts w:ascii="Arial" w:hAnsi="Arial" w:cs="Arial"/>
          <w:sz w:val="22"/>
          <w:szCs w:val="22"/>
        </w:rPr>
        <w:t>Ogólne ustalenia dotyczące podstawy płatności podano w ST-D-00.00.00 — Wymagania ogólne pkt 9.</w:t>
      </w:r>
    </w:p>
    <w:p w14:paraId="1111B125" w14:textId="77777777" w:rsidR="00B137FF" w:rsidRDefault="00B137FF" w:rsidP="00A11257">
      <w:pPr>
        <w:pStyle w:val="Tekstpodstawowywcity3"/>
        <w:spacing w:after="0"/>
        <w:rPr>
          <w:rFonts w:ascii="Arial" w:hAnsi="Arial" w:cs="Arial"/>
        </w:rPr>
      </w:pPr>
    </w:p>
    <w:p w14:paraId="6EC5804D" w14:textId="77777777" w:rsidR="00B137FF" w:rsidRDefault="001A30D6" w:rsidP="00DD2062">
      <w:pPr>
        <w:pStyle w:val="Nagwek2"/>
        <w:keepNext w:val="0"/>
        <w:numPr>
          <w:ilvl w:val="1"/>
          <w:numId w:val="373"/>
        </w:numPr>
        <w:spacing w:line="240" w:lineRule="auto"/>
        <w:jc w:val="both"/>
        <w:rPr>
          <w:rFonts w:ascii="Arial" w:hAnsi="Arial" w:cs="Arial"/>
          <w:bCs w:val="0"/>
          <w:smallCaps w:val="0"/>
          <w:sz w:val="22"/>
        </w:rPr>
      </w:pPr>
      <w:r>
        <w:rPr>
          <w:rFonts w:ascii="Arial" w:hAnsi="Arial" w:cs="Arial"/>
          <w:bCs w:val="0"/>
          <w:smallCaps w:val="0"/>
          <w:sz w:val="22"/>
        </w:rPr>
        <w:t>Cena jednostki obmiarowej</w:t>
      </w:r>
    </w:p>
    <w:p w14:paraId="29D80797" w14:textId="77777777" w:rsidR="00E937D9" w:rsidRDefault="001A30D6" w:rsidP="00E937D9">
      <w:pPr>
        <w:pStyle w:val="Standard"/>
        <w:rPr>
          <w:rFonts w:ascii="Arial" w:hAnsi="Arial"/>
        </w:rPr>
      </w:pPr>
      <w:r>
        <w:rPr>
          <w:rFonts w:ascii="Arial" w:hAnsi="Arial" w:cs="Arial"/>
          <w:szCs w:val="20"/>
        </w:rPr>
        <w:t>Cena wykonania 1 m</w:t>
      </w:r>
      <w:r>
        <w:rPr>
          <w:rFonts w:ascii="Arial" w:hAnsi="Arial" w:cs="Arial"/>
          <w:szCs w:val="20"/>
          <w:vertAlign w:val="superscript"/>
        </w:rPr>
        <w:t>2</w:t>
      </w:r>
      <w:r>
        <w:rPr>
          <w:rFonts w:ascii="Arial" w:hAnsi="Arial" w:cs="Arial"/>
          <w:szCs w:val="20"/>
        </w:rPr>
        <w:t xml:space="preserve"> nawierzchni z kostki brukowej betonowej obejmuje:</w:t>
      </w:r>
    </w:p>
    <w:p w14:paraId="5FA80698" w14:textId="77777777" w:rsidR="00E937D9" w:rsidRDefault="001A30D6" w:rsidP="00361E9B">
      <w:pPr>
        <w:pStyle w:val="Standard"/>
        <w:numPr>
          <w:ilvl w:val="0"/>
          <w:numId w:val="225"/>
        </w:numPr>
        <w:rPr>
          <w:rFonts w:ascii="Arial" w:hAnsi="Arial"/>
        </w:rPr>
      </w:pPr>
      <w:r>
        <w:rPr>
          <w:rFonts w:ascii="Arial" w:hAnsi="Arial" w:cs="Arial"/>
          <w:szCs w:val="20"/>
        </w:rPr>
        <w:t>prace pomiarowe i roboty przygotowawcze,</w:t>
      </w:r>
    </w:p>
    <w:p w14:paraId="4C11CDC9" w14:textId="77777777" w:rsidR="00E937D9" w:rsidRDefault="001A30D6" w:rsidP="00361E9B">
      <w:pPr>
        <w:pStyle w:val="Standard"/>
        <w:numPr>
          <w:ilvl w:val="0"/>
          <w:numId w:val="225"/>
        </w:numPr>
        <w:rPr>
          <w:rFonts w:ascii="Arial" w:hAnsi="Arial"/>
        </w:rPr>
      </w:pPr>
      <w:r>
        <w:rPr>
          <w:rFonts w:ascii="Arial" w:hAnsi="Arial" w:cs="Arial"/>
          <w:szCs w:val="20"/>
        </w:rPr>
        <w:t>dostarczenie materiałów na miejsce wbudowania,</w:t>
      </w:r>
    </w:p>
    <w:p w14:paraId="62106651" w14:textId="77777777" w:rsidR="00E937D9" w:rsidRDefault="001A30D6" w:rsidP="00361E9B">
      <w:pPr>
        <w:pStyle w:val="Standard"/>
        <w:numPr>
          <w:ilvl w:val="0"/>
          <w:numId w:val="225"/>
        </w:numPr>
        <w:rPr>
          <w:rFonts w:ascii="Arial" w:hAnsi="Arial"/>
        </w:rPr>
      </w:pPr>
      <w:r>
        <w:rPr>
          <w:rFonts w:ascii="Arial" w:hAnsi="Arial" w:cs="Arial"/>
          <w:szCs w:val="20"/>
        </w:rPr>
        <w:t>wykonanie podsypki,</w:t>
      </w:r>
    </w:p>
    <w:p w14:paraId="2A322A83" w14:textId="77777777" w:rsidR="00E937D9" w:rsidRDefault="001A30D6" w:rsidP="00361E9B">
      <w:pPr>
        <w:pStyle w:val="Standard"/>
        <w:numPr>
          <w:ilvl w:val="0"/>
          <w:numId w:val="225"/>
        </w:numPr>
        <w:rPr>
          <w:rFonts w:ascii="Arial" w:hAnsi="Arial"/>
        </w:rPr>
      </w:pPr>
      <w:r>
        <w:rPr>
          <w:rFonts w:ascii="Arial" w:hAnsi="Arial" w:cs="Arial"/>
          <w:szCs w:val="20"/>
        </w:rPr>
        <w:t>ułożenie kostki brukowej wraz z zagęszczeniem i wypełnieniem szczelin,</w:t>
      </w:r>
    </w:p>
    <w:p w14:paraId="6195AB72" w14:textId="77777777" w:rsidR="00B137FF" w:rsidRPr="00A11257" w:rsidRDefault="001A30D6" w:rsidP="00361E9B">
      <w:pPr>
        <w:pStyle w:val="Standard"/>
        <w:numPr>
          <w:ilvl w:val="0"/>
          <w:numId w:val="225"/>
        </w:numPr>
        <w:rPr>
          <w:rFonts w:ascii="Arial" w:hAnsi="Arial"/>
        </w:rPr>
      </w:pPr>
      <w:r>
        <w:rPr>
          <w:rFonts w:ascii="Arial" w:hAnsi="Arial" w:cs="Arial"/>
          <w:szCs w:val="20"/>
        </w:rPr>
        <w:t>przeprowadzenie badań i pomiarów wymaganych w Specyfikacji technicznej.</w:t>
      </w:r>
    </w:p>
    <w:p w14:paraId="45DF15AC" w14:textId="77777777" w:rsidR="00B137FF" w:rsidRDefault="00B137FF">
      <w:pPr>
        <w:pStyle w:val="Standard"/>
        <w:overflowPunct w:val="0"/>
        <w:autoSpaceDE w:val="0"/>
        <w:ind w:left="709"/>
        <w:rPr>
          <w:rFonts w:ascii="Arial" w:hAnsi="Arial" w:cs="Arial"/>
          <w:szCs w:val="20"/>
        </w:rPr>
      </w:pPr>
    </w:p>
    <w:p w14:paraId="1A4F387C" w14:textId="77777777" w:rsidR="00B137FF" w:rsidRDefault="001A30D6" w:rsidP="00D746B6">
      <w:pPr>
        <w:pStyle w:val="Nagwek1"/>
        <w:keepNext w:val="0"/>
        <w:numPr>
          <w:ilvl w:val="0"/>
          <w:numId w:val="374"/>
        </w:numPr>
        <w:spacing w:line="240" w:lineRule="auto"/>
        <w:jc w:val="left"/>
        <w:rPr>
          <w:rFonts w:ascii="Arial" w:hAnsi="Arial" w:cs="Arial"/>
          <w:bCs w:val="0"/>
          <w:sz w:val="32"/>
          <w:szCs w:val="32"/>
        </w:rPr>
      </w:pPr>
      <w:r>
        <w:rPr>
          <w:rFonts w:ascii="Arial" w:hAnsi="Arial" w:cs="Arial"/>
          <w:bCs w:val="0"/>
          <w:sz w:val="32"/>
          <w:szCs w:val="32"/>
        </w:rPr>
        <w:t>PRZEPISY ZWIĄZANE</w:t>
      </w:r>
    </w:p>
    <w:p w14:paraId="6C36AE15" w14:textId="77777777" w:rsidR="00B137FF" w:rsidRDefault="001A30D6">
      <w:pPr>
        <w:pStyle w:val="Standard"/>
        <w:ind w:left="709" w:hanging="709"/>
        <w:rPr>
          <w:rFonts w:ascii="Arial" w:hAnsi="Arial"/>
        </w:rPr>
      </w:pPr>
      <w:r>
        <w:rPr>
          <w:rFonts w:ascii="Arial" w:hAnsi="Arial" w:cs="Arial"/>
          <w:b/>
          <w:bCs/>
          <w:szCs w:val="20"/>
        </w:rPr>
        <w:t>[1]</w:t>
      </w:r>
      <w:r>
        <w:rPr>
          <w:rFonts w:ascii="Arial" w:hAnsi="Arial" w:cs="Arial"/>
          <w:szCs w:val="20"/>
        </w:rPr>
        <w:tab/>
        <w:t>PN-B-04111</w:t>
      </w:r>
      <w:r>
        <w:rPr>
          <w:rFonts w:ascii="Arial" w:hAnsi="Arial" w:cs="Arial"/>
          <w:szCs w:val="20"/>
        </w:rPr>
        <w:tab/>
      </w:r>
      <w:r>
        <w:rPr>
          <w:rFonts w:ascii="Arial" w:hAnsi="Arial" w:cs="Arial"/>
          <w:szCs w:val="20"/>
        </w:rPr>
        <w:tab/>
        <w:t>—</w:t>
      </w:r>
      <w:r>
        <w:rPr>
          <w:rFonts w:ascii="Arial" w:hAnsi="Arial" w:cs="Arial"/>
          <w:szCs w:val="20"/>
        </w:rPr>
        <w:tab/>
        <w:t>Materiały kamienne. Oznaczanie ścieralności na tarczy Boehmego – lub równoważne</w:t>
      </w:r>
    </w:p>
    <w:p w14:paraId="08C14EF2" w14:textId="77777777" w:rsidR="00B137FF" w:rsidRDefault="001A30D6">
      <w:pPr>
        <w:pStyle w:val="Standard"/>
        <w:ind w:left="709" w:hanging="709"/>
        <w:rPr>
          <w:rFonts w:ascii="Arial" w:hAnsi="Arial"/>
        </w:rPr>
      </w:pPr>
      <w:r>
        <w:rPr>
          <w:rFonts w:ascii="Arial" w:hAnsi="Arial" w:cs="Arial"/>
          <w:b/>
          <w:bCs/>
          <w:szCs w:val="20"/>
        </w:rPr>
        <w:t>[2]</w:t>
      </w:r>
      <w:r>
        <w:rPr>
          <w:rFonts w:ascii="Arial" w:hAnsi="Arial" w:cs="Arial"/>
          <w:szCs w:val="20"/>
        </w:rPr>
        <w:tab/>
        <w:t>PN-B-06250</w:t>
      </w:r>
      <w:r>
        <w:rPr>
          <w:rFonts w:ascii="Arial" w:hAnsi="Arial" w:cs="Arial"/>
          <w:szCs w:val="20"/>
        </w:rPr>
        <w:tab/>
      </w:r>
      <w:r>
        <w:rPr>
          <w:rFonts w:ascii="Arial" w:hAnsi="Arial" w:cs="Arial"/>
          <w:szCs w:val="20"/>
        </w:rPr>
        <w:tab/>
        <w:t>—</w:t>
      </w:r>
      <w:r>
        <w:rPr>
          <w:rFonts w:ascii="Arial" w:hAnsi="Arial" w:cs="Arial"/>
          <w:szCs w:val="20"/>
        </w:rPr>
        <w:tab/>
        <w:t>Beton zwykły – lub równoważne</w:t>
      </w:r>
    </w:p>
    <w:p w14:paraId="7AFE625E" w14:textId="77777777" w:rsidR="00B137FF" w:rsidRDefault="001A30D6">
      <w:pPr>
        <w:pStyle w:val="Standard"/>
        <w:ind w:left="709" w:hanging="709"/>
        <w:rPr>
          <w:rFonts w:ascii="Arial" w:hAnsi="Arial"/>
        </w:rPr>
      </w:pPr>
      <w:r>
        <w:rPr>
          <w:rFonts w:ascii="Arial" w:hAnsi="Arial" w:cs="Arial"/>
          <w:b/>
          <w:bCs/>
          <w:szCs w:val="20"/>
        </w:rPr>
        <w:t>[3]</w:t>
      </w:r>
      <w:r>
        <w:rPr>
          <w:rFonts w:ascii="Arial" w:hAnsi="Arial" w:cs="Arial"/>
          <w:szCs w:val="20"/>
        </w:rPr>
        <w:tab/>
        <w:t>PN-B-06712</w:t>
      </w:r>
      <w:r>
        <w:rPr>
          <w:rFonts w:ascii="Arial" w:hAnsi="Arial" w:cs="Arial"/>
          <w:szCs w:val="20"/>
        </w:rPr>
        <w:tab/>
      </w:r>
      <w:r>
        <w:rPr>
          <w:rFonts w:ascii="Arial" w:hAnsi="Arial" w:cs="Arial"/>
          <w:szCs w:val="20"/>
        </w:rPr>
        <w:tab/>
        <w:t>—</w:t>
      </w:r>
      <w:r>
        <w:rPr>
          <w:rFonts w:ascii="Arial" w:hAnsi="Arial" w:cs="Arial"/>
          <w:szCs w:val="20"/>
        </w:rPr>
        <w:tab/>
        <w:t>Kruszywa mineralne do betonu zwykłego – lub równoważne</w:t>
      </w:r>
    </w:p>
    <w:p w14:paraId="0C10A2CB" w14:textId="77777777" w:rsidR="00B137FF" w:rsidRDefault="001A30D6">
      <w:pPr>
        <w:pStyle w:val="Standard"/>
        <w:ind w:left="709" w:hanging="709"/>
        <w:rPr>
          <w:rFonts w:ascii="Arial" w:hAnsi="Arial"/>
        </w:rPr>
      </w:pPr>
      <w:r>
        <w:rPr>
          <w:rFonts w:ascii="Arial" w:hAnsi="Arial" w:cs="Arial"/>
          <w:b/>
          <w:bCs/>
          <w:szCs w:val="20"/>
        </w:rPr>
        <w:t>[4]</w:t>
      </w:r>
      <w:r>
        <w:rPr>
          <w:rFonts w:ascii="Arial" w:hAnsi="Arial" w:cs="Arial"/>
          <w:szCs w:val="20"/>
        </w:rPr>
        <w:tab/>
        <w:t>PN-B-19701</w:t>
      </w:r>
      <w:r>
        <w:rPr>
          <w:rFonts w:ascii="Arial" w:hAnsi="Arial" w:cs="Arial"/>
          <w:szCs w:val="20"/>
        </w:rPr>
        <w:tab/>
      </w:r>
      <w:r>
        <w:rPr>
          <w:rFonts w:ascii="Arial" w:hAnsi="Arial" w:cs="Arial"/>
          <w:szCs w:val="20"/>
        </w:rPr>
        <w:tab/>
        <w:t>—</w:t>
      </w:r>
      <w:r>
        <w:rPr>
          <w:rFonts w:ascii="Arial" w:hAnsi="Arial" w:cs="Arial"/>
          <w:szCs w:val="20"/>
        </w:rPr>
        <w:tab/>
        <w:t>Cement. Cement powszechnego użytku. Skład, wymagania i ocena zgodności – lub równoważne</w:t>
      </w:r>
    </w:p>
    <w:p w14:paraId="7541F5EC" w14:textId="77777777" w:rsidR="00B137FF" w:rsidRDefault="001A30D6">
      <w:pPr>
        <w:pStyle w:val="Standard"/>
        <w:ind w:left="709" w:hanging="709"/>
        <w:rPr>
          <w:rFonts w:ascii="Arial" w:hAnsi="Arial"/>
        </w:rPr>
      </w:pPr>
      <w:r>
        <w:rPr>
          <w:rFonts w:ascii="Arial" w:hAnsi="Arial" w:cs="Arial"/>
          <w:b/>
          <w:bCs/>
          <w:szCs w:val="20"/>
        </w:rPr>
        <w:t>[5]</w:t>
      </w:r>
      <w:r>
        <w:rPr>
          <w:rFonts w:ascii="Arial" w:hAnsi="Arial" w:cs="Arial"/>
          <w:szCs w:val="20"/>
        </w:rPr>
        <w:tab/>
        <w:t>PN-B-32250</w:t>
      </w:r>
      <w:r>
        <w:rPr>
          <w:rFonts w:ascii="Arial" w:hAnsi="Arial" w:cs="Arial"/>
          <w:szCs w:val="20"/>
        </w:rPr>
        <w:tab/>
      </w:r>
      <w:r>
        <w:rPr>
          <w:rFonts w:ascii="Arial" w:hAnsi="Arial" w:cs="Arial"/>
          <w:szCs w:val="20"/>
        </w:rPr>
        <w:tab/>
        <w:t>—</w:t>
      </w:r>
      <w:r>
        <w:rPr>
          <w:rFonts w:ascii="Arial" w:hAnsi="Arial" w:cs="Arial"/>
          <w:szCs w:val="20"/>
        </w:rPr>
        <w:tab/>
        <w:t>Materiały budowlane. Woda do betonów i zapraw – lub równoważne</w:t>
      </w:r>
    </w:p>
    <w:p w14:paraId="7E845711" w14:textId="77777777" w:rsidR="00B137FF" w:rsidRDefault="001A30D6">
      <w:pPr>
        <w:pStyle w:val="Standard"/>
        <w:ind w:left="709" w:hanging="709"/>
        <w:rPr>
          <w:rFonts w:ascii="Arial" w:hAnsi="Arial"/>
        </w:rPr>
      </w:pPr>
      <w:r>
        <w:rPr>
          <w:rFonts w:ascii="Arial" w:hAnsi="Arial" w:cs="Arial"/>
          <w:b/>
          <w:bCs/>
        </w:rPr>
        <w:t>[6]</w:t>
      </w:r>
      <w:r>
        <w:rPr>
          <w:rFonts w:ascii="Arial" w:hAnsi="Arial" w:cs="Arial"/>
        </w:rPr>
        <w:tab/>
        <w:t>BN-68/8931-01</w:t>
      </w:r>
      <w:r>
        <w:rPr>
          <w:rFonts w:ascii="Arial" w:hAnsi="Arial" w:cs="Arial"/>
        </w:rPr>
        <w:tab/>
        <w:t>—</w:t>
      </w:r>
      <w:r>
        <w:rPr>
          <w:rFonts w:ascii="Arial" w:hAnsi="Arial" w:cs="Arial"/>
        </w:rPr>
        <w:tab/>
        <w:t>Drogi samochodowe. Oznaczenie wskaźnika piaskowego. – lub równoważne</w:t>
      </w:r>
    </w:p>
    <w:p w14:paraId="360D1C97" w14:textId="77777777" w:rsidR="00B137FF" w:rsidRDefault="001A30D6">
      <w:pPr>
        <w:pStyle w:val="Textbody"/>
        <w:autoSpaceDE w:val="0"/>
        <w:ind w:left="720" w:hanging="720"/>
        <w:rPr>
          <w:rFonts w:ascii="Arial" w:hAnsi="Arial"/>
        </w:rPr>
      </w:pPr>
      <w:r>
        <w:rPr>
          <w:rFonts w:ascii="Arial" w:hAnsi="Arial" w:cs="Arial"/>
          <w:b/>
          <w:bCs/>
          <w:szCs w:val="20"/>
        </w:rPr>
        <w:t>[7]</w:t>
      </w:r>
      <w:r>
        <w:rPr>
          <w:rFonts w:ascii="Arial" w:hAnsi="Arial" w:cs="Arial"/>
          <w:b/>
          <w:bCs/>
          <w:szCs w:val="20"/>
        </w:rPr>
        <w:tab/>
      </w:r>
      <w:r>
        <w:rPr>
          <w:rFonts w:ascii="Arial" w:hAnsi="Arial" w:cs="Arial"/>
          <w:szCs w:val="20"/>
        </w:rPr>
        <w:t>Rozporządzenie Ministra Transportu i Gospodarki Morskiej z dnia 2 marca 1999r    w sprawie warunków technicznych, jakim powinny odpowiadać drogi publiczne i ich usytuowanie.</w:t>
      </w:r>
    </w:p>
    <w:p w14:paraId="300E989C" w14:textId="77777777" w:rsidR="00B137FF" w:rsidRDefault="001A30D6">
      <w:pPr>
        <w:pStyle w:val="Standard"/>
        <w:ind w:left="709" w:hanging="709"/>
        <w:rPr>
          <w:rFonts w:ascii="Arial" w:hAnsi="Arial" w:cs="Arial"/>
          <w:szCs w:val="20"/>
        </w:rPr>
      </w:pPr>
      <w:r>
        <w:rPr>
          <w:rFonts w:ascii="Arial" w:hAnsi="Arial" w:cs="Arial"/>
          <w:b/>
          <w:bCs/>
          <w:szCs w:val="20"/>
        </w:rPr>
        <w:t>[8]</w:t>
      </w:r>
      <w:r>
        <w:rPr>
          <w:rFonts w:ascii="Arial" w:hAnsi="Arial" w:cs="Arial"/>
          <w:szCs w:val="20"/>
        </w:rPr>
        <w:tab/>
        <w:t>PN-B-24006:1997</w:t>
      </w:r>
      <w:r>
        <w:rPr>
          <w:rFonts w:ascii="Arial" w:hAnsi="Arial" w:cs="Arial"/>
          <w:szCs w:val="20"/>
        </w:rPr>
        <w:tab/>
        <w:t>—</w:t>
      </w:r>
      <w:r>
        <w:rPr>
          <w:rFonts w:ascii="Arial" w:hAnsi="Arial" w:cs="Arial"/>
          <w:szCs w:val="20"/>
        </w:rPr>
        <w:tab/>
        <w:t>Masa asfaltowo – kauczukowa. – lub równoważne</w:t>
      </w:r>
    </w:p>
    <w:p w14:paraId="3B0164A6" w14:textId="77777777" w:rsidR="00B137FF" w:rsidRDefault="001A30D6">
      <w:pPr>
        <w:pStyle w:val="Nagwek4"/>
        <w:rPr>
          <w:rFonts w:ascii="Arial" w:hAnsi="Arial"/>
        </w:rPr>
      </w:pPr>
      <w:r>
        <w:rPr>
          <w:rFonts w:ascii="Arial" w:hAnsi="Arial" w:cs="Arial"/>
          <w:bCs w:val="0"/>
          <w:szCs w:val="20"/>
        </w:rPr>
        <w:t>[9]</w:t>
      </w:r>
      <w:r>
        <w:rPr>
          <w:rFonts w:ascii="Arial" w:hAnsi="Arial" w:cs="Arial"/>
          <w:b w:val="0"/>
          <w:bCs w:val="0"/>
          <w:szCs w:val="20"/>
        </w:rPr>
        <w:tab/>
      </w:r>
      <w:r>
        <w:rPr>
          <w:rFonts w:ascii="Arial" w:hAnsi="Arial" w:cs="Arial"/>
          <w:b w:val="0"/>
        </w:rPr>
        <w:t>PN-EN 12004:2008</w:t>
      </w:r>
      <w:r>
        <w:rPr>
          <w:rFonts w:ascii="Arial" w:hAnsi="Arial" w:cs="Arial"/>
          <w:szCs w:val="20"/>
        </w:rPr>
        <w:tab/>
        <w:t>—</w:t>
      </w:r>
      <w:r>
        <w:rPr>
          <w:rFonts w:ascii="Arial" w:hAnsi="Arial" w:cs="Arial"/>
          <w:szCs w:val="20"/>
        </w:rPr>
        <w:tab/>
      </w:r>
      <w:r>
        <w:rPr>
          <w:rFonts w:ascii="Arial" w:hAnsi="Arial" w:cs="Arial"/>
          <w:b w:val="0"/>
        </w:rPr>
        <w:t>Kleje do płytek – Wymagania, ocena zgodności,</w:t>
      </w:r>
    </w:p>
    <w:p w14:paraId="3F7F1530" w14:textId="77777777" w:rsidR="00B137FF" w:rsidRDefault="001A30D6">
      <w:pPr>
        <w:pStyle w:val="Nagwek4"/>
        <w:ind w:left="2836" w:firstLine="709"/>
        <w:rPr>
          <w:rFonts w:ascii="Arial" w:hAnsi="Arial" w:cs="Arial"/>
          <w:b w:val="0"/>
        </w:rPr>
      </w:pPr>
      <w:r>
        <w:rPr>
          <w:rFonts w:ascii="Arial" w:hAnsi="Arial" w:cs="Arial"/>
          <w:b w:val="0"/>
        </w:rPr>
        <w:t>klasyfikacja i oznaczenie – lub równoważne</w:t>
      </w:r>
    </w:p>
    <w:p w14:paraId="095CA6F6" w14:textId="77777777" w:rsidR="00B137FF" w:rsidRDefault="00A11257">
      <w:pPr>
        <w:pStyle w:val="Standard"/>
        <w:widowControl/>
        <w:autoSpaceDE w:val="0"/>
        <w:ind w:firstLine="360"/>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Nie wymienienie tytułu jakiejkolwiek dziedziny, grupy, podgrupy czy normy nie zwalnia Wykonawcy od obowiązku stosowania wymogów określonych prawem polskim.</w:t>
      </w:r>
    </w:p>
    <w:p w14:paraId="427DDAA6" w14:textId="77777777" w:rsidR="00166C37" w:rsidRDefault="00166C37">
      <w:pPr>
        <w:pStyle w:val="Standard"/>
        <w:widowControl/>
        <w:autoSpaceDE w:val="0"/>
        <w:ind w:firstLine="360"/>
        <w:rPr>
          <w:rFonts w:ascii="Arial" w:hAnsi="Arial" w:cs="Arial"/>
          <w:color w:val="000000"/>
          <w:szCs w:val="22"/>
        </w:rPr>
      </w:pPr>
    </w:p>
    <w:p w14:paraId="7139DD61" w14:textId="77777777" w:rsidR="00166C37" w:rsidRDefault="00166C37">
      <w:pPr>
        <w:pStyle w:val="Standard"/>
        <w:widowControl/>
        <w:autoSpaceDE w:val="0"/>
        <w:ind w:firstLine="360"/>
        <w:rPr>
          <w:rFonts w:ascii="Arial" w:hAnsi="Arial" w:cs="Arial"/>
          <w:color w:val="000000"/>
          <w:szCs w:val="22"/>
        </w:rPr>
      </w:pPr>
    </w:p>
    <w:p w14:paraId="53EED297" w14:textId="77777777" w:rsidR="00166C37" w:rsidRDefault="00166C37">
      <w:pPr>
        <w:pStyle w:val="Standard"/>
        <w:widowControl/>
        <w:autoSpaceDE w:val="0"/>
        <w:ind w:firstLine="360"/>
        <w:rPr>
          <w:rFonts w:ascii="Arial" w:hAnsi="Arial" w:cs="Arial"/>
          <w:color w:val="000000"/>
          <w:szCs w:val="22"/>
        </w:rPr>
      </w:pPr>
    </w:p>
    <w:p w14:paraId="0C11CA8B" w14:textId="77777777" w:rsidR="00166C37" w:rsidRDefault="00166C37">
      <w:pPr>
        <w:pStyle w:val="Standard"/>
        <w:widowControl/>
        <w:autoSpaceDE w:val="0"/>
        <w:ind w:firstLine="360"/>
        <w:rPr>
          <w:rFonts w:ascii="Arial" w:hAnsi="Arial" w:cs="Arial"/>
          <w:color w:val="000000"/>
          <w:szCs w:val="22"/>
        </w:rPr>
      </w:pPr>
    </w:p>
    <w:p w14:paraId="2193E840" w14:textId="77777777" w:rsidR="00166C37" w:rsidRDefault="00166C37">
      <w:pPr>
        <w:pStyle w:val="Standard"/>
        <w:widowControl/>
        <w:autoSpaceDE w:val="0"/>
        <w:ind w:firstLine="360"/>
        <w:rPr>
          <w:rFonts w:ascii="Arial" w:hAnsi="Arial" w:cs="Arial"/>
          <w:color w:val="000000"/>
          <w:szCs w:val="22"/>
        </w:rPr>
      </w:pPr>
    </w:p>
    <w:p w14:paraId="4241AA1B" w14:textId="77777777" w:rsidR="00166C37" w:rsidRDefault="00166C37">
      <w:pPr>
        <w:pStyle w:val="Standard"/>
        <w:widowControl/>
        <w:autoSpaceDE w:val="0"/>
        <w:ind w:firstLine="360"/>
        <w:rPr>
          <w:rFonts w:ascii="Arial" w:hAnsi="Arial" w:cs="Arial"/>
          <w:color w:val="000000"/>
          <w:szCs w:val="22"/>
        </w:rPr>
      </w:pPr>
    </w:p>
    <w:p w14:paraId="667BC70F" w14:textId="77777777" w:rsidR="006D7D63" w:rsidRDefault="006D7D63" w:rsidP="006D7D63">
      <w:pPr>
        <w:pStyle w:val="Textbody"/>
        <w:rPr>
          <w:rFonts w:ascii="Arial" w:hAnsi="Arial"/>
        </w:rPr>
      </w:pPr>
    </w:p>
    <w:p w14:paraId="35908ABA" w14:textId="77777777" w:rsidR="006D7D63" w:rsidRDefault="006D7D63" w:rsidP="006D7D63">
      <w:pPr>
        <w:pStyle w:val="Textbody"/>
        <w:rPr>
          <w:rFonts w:ascii="Arial" w:hAnsi="Arial"/>
        </w:rPr>
      </w:pPr>
    </w:p>
    <w:p w14:paraId="0526DA37" w14:textId="77777777" w:rsidR="006D7D63" w:rsidRDefault="006D7D63" w:rsidP="006D7D63">
      <w:pPr>
        <w:pStyle w:val="Textbody"/>
        <w:rPr>
          <w:rFonts w:ascii="Arial" w:hAnsi="Arial"/>
        </w:rPr>
      </w:pPr>
    </w:p>
    <w:p w14:paraId="3E8E1EE3" w14:textId="77777777" w:rsidR="006D7D63" w:rsidRDefault="006D7D63" w:rsidP="006D7D63">
      <w:pPr>
        <w:pStyle w:val="Textbody"/>
        <w:rPr>
          <w:rFonts w:ascii="Arial" w:hAnsi="Arial"/>
        </w:rPr>
      </w:pPr>
    </w:p>
    <w:p w14:paraId="6D43B910" w14:textId="77777777" w:rsidR="006D7D63" w:rsidRDefault="006D7D63" w:rsidP="006D7D63">
      <w:pPr>
        <w:pStyle w:val="Textbody"/>
        <w:rPr>
          <w:rFonts w:ascii="Arial" w:hAnsi="Arial"/>
        </w:rPr>
      </w:pPr>
    </w:p>
    <w:p w14:paraId="5A1F8968" w14:textId="77777777" w:rsidR="006D7D63" w:rsidRDefault="006D7D63" w:rsidP="006D7D63">
      <w:pPr>
        <w:pStyle w:val="Textbody"/>
        <w:rPr>
          <w:rFonts w:ascii="Arial" w:hAnsi="Arial"/>
        </w:rPr>
      </w:pPr>
    </w:p>
    <w:p w14:paraId="06E73885" w14:textId="77777777" w:rsidR="006D7D63" w:rsidRDefault="006D7D63" w:rsidP="006D7D63">
      <w:pPr>
        <w:pStyle w:val="Textbody"/>
        <w:rPr>
          <w:rFonts w:ascii="Arial" w:hAnsi="Arial"/>
        </w:rPr>
      </w:pPr>
    </w:p>
    <w:p w14:paraId="6F7002B5" w14:textId="77777777" w:rsidR="006D7D63" w:rsidRDefault="006D7D63" w:rsidP="006D7D63">
      <w:pPr>
        <w:pStyle w:val="Textbody"/>
        <w:rPr>
          <w:rFonts w:ascii="Arial" w:hAnsi="Arial"/>
        </w:rPr>
      </w:pPr>
    </w:p>
    <w:p w14:paraId="3724C307" w14:textId="77777777" w:rsidR="006D7D63" w:rsidRDefault="006D7D63" w:rsidP="006D7D63">
      <w:pPr>
        <w:pStyle w:val="Textbody"/>
        <w:rPr>
          <w:rFonts w:ascii="Arial" w:hAnsi="Arial"/>
        </w:rPr>
      </w:pPr>
    </w:p>
    <w:p w14:paraId="185AC554" w14:textId="77777777" w:rsidR="006D7D63" w:rsidRDefault="006D7D63" w:rsidP="006D7D63">
      <w:pPr>
        <w:pStyle w:val="Textbody"/>
        <w:rPr>
          <w:rFonts w:ascii="Arial" w:hAnsi="Arial"/>
        </w:rPr>
      </w:pPr>
    </w:p>
    <w:p w14:paraId="6D50DC90" w14:textId="77777777" w:rsidR="006D7D63" w:rsidRDefault="006D7D63" w:rsidP="006D7D63">
      <w:pPr>
        <w:pStyle w:val="Textbody"/>
        <w:rPr>
          <w:rFonts w:ascii="Arial" w:hAnsi="Arial"/>
        </w:rPr>
      </w:pPr>
    </w:p>
    <w:p w14:paraId="522A713B" w14:textId="77777777" w:rsidR="006D7D63" w:rsidRDefault="006D7D63" w:rsidP="006D7D63">
      <w:pPr>
        <w:pStyle w:val="Textbody"/>
        <w:rPr>
          <w:rFonts w:ascii="Arial" w:hAnsi="Arial"/>
        </w:rPr>
      </w:pPr>
    </w:p>
    <w:p w14:paraId="4146B415" w14:textId="77777777" w:rsidR="006D7D63" w:rsidRDefault="006D7D63" w:rsidP="006D7D63">
      <w:pPr>
        <w:pStyle w:val="Textbody"/>
        <w:rPr>
          <w:rFonts w:ascii="Arial" w:hAnsi="Arial"/>
        </w:rPr>
      </w:pPr>
    </w:p>
    <w:p w14:paraId="507766B0" w14:textId="77777777" w:rsidR="006D7D63" w:rsidRDefault="006D7D63" w:rsidP="006D7D63">
      <w:pPr>
        <w:pStyle w:val="Textbody"/>
        <w:rPr>
          <w:rFonts w:ascii="Arial" w:hAnsi="Arial"/>
        </w:rPr>
      </w:pPr>
    </w:p>
    <w:p w14:paraId="0FAB5EB5" w14:textId="77777777" w:rsidR="006D7D63" w:rsidRDefault="006D7D63" w:rsidP="006D7D63">
      <w:pPr>
        <w:pStyle w:val="Textbody"/>
        <w:rPr>
          <w:rFonts w:ascii="Arial" w:hAnsi="Arial"/>
        </w:rPr>
      </w:pPr>
    </w:p>
    <w:p w14:paraId="3C5D0764" w14:textId="77777777" w:rsidR="006D7D63" w:rsidRDefault="006D7D63" w:rsidP="006D7D63">
      <w:pPr>
        <w:pStyle w:val="Textbody"/>
        <w:rPr>
          <w:rFonts w:ascii="Arial" w:hAnsi="Arial"/>
        </w:rPr>
      </w:pPr>
    </w:p>
    <w:p w14:paraId="57F165A9" w14:textId="77777777" w:rsidR="006D7D63" w:rsidRDefault="006D7D63" w:rsidP="006D7D63">
      <w:pPr>
        <w:pStyle w:val="Textbody"/>
        <w:rPr>
          <w:rFonts w:ascii="Arial" w:hAnsi="Arial"/>
        </w:rPr>
      </w:pPr>
    </w:p>
    <w:p w14:paraId="62D5F888" w14:textId="77777777" w:rsidR="006D7D63" w:rsidRDefault="006D7D63" w:rsidP="006D7D63">
      <w:pPr>
        <w:pStyle w:val="Textbody"/>
        <w:rPr>
          <w:rFonts w:ascii="Arial" w:hAnsi="Arial"/>
        </w:rPr>
      </w:pPr>
    </w:p>
    <w:p w14:paraId="45AC6813" w14:textId="77777777" w:rsidR="006D7D63" w:rsidRDefault="006D7D63" w:rsidP="006D7D63">
      <w:pPr>
        <w:pStyle w:val="Textbody"/>
        <w:rPr>
          <w:rFonts w:ascii="Arial" w:hAnsi="Arial" w:cs="Arial"/>
          <w:bCs/>
          <w:kern w:val="0"/>
        </w:rPr>
      </w:pPr>
    </w:p>
    <w:p w14:paraId="0221859C" w14:textId="77777777" w:rsidR="006D7D63" w:rsidRDefault="006D7D63" w:rsidP="006D7D63">
      <w:pPr>
        <w:pStyle w:val="Textbody"/>
        <w:rPr>
          <w:rFonts w:ascii="Arial" w:hAnsi="Arial" w:cs="Arial"/>
          <w:bCs/>
          <w:kern w:val="0"/>
        </w:rPr>
      </w:pPr>
    </w:p>
    <w:p w14:paraId="5B0F69F1" w14:textId="77777777" w:rsidR="006D7D63" w:rsidRDefault="006D7D63" w:rsidP="006D7D63">
      <w:pPr>
        <w:pStyle w:val="Rozdzia"/>
        <w:spacing w:before="0" w:after="0"/>
        <w:ind w:left="0" w:firstLine="0"/>
        <w:jc w:val="center"/>
        <w:rPr>
          <w:rFonts w:ascii="Arial" w:hAnsi="Arial" w:cs="Arial"/>
          <w:b w:val="0"/>
          <w:bCs/>
          <w:caps w:val="0"/>
          <w:kern w:val="0"/>
          <w:sz w:val="52"/>
        </w:rPr>
      </w:pPr>
      <w:r>
        <w:rPr>
          <w:rFonts w:ascii="Arial" w:hAnsi="Arial" w:cs="Arial"/>
          <w:b w:val="0"/>
          <w:bCs/>
          <w:caps w:val="0"/>
          <w:kern w:val="0"/>
          <w:sz w:val="52"/>
        </w:rPr>
        <w:t>ST-D-07.00.00</w:t>
      </w:r>
    </w:p>
    <w:p w14:paraId="79602C33" w14:textId="77777777" w:rsidR="006D7D63" w:rsidRDefault="006D7D63" w:rsidP="006D7D63">
      <w:pPr>
        <w:pStyle w:val="Nagwek"/>
        <w:tabs>
          <w:tab w:val="clear" w:pos="4536"/>
          <w:tab w:val="clear" w:pos="9072"/>
        </w:tabs>
        <w:rPr>
          <w:rFonts w:ascii="Arial" w:hAnsi="Arial" w:cs="Arial"/>
          <w:b/>
          <w:bCs/>
        </w:rPr>
      </w:pPr>
      <w:r>
        <w:rPr>
          <w:rFonts w:ascii="Arial" w:hAnsi="Arial" w:cs="Arial"/>
          <w:b/>
          <w:bCs/>
        </w:rPr>
        <w:t>Urządzenia bezpieczeństwa ruchu</w:t>
      </w:r>
    </w:p>
    <w:p w14:paraId="798C95B6" w14:textId="77777777" w:rsidR="006D7D63" w:rsidRDefault="006D7D63" w:rsidP="006D7D63">
      <w:pPr>
        <w:pStyle w:val="Standard"/>
        <w:jc w:val="center"/>
        <w:rPr>
          <w:rFonts w:ascii="Arial" w:hAnsi="Arial" w:cs="Arial"/>
          <w:smallCaps/>
          <w:sz w:val="52"/>
          <w:szCs w:val="20"/>
        </w:rPr>
      </w:pPr>
    </w:p>
    <w:p w14:paraId="21586A9E" w14:textId="77777777" w:rsidR="006D7D63" w:rsidRDefault="006D7D63" w:rsidP="006D7D63">
      <w:pPr>
        <w:pStyle w:val="Standard"/>
        <w:jc w:val="center"/>
        <w:rPr>
          <w:rFonts w:ascii="Arial" w:hAnsi="Arial" w:cs="Arial"/>
          <w:smallCaps/>
          <w:sz w:val="52"/>
          <w:szCs w:val="20"/>
        </w:rPr>
      </w:pPr>
    </w:p>
    <w:p w14:paraId="57FF00D8" w14:textId="77777777" w:rsidR="006D7D63" w:rsidRDefault="006D7D63" w:rsidP="006D7D63">
      <w:pPr>
        <w:pStyle w:val="Standard"/>
        <w:jc w:val="center"/>
        <w:rPr>
          <w:rFonts w:ascii="Arial" w:hAnsi="Arial" w:cs="Arial"/>
          <w:smallCaps/>
          <w:sz w:val="52"/>
          <w:szCs w:val="20"/>
        </w:rPr>
      </w:pPr>
    </w:p>
    <w:p w14:paraId="6CD04950" w14:textId="77777777" w:rsidR="006D7D63" w:rsidRDefault="006D7D63" w:rsidP="006D7D63">
      <w:pPr>
        <w:pStyle w:val="Standard"/>
        <w:jc w:val="center"/>
        <w:rPr>
          <w:rFonts w:ascii="Arial" w:hAnsi="Arial" w:cs="Arial"/>
          <w:smallCaps/>
          <w:sz w:val="52"/>
          <w:szCs w:val="20"/>
        </w:rPr>
      </w:pPr>
    </w:p>
    <w:p w14:paraId="0D998304" w14:textId="77777777" w:rsidR="006D7D63" w:rsidRDefault="006D7D63" w:rsidP="006D7D63">
      <w:pPr>
        <w:pStyle w:val="Standard"/>
        <w:jc w:val="center"/>
        <w:rPr>
          <w:rFonts w:ascii="Arial" w:hAnsi="Arial" w:cs="Arial"/>
          <w:smallCaps/>
          <w:sz w:val="52"/>
          <w:szCs w:val="20"/>
        </w:rPr>
      </w:pPr>
    </w:p>
    <w:p w14:paraId="5543FB28" w14:textId="77777777" w:rsidR="006D7D63" w:rsidRDefault="006D7D63" w:rsidP="006D7D63">
      <w:pPr>
        <w:pStyle w:val="Standard"/>
        <w:jc w:val="center"/>
        <w:rPr>
          <w:rFonts w:ascii="Arial" w:hAnsi="Arial" w:cs="Arial"/>
          <w:smallCaps/>
          <w:sz w:val="52"/>
          <w:szCs w:val="20"/>
        </w:rPr>
      </w:pPr>
    </w:p>
    <w:p w14:paraId="2C070B0B" w14:textId="77777777" w:rsidR="006D7D63" w:rsidRDefault="006D7D63" w:rsidP="006D7D63">
      <w:pPr>
        <w:pStyle w:val="Standard"/>
        <w:jc w:val="center"/>
        <w:rPr>
          <w:rFonts w:ascii="Arial" w:hAnsi="Arial" w:cs="Arial"/>
          <w:smallCaps/>
          <w:sz w:val="52"/>
          <w:szCs w:val="20"/>
        </w:rPr>
      </w:pPr>
    </w:p>
    <w:p w14:paraId="253F72D9" w14:textId="77777777" w:rsidR="006D7D63" w:rsidRDefault="006D7D63" w:rsidP="006D7D63">
      <w:pPr>
        <w:pStyle w:val="Standard"/>
        <w:jc w:val="center"/>
        <w:rPr>
          <w:rFonts w:ascii="Arial" w:hAnsi="Arial" w:cs="Arial"/>
          <w:smallCaps/>
          <w:sz w:val="52"/>
          <w:szCs w:val="20"/>
        </w:rPr>
      </w:pPr>
    </w:p>
    <w:p w14:paraId="0E25BE1C" w14:textId="77777777" w:rsidR="006D7D63" w:rsidRDefault="006D7D63" w:rsidP="006D7D63">
      <w:pPr>
        <w:pStyle w:val="Standard"/>
        <w:jc w:val="center"/>
        <w:rPr>
          <w:rFonts w:ascii="Arial" w:hAnsi="Arial" w:cs="Arial"/>
          <w:smallCaps/>
          <w:sz w:val="52"/>
          <w:szCs w:val="20"/>
        </w:rPr>
      </w:pPr>
    </w:p>
    <w:p w14:paraId="58FAF264" w14:textId="77777777" w:rsidR="006D7D63" w:rsidRDefault="006D7D63" w:rsidP="006D7D63">
      <w:pPr>
        <w:pStyle w:val="Standard"/>
        <w:jc w:val="center"/>
        <w:rPr>
          <w:rFonts w:ascii="Arial" w:hAnsi="Arial" w:cs="Arial"/>
          <w:smallCaps/>
          <w:sz w:val="52"/>
          <w:szCs w:val="20"/>
        </w:rPr>
      </w:pPr>
    </w:p>
    <w:p w14:paraId="2E31C557" w14:textId="77777777" w:rsidR="006D7D63" w:rsidRDefault="006D7D63" w:rsidP="006D7D63">
      <w:pPr>
        <w:pStyle w:val="Standard"/>
        <w:jc w:val="center"/>
        <w:rPr>
          <w:rFonts w:ascii="Arial" w:hAnsi="Arial"/>
        </w:rPr>
      </w:pPr>
    </w:p>
    <w:p w14:paraId="466C5A5F" w14:textId="77777777" w:rsidR="006D7D63" w:rsidRDefault="006D7D63" w:rsidP="006D7D63">
      <w:pPr>
        <w:pStyle w:val="Standard"/>
        <w:jc w:val="center"/>
        <w:rPr>
          <w:rFonts w:ascii="Arial" w:hAnsi="Arial" w:cs="Arial"/>
          <w:smallCaps/>
          <w:sz w:val="52"/>
          <w:szCs w:val="20"/>
        </w:rPr>
      </w:pPr>
      <w:r>
        <w:rPr>
          <w:rFonts w:ascii="Arial" w:hAnsi="Arial" w:cs="Arial"/>
          <w:smallCaps/>
          <w:sz w:val="52"/>
          <w:szCs w:val="20"/>
        </w:rPr>
        <w:lastRenderedPageBreak/>
        <w:t>ST-D-07.01.01</w:t>
      </w:r>
    </w:p>
    <w:p w14:paraId="45D3B817" w14:textId="77777777" w:rsidR="006D7D63" w:rsidRDefault="006D7D63" w:rsidP="006D7D63">
      <w:pPr>
        <w:pStyle w:val="Nagwek"/>
        <w:tabs>
          <w:tab w:val="clear" w:pos="4536"/>
          <w:tab w:val="clear" w:pos="9072"/>
        </w:tabs>
        <w:rPr>
          <w:rFonts w:ascii="Arial" w:hAnsi="Arial" w:cs="Arial"/>
        </w:rPr>
      </w:pPr>
      <w:r>
        <w:rPr>
          <w:rFonts w:ascii="Arial" w:hAnsi="Arial" w:cs="Arial"/>
        </w:rPr>
        <w:t>Oznakowanie poziome</w:t>
      </w:r>
    </w:p>
    <w:p w14:paraId="664A326E" w14:textId="77777777" w:rsidR="006D7D63" w:rsidRDefault="006D7D63" w:rsidP="006D7D63">
      <w:pPr>
        <w:pStyle w:val="Nagwek1"/>
        <w:keepNext w:val="0"/>
        <w:spacing w:line="240" w:lineRule="auto"/>
        <w:jc w:val="left"/>
        <w:rPr>
          <w:rFonts w:ascii="Arial" w:hAnsi="Arial" w:cs="Arial"/>
          <w:bCs w:val="0"/>
          <w:sz w:val="32"/>
          <w:szCs w:val="32"/>
        </w:rPr>
      </w:pPr>
    </w:p>
    <w:p w14:paraId="477D8B44" w14:textId="77777777" w:rsidR="006D7D63" w:rsidRDefault="006D7D63" w:rsidP="00DA66CD">
      <w:pPr>
        <w:pStyle w:val="Nagwek1"/>
        <w:numPr>
          <w:ilvl w:val="0"/>
          <w:numId w:val="292"/>
        </w:numPr>
        <w:spacing w:line="240" w:lineRule="auto"/>
        <w:jc w:val="left"/>
        <w:rPr>
          <w:rFonts w:ascii="Arial" w:hAnsi="Arial" w:cs="Arial"/>
          <w:bCs w:val="0"/>
          <w:sz w:val="32"/>
          <w:szCs w:val="32"/>
        </w:rPr>
      </w:pPr>
      <w:r>
        <w:rPr>
          <w:rFonts w:ascii="Arial" w:hAnsi="Arial" w:cs="Arial"/>
          <w:bCs w:val="0"/>
          <w:sz w:val="32"/>
          <w:szCs w:val="32"/>
        </w:rPr>
        <w:t>WSTĘP</w:t>
      </w:r>
    </w:p>
    <w:p w14:paraId="3654795C" w14:textId="77777777" w:rsidR="006D7D63" w:rsidRDefault="006D7D63" w:rsidP="006D7D63">
      <w:pPr>
        <w:pStyle w:val="Standard"/>
        <w:rPr>
          <w:rFonts w:ascii="Arial" w:hAnsi="Arial" w:cs="Arial"/>
          <w:bCs/>
          <w:sz w:val="32"/>
          <w:szCs w:val="32"/>
        </w:rPr>
      </w:pPr>
    </w:p>
    <w:p w14:paraId="61C0871A" w14:textId="77777777" w:rsidR="006D7D63" w:rsidRDefault="006D7D63" w:rsidP="00DA66CD">
      <w:pPr>
        <w:pStyle w:val="Nagwek2"/>
        <w:keepNext w:val="0"/>
        <w:numPr>
          <w:ilvl w:val="1"/>
          <w:numId w:val="293"/>
        </w:numPr>
        <w:spacing w:line="240" w:lineRule="auto"/>
        <w:jc w:val="both"/>
        <w:rPr>
          <w:rFonts w:ascii="Arial" w:hAnsi="Arial" w:cs="Arial"/>
          <w:bCs w:val="0"/>
          <w:smallCaps w:val="0"/>
          <w:sz w:val="22"/>
        </w:rPr>
      </w:pPr>
      <w:r>
        <w:rPr>
          <w:rFonts w:ascii="Arial" w:hAnsi="Arial" w:cs="Arial"/>
          <w:bCs w:val="0"/>
          <w:smallCaps w:val="0"/>
          <w:sz w:val="22"/>
        </w:rPr>
        <w:t>Przedmiot Specyfikacji</w:t>
      </w:r>
    </w:p>
    <w:p w14:paraId="320BD1A1" w14:textId="6C1D9A4E" w:rsidR="006D7D63" w:rsidRDefault="006D7D63" w:rsidP="006D7D63">
      <w:pPr>
        <w:pStyle w:val="Standard"/>
        <w:ind w:firstLine="360"/>
        <w:rPr>
          <w:rFonts w:ascii="Arial" w:hAnsi="Arial" w:cs="Arial"/>
          <w:i/>
          <w:iCs/>
          <w:color w:val="000000"/>
          <w:szCs w:val="22"/>
          <w:u w:val="single"/>
        </w:rPr>
      </w:pPr>
      <w:r>
        <w:rPr>
          <w:rFonts w:ascii="Arial" w:hAnsi="Arial" w:cs="Arial"/>
        </w:rPr>
        <w:tab/>
        <w:t xml:space="preserve">Przedmiotem niniejszej Specyfikacji technicznej są wymagania dotyczące wykonania i odbioru robót związanych z </w:t>
      </w:r>
      <w:r w:rsidR="0092608E">
        <w:rPr>
          <w:rFonts w:ascii="Arial" w:hAnsi="Arial" w:cs="Arial"/>
        </w:rPr>
        <w:t>oznakowani</w:t>
      </w:r>
      <w:r w:rsidR="005814B1">
        <w:rPr>
          <w:rFonts w:ascii="Arial" w:hAnsi="Arial" w:cs="Arial"/>
        </w:rPr>
        <w:t>em</w:t>
      </w:r>
      <w:r w:rsidR="0092608E">
        <w:rPr>
          <w:rFonts w:ascii="Arial" w:hAnsi="Arial" w:cs="Arial"/>
        </w:rPr>
        <w:t xml:space="preserve"> poziom</w:t>
      </w:r>
      <w:r w:rsidR="005814B1">
        <w:rPr>
          <w:rFonts w:ascii="Arial" w:hAnsi="Arial" w:cs="Arial"/>
        </w:rPr>
        <w:t>ym</w:t>
      </w:r>
      <w:r w:rsidR="0092608E">
        <w:rPr>
          <w:rFonts w:ascii="Arial" w:hAnsi="Arial" w:cs="Arial"/>
        </w:rPr>
        <w:t xml:space="preserve"> dróg</w:t>
      </w:r>
      <w:r>
        <w:rPr>
          <w:rFonts w:ascii="Arial" w:hAnsi="Arial" w:cs="Arial"/>
          <w:szCs w:val="22"/>
        </w:rPr>
        <w:t xml:space="preserve">, </w:t>
      </w:r>
      <w:r>
        <w:rPr>
          <w:rFonts w:ascii="Arial" w:hAnsi="Arial" w:cs="Arial"/>
        </w:rPr>
        <w:t xml:space="preserve">w ramach realizacji Kontraktu pod nazwą: </w:t>
      </w:r>
      <w:r w:rsidR="00FB13C4" w:rsidRPr="009C3A4A">
        <w:rPr>
          <w:rFonts w:ascii="Arial" w:hAnsi="Arial" w:cs="Arial"/>
          <w:i/>
          <w:iCs/>
          <w:color w:val="000000"/>
          <w:szCs w:val="22"/>
          <w:u w:val="single"/>
        </w:rPr>
        <w:t xml:space="preserve">Budowa szpitalnego parkingu wewnętrznego przy ul. </w:t>
      </w:r>
      <w:proofErr w:type="spellStart"/>
      <w:r w:rsidR="00FB13C4" w:rsidRPr="009C3A4A">
        <w:rPr>
          <w:rFonts w:ascii="Arial" w:hAnsi="Arial" w:cs="Arial"/>
          <w:i/>
          <w:iCs/>
          <w:color w:val="000000"/>
          <w:szCs w:val="22"/>
          <w:u w:val="single"/>
        </w:rPr>
        <w:t>Buchenwaldczyków</w:t>
      </w:r>
      <w:proofErr w:type="spellEnd"/>
      <w:r w:rsidR="00FB13C4" w:rsidRPr="009C3A4A">
        <w:rPr>
          <w:rFonts w:ascii="Arial" w:hAnsi="Arial" w:cs="Arial"/>
          <w:i/>
          <w:iCs/>
          <w:color w:val="000000"/>
          <w:szCs w:val="22"/>
          <w:u w:val="single"/>
        </w:rPr>
        <w:t xml:space="preserve"> wraz z niezbędną infrastrukturą</w:t>
      </w:r>
      <w:r w:rsidR="00FB13C4">
        <w:rPr>
          <w:rFonts w:ascii="Arial" w:hAnsi="Arial" w:cs="Arial"/>
          <w:i/>
          <w:iCs/>
          <w:color w:val="000000"/>
          <w:szCs w:val="22"/>
          <w:u w:val="single"/>
        </w:rPr>
        <w:t>.</w:t>
      </w:r>
    </w:p>
    <w:p w14:paraId="0A75D785" w14:textId="77777777" w:rsidR="006D7D63" w:rsidRDefault="006D7D63" w:rsidP="006D7D63">
      <w:pPr>
        <w:pStyle w:val="Standard"/>
        <w:rPr>
          <w:rFonts w:ascii="Arial" w:hAnsi="Arial" w:cs="Arial"/>
          <w:color w:val="000000"/>
          <w:szCs w:val="22"/>
        </w:rPr>
      </w:pPr>
    </w:p>
    <w:p w14:paraId="65D9CE79" w14:textId="77777777" w:rsidR="0092608E" w:rsidRPr="00A11257" w:rsidRDefault="0092608E" w:rsidP="00DA66CD">
      <w:pPr>
        <w:pStyle w:val="Textbody"/>
        <w:numPr>
          <w:ilvl w:val="1"/>
          <w:numId w:val="293"/>
        </w:numPr>
        <w:rPr>
          <w:rFonts w:ascii="Arial" w:hAnsi="Arial" w:cs="Arial"/>
          <w:b/>
          <w:szCs w:val="22"/>
        </w:rPr>
      </w:pPr>
      <w:r w:rsidRPr="00A11257">
        <w:rPr>
          <w:rFonts w:ascii="Arial" w:hAnsi="Arial" w:cs="Arial"/>
          <w:b/>
          <w:szCs w:val="22"/>
        </w:rPr>
        <w:t>Zakres stosowania Specyfikacji</w:t>
      </w:r>
    </w:p>
    <w:p w14:paraId="6FD2EAE5" w14:textId="77777777" w:rsidR="0092608E" w:rsidRPr="00A11257" w:rsidRDefault="0092608E" w:rsidP="0092608E">
      <w:pPr>
        <w:pStyle w:val="Textbody"/>
        <w:ind w:firstLine="360"/>
        <w:rPr>
          <w:rFonts w:ascii="Arial" w:hAnsi="Arial" w:cs="Arial"/>
          <w:szCs w:val="22"/>
        </w:rPr>
      </w:pPr>
      <w:r w:rsidRPr="00A11257">
        <w:rPr>
          <w:rFonts w:ascii="Arial" w:hAnsi="Arial" w:cs="Arial"/>
          <w:szCs w:val="22"/>
        </w:rPr>
        <w:tab/>
        <w:t>Specyfikacja jest stosowana jako dokument przetargowy i kontraktowy przy zlecaniu       i realizacji robót wymienionych w pkt. 1.1.</w:t>
      </w:r>
    </w:p>
    <w:p w14:paraId="098A4576" w14:textId="77777777" w:rsidR="0092608E" w:rsidRPr="00A11257" w:rsidRDefault="0092608E" w:rsidP="0092608E">
      <w:pPr>
        <w:pStyle w:val="Tekstpodstawowywcity3"/>
        <w:spacing w:after="0"/>
        <w:rPr>
          <w:rFonts w:ascii="Arial" w:hAnsi="Arial" w:cs="Arial"/>
          <w:sz w:val="22"/>
          <w:szCs w:val="22"/>
        </w:rPr>
      </w:pPr>
    </w:p>
    <w:p w14:paraId="1897737F" w14:textId="77777777" w:rsidR="0092608E" w:rsidRPr="00A11257" w:rsidRDefault="0092608E" w:rsidP="00DA66CD">
      <w:pPr>
        <w:pStyle w:val="Nagwek2"/>
        <w:keepNext w:val="0"/>
        <w:numPr>
          <w:ilvl w:val="1"/>
          <w:numId w:val="293"/>
        </w:numPr>
        <w:tabs>
          <w:tab w:val="left" w:pos="480"/>
        </w:tabs>
        <w:spacing w:line="240" w:lineRule="auto"/>
        <w:jc w:val="both"/>
        <w:rPr>
          <w:rFonts w:ascii="Arial" w:hAnsi="Arial" w:cs="Arial"/>
          <w:bCs w:val="0"/>
          <w:smallCaps w:val="0"/>
          <w:sz w:val="22"/>
          <w:szCs w:val="22"/>
        </w:rPr>
      </w:pPr>
      <w:r w:rsidRPr="00A11257">
        <w:rPr>
          <w:rFonts w:ascii="Arial" w:hAnsi="Arial" w:cs="Arial"/>
          <w:bCs w:val="0"/>
          <w:smallCaps w:val="0"/>
          <w:sz w:val="22"/>
          <w:szCs w:val="22"/>
        </w:rPr>
        <w:tab/>
        <w:t>Zakres robót objętych Specyfikacją</w:t>
      </w:r>
    </w:p>
    <w:p w14:paraId="05368863" w14:textId="77777777" w:rsidR="0092608E" w:rsidRPr="00A11257" w:rsidRDefault="0092608E" w:rsidP="0092608E">
      <w:pPr>
        <w:pStyle w:val="Tekstpodstawowywcity3"/>
        <w:tabs>
          <w:tab w:val="clear" w:pos="1928"/>
          <w:tab w:val="left" w:pos="0"/>
        </w:tabs>
        <w:spacing w:after="0"/>
        <w:ind w:left="0" w:firstLine="0"/>
        <w:rPr>
          <w:sz w:val="22"/>
          <w:szCs w:val="22"/>
        </w:rPr>
      </w:pPr>
      <w:r>
        <w:rPr>
          <w:rFonts w:ascii="Arial" w:hAnsi="Arial" w:cs="Arial"/>
          <w:sz w:val="22"/>
          <w:szCs w:val="22"/>
        </w:rPr>
        <w:tab/>
      </w:r>
      <w:r w:rsidRPr="0092608E">
        <w:rPr>
          <w:rFonts w:ascii="Arial" w:hAnsi="Arial" w:cs="Arial"/>
          <w:sz w:val="22"/>
          <w:szCs w:val="22"/>
        </w:rPr>
        <w:t>Ustalenia zawarte w niniejszej specyfikacji dotyczą zasad prowadzenia robót</w:t>
      </w:r>
      <w:r>
        <w:rPr>
          <w:rFonts w:ascii="Arial" w:hAnsi="Arial" w:cs="Arial"/>
          <w:sz w:val="22"/>
          <w:szCs w:val="22"/>
        </w:rPr>
        <w:t xml:space="preserve"> </w:t>
      </w:r>
      <w:r w:rsidRPr="0092608E">
        <w:rPr>
          <w:rFonts w:ascii="Arial" w:hAnsi="Arial" w:cs="Arial"/>
          <w:sz w:val="22"/>
          <w:szCs w:val="22"/>
        </w:rPr>
        <w:t>związanych z wykonywaniem i odbiorem oznakowania poziomego stosowanego na</w:t>
      </w:r>
      <w:r>
        <w:rPr>
          <w:rFonts w:ascii="Arial" w:hAnsi="Arial" w:cs="Arial"/>
          <w:sz w:val="22"/>
          <w:szCs w:val="22"/>
        </w:rPr>
        <w:t xml:space="preserve"> </w:t>
      </w:r>
      <w:r w:rsidRPr="0092608E">
        <w:rPr>
          <w:rFonts w:ascii="Arial" w:hAnsi="Arial" w:cs="Arial"/>
          <w:sz w:val="22"/>
          <w:szCs w:val="22"/>
        </w:rPr>
        <w:t>drogach o nawierzchni twardej.</w:t>
      </w:r>
    </w:p>
    <w:p w14:paraId="181AE8C0" w14:textId="77777777" w:rsidR="0092608E" w:rsidRPr="00A11257" w:rsidRDefault="0092608E" w:rsidP="0092608E">
      <w:pPr>
        <w:pStyle w:val="Standard"/>
        <w:ind w:left="709"/>
        <w:rPr>
          <w:rFonts w:ascii="Arial" w:hAnsi="Arial" w:cs="Arial"/>
          <w:szCs w:val="22"/>
        </w:rPr>
      </w:pPr>
    </w:p>
    <w:p w14:paraId="5B5FDCB9" w14:textId="77777777" w:rsidR="0092608E" w:rsidRPr="00A11257" w:rsidRDefault="0092608E" w:rsidP="00DA66CD">
      <w:pPr>
        <w:pStyle w:val="Nagwek2"/>
        <w:keepNext w:val="0"/>
        <w:numPr>
          <w:ilvl w:val="1"/>
          <w:numId w:val="293"/>
        </w:numPr>
        <w:spacing w:line="240" w:lineRule="auto"/>
        <w:jc w:val="both"/>
        <w:rPr>
          <w:rFonts w:ascii="Arial" w:hAnsi="Arial" w:cs="Arial"/>
          <w:bCs w:val="0"/>
          <w:smallCaps w:val="0"/>
          <w:sz w:val="22"/>
          <w:szCs w:val="22"/>
        </w:rPr>
      </w:pPr>
      <w:r w:rsidRPr="00A11257">
        <w:rPr>
          <w:rFonts w:ascii="Arial" w:hAnsi="Arial" w:cs="Arial"/>
          <w:bCs w:val="0"/>
          <w:smallCaps w:val="0"/>
          <w:sz w:val="22"/>
          <w:szCs w:val="22"/>
        </w:rPr>
        <w:t>Określenia podstawowe</w:t>
      </w:r>
    </w:p>
    <w:p w14:paraId="07A39049" w14:textId="77777777" w:rsidR="0092608E" w:rsidRDefault="0092608E" w:rsidP="0092608E">
      <w:pPr>
        <w:pStyle w:val="Standard"/>
        <w:rPr>
          <w:rFonts w:ascii="Arial" w:hAnsi="Arial" w:cs="Arial"/>
          <w:bCs/>
          <w:szCs w:val="22"/>
        </w:rPr>
      </w:pPr>
      <w:r w:rsidRPr="00A11257">
        <w:rPr>
          <w:rFonts w:ascii="Arial" w:hAnsi="Arial" w:cs="Arial"/>
          <w:b/>
          <w:bCs/>
          <w:szCs w:val="22"/>
        </w:rPr>
        <w:t>1.4.1.</w:t>
      </w:r>
      <w:r w:rsidRPr="00A11257">
        <w:rPr>
          <w:rFonts w:ascii="Arial" w:hAnsi="Arial" w:cs="Arial"/>
          <w:b/>
          <w:bCs/>
          <w:szCs w:val="22"/>
        </w:rPr>
        <w:tab/>
      </w:r>
      <w:r w:rsidRPr="0092608E">
        <w:rPr>
          <w:rFonts w:ascii="Arial" w:hAnsi="Arial" w:cs="Arial" w:hint="eastAsia"/>
          <w:b/>
          <w:bCs/>
          <w:szCs w:val="22"/>
        </w:rPr>
        <w:t>Oznakowanie</w:t>
      </w:r>
      <w:r w:rsidRPr="003E749D">
        <w:rPr>
          <w:rFonts w:ascii="Arial" w:hAnsi="Arial" w:cs="Arial" w:hint="eastAsia"/>
          <w:b/>
          <w:bCs/>
          <w:szCs w:val="22"/>
        </w:rPr>
        <w:t xml:space="preserve"> poziome</w:t>
      </w:r>
      <w:r w:rsidRPr="0092608E">
        <w:rPr>
          <w:rFonts w:ascii="Arial" w:hAnsi="Arial" w:cs="Arial" w:hint="eastAsia"/>
          <w:bCs/>
          <w:szCs w:val="22"/>
        </w:rPr>
        <w:t xml:space="preserve"> - znaki drogowe poziome, umieszczone na nawierzchni w</w:t>
      </w:r>
      <w:r>
        <w:rPr>
          <w:rFonts w:ascii="Arial" w:hAnsi="Arial" w:cs="Arial"/>
          <w:bCs/>
          <w:szCs w:val="22"/>
        </w:rPr>
        <w:t xml:space="preserve"> </w:t>
      </w:r>
      <w:r w:rsidRPr="0092608E">
        <w:rPr>
          <w:rFonts w:ascii="Arial" w:hAnsi="Arial" w:cs="Arial" w:hint="eastAsia"/>
          <w:bCs/>
          <w:szCs w:val="22"/>
        </w:rPr>
        <w:t xml:space="preserve">postaci linii ciągłych lub przerywanych, pojedynczych lub </w:t>
      </w:r>
      <w:r w:rsidRPr="0092608E">
        <w:rPr>
          <w:rFonts w:ascii="Arial" w:hAnsi="Arial" w:cs="Arial"/>
          <w:bCs/>
          <w:szCs w:val="22"/>
        </w:rPr>
        <w:t>podwójnych</w:t>
      </w:r>
      <w:r w:rsidRPr="0092608E">
        <w:rPr>
          <w:rFonts w:ascii="Arial" w:hAnsi="Arial" w:cs="Arial" w:hint="eastAsia"/>
          <w:bCs/>
          <w:szCs w:val="22"/>
        </w:rPr>
        <w:t xml:space="preserve">, strzałek, </w:t>
      </w:r>
      <w:r w:rsidRPr="0092608E">
        <w:rPr>
          <w:rFonts w:ascii="Arial" w:hAnsi="Arial" w:cs="Arial"/>
          <w:bCs/>
          <w:szCs w:val="22"/>
        </w:rPr>
        <w:t>napisów</w:t>
      </w:r>
      <w:r w:rsidRPr="0092608E">
        <w:rPr>
          <w:rFonts w:ascii="Arial" w:hAnsi="Arial" w:cs="Arial" w:hint="eastAsia"/>
          <w:bCs/>
          <w:szCs w:val="22"/>
        </w:rPr>
        <w:t>,</w:t>
      </w:r>
      <w:r>
        <w:rPr>
          <w:rFonts w:ascii="Arial" w:hAnsi="Arial" w:cs="Arial"/>
          <w:bCs/>
          <w:szCs w:val="22"/>
        </w:rPr>
        <w:t xml:space="preserve"> </w:t>
      </w:r>
      <w:r w:rsidRPr="0092608E">
        <w:rPr>
          <w:rFonts w:ascii="Arial" w:hAnsi="Arial" w:cs="Arial" w:hint="eastAsia"/>
          <w:bCs/>
          <w:szCs w:val="22"/>
        </w:rPr>
        <w:t>symboli oraz innych linii związanych z oznaczeniem określonych miejsc na tej</w:t>
      </w:r>
      <w:r>
        <w:rPr>
          <w:rFonts w:ascii="Arial" w:hAnsi="Arial" w:cs="Arial"/>
          <w:bCs/>
          <w:szCs w:val="22"/>
        </w:rPr>
        <w:t xml:space="preserve"> </w:t>
      </w:r>
      <w:r w:rsidRPr="0092608E">
        <w:rPr>
          <w:rFonts w:ascii="Arial" w:hAnsi="Arial" w:cs="Arial" w:hint="eastAsia"/>
          <w:bCs/>
          <w:szCs w:val="22"/>
        </w:rPr>
        <w:t>nawierzchni.</w:t>
      </w:r>
    </w:p>
    <w:p w14:paraId="28E2E34A" w14:textId="77777777" w:rsidR="003E749D" w:rsidRDefault="003E749D" w:rsidP="003E749D">
      <w:pPr>
        <w:pStyle w:val="Standard"/>
        <w:rPr>
          <w:rFonts w:ascii="Arial" w:hAnsi="Arial" w:cs="Arial"/>
          <w:szCs w:val="22"/>
        </w:rPr>
      </w:pPr>
      <w:r w:rsidRPr="003E749D">
        <w:rPr>
          <w:rFonts w:ascii="Arial" w:hAnsi="Arial" w:cs="Arial"/>
          <w:b/>
          <w:bCs/>
          <w:szCs w:val="22"/>
        </w:rPr>
        <w:t xml:space="preserve">1.4.2. </w:t>
      </w:r>
      <w:r w:rsidRPr="003E749D">
        <w:rPr>
          <w:rFonts w:ascii="Arial" w:hAnsi="Arial" w:cs="Arial"/>
          <w:b/>
          <w:szCs w:val="22"/>
        </w:rPr>
        <w:t>Znaki pod</w:t>
      </w:r>
      <w:r w:rsidRPr="003E749D">
        <w:rPr>
          <w:rFonts w:ascii="Arial" w:hAnsi="Arial" w:cs="Arial" w:hint="eastAsia"/>
          <w:b/>
          <w:szCs w:val="22"/>
        </w:rPr>
        <w:t>ł</w:t>
      </w:r>
      <w:r w:rsidRPr="003E749D">
        <w:rPr>
          <w:rFonts w:ascii="Arial" w:hAnsi="Arial" w:cs="Arial"/>
          <w:b/>
          <w:szCs w:val="22"/>
        </w:rPr>
        <w:t>u</w:t>
      </w:r>
      <w:r w:rsidRPr="003E749D">
        <w:rPr>
          <w:rFonts w:ascii="Arial" w:hAnsi="Arial" w:cs="Arial" w:hint="eastAsia"/>
          <w:b/>
          <w:szCs w:val="22"/>
        </w:rPr>
        <w:t>ż</w:t>
      </w:r>
      <w:r w:rsidRPr="003E749D">
        <w:rPr>
          <w:rFonts w:ascii="Arial" w:hAnsi="Arial" w:cs="Arial"/>
          <w:b/>
          <w:szCs w:val="22"/>
        </w:rPr>
        <w:t>ne</w:t>
      </w:r>
      <w:r w:rsidRPr="003E749D">
        <w:rPr>
          <w:rFonts w:ascii="Arial" w:hAnsi="Arial" w:cs="Arial"/>
          <w:szCs w:val="22"/>
        </w:rPr>
        <w:t xml:space="preserve"> - linie równoległe do osi jezdni lub odchylone od niej pod</w:t>
      </w:r>
      <w:r>
        <w:rPr>
          <w:rFonts w:ascii="Arial" w:hAnsi="Arial" w:cs="Arial"/>
          <w:szCs w:val="22"/>
        </w:rPr>
        <w:t xml:space="preserve"> </w:t>
      </w:r>
      <w:r w:rsidRPr="003E749D">
        <w:rPr>
          <w:rFonts w:ascii="Arial" w:hAnsi="Arial" w:cs="Arial"/>
          <w:szCs w:val="22"/>
        </w:rPr>
        <w:t>niewielkim k</w:t>
      </w:r>
      <w:r w:rsidRPr="003E749D">
        <w:rPr>
          <w:rFonts w:ascii="Arial" w:hAnsi="Arial" w:cs="Arial" w:hint="eastAsia"/>
          <w:szCs w:val="22"/>
        </w:rPr>
        <w:t>ą</w:t>
      </w:r>
      <w:r w:rsidRPr="003E749D">
        <w:rPr>
          <w:rFonts w:ascii="Arial" w:hAnsi="Arial" w:cs="Arial"/>
          <w:szCs w:val="22"/>
        </w:rPr>
        <w:t>tem, wyst</w:t>
      </w:r>
      <w:r w:rsidRPr="003E749D">
        <w:rPr>
          <w:rFonts w:ascii="Arial" w:hAnsi="Arial" w:cs="Arial" w:hint="eastAsia"/>
          <w:szCs w:val="22"/>
        </w:rPr>
        <w:t>ę</w:t>
      </w:r>
      <w:r w:rsidRPr="003E749D">
        <w:rPr>
          <w:rFonts w:ascii="Arial" w:hAnsi="Arial" w:cs="Arial"/>
          <w:szCs w:val="22"/>
        </w:rPr>
        <w:t>puj</w:t>
      </w:r>
      <w:r w:rsidRPr="003E749D">
        <w:rPr>
          <w:rFonts w:ascii="Arial" w:hAnsi="Arial" w:cs="Arial" w:hint="eastAsia"/>
          <w:szCs w:val="22"/>
        </w:rPr>
        <w:t>ą</w:t>
      </w:r>
      <w:r w:rsidRPr="003E749D">
        <w:rPr>
          <w:rFonts w:ascii="Arial" w:hAnsi="Arial" w:cs="Arial"/>
          <w:szCs w:val="22"/>
        </w:rPr>
        <w:t>ce jako linie segregacyjne lub kraw</w:t>
      </w:r>
      <w:r w:rsidRPr="003E749D">
        <w:rPr>
          <w:rFonts w:ascii="Arial" w:hAnsi="Arial" w:cs="Arial" w:hint="eastAsia"/>
          <w:szCs w:val="22"/>
        </w:rPr>
        <w:t>ę</w:t>
      </w:r>
      <w:r w:rsidRPr="003E749D">
        <w:rPr>
          <w:rFonts w:ascii="Arial" w:hAnsi="Arial" w:cs="Arial"/>
          <w:szCs w:val="22"/>
        </w:rPr>
        <w:t>dziowe, przerywane lub</w:t>
      </w:r>
      <w:r>
        <w:rPr>
          <w:rFonts w:ascii="Arial" w:hAnsi="Arial" w:cs="Arial"/>
          <w:szCs w:val="22"/>
        </w:rPr>
        <w:t xml:space="preserve"> </w:t>
      </w:r>
      <w:r w:rsidRPr="003E749D">
        <w:rPr>
          <w:rFonts w:ascii="Arial" w:hAnsi="Arial" w:cs="Arial"/>
          <w:szCs w:val="22"/>
        </w:rPr>
        <w:t>ci</w:t>
      </w:r>
      <w:r w:rsidRPr="003E749D">
        <w:rPr>
          <w:rFonts w:ascii="Arial" w:hAnsi="Arial" w:cs="Arial" w:hint="eastAsia"/>
          <w:szCs w:val="22"/>
        </w:rPr>
        <w:t>ą</w:t>
      </w:r>
      <w:r w:rsidRPr="003E749D">
        <w:rPr>
          <w:rFonts w:ascii="Arial" w:hAnsi="Arial" w:cs="Arial"/>
          <w:szCs w:val="22"/>
        </w:rPr>
        <w:t>g</w:t>
      </w:r>
      <w:r w:rsidRPr="003E749D">
        <w:rPr>
          <w:rFonts w:ascii="Arial" w:hAnsi="Arial" w:cs="Arial" w:hint="eastAsia"/>
          <w:szCs w:val="22"/>
        </w:rPr>
        <w:t>ł</w:t>
      </w:r>
      <w:r w:rsidRPr="003E749D">
        <w:rPr>
          <w:rFonts w:ascii="Arial" w:hAnsi="Arial" w:cs="Arial"/>
          <w:szCs w:val="22"/>
        </w:rPr>
        <w:t>e.</w:t>
      </w:r>
    </w:p>
    <w:p w14:paraId="23364C26" w14:textId="77777777" w:rsidR="003E749D" w:rsidRDefault="003E749D" w:rsidP="003E749D">
      <w:pPr>
        <w:pStyle w:val="Standard"/>
        <w:rPr>
          <w:rFonts w:ascii="Arial" w:hAnsi="Arial" w:cs="Arial"/>
          <w:szCs w:val="22"/>
        </w:rPr>
      </w:pPr>
      <w:r w:rsidRPr="003E749D">
        <w:rPr>
          <w:rFonts w:ascii="Arial" w:hAnsi="Arial" w:cs="Arial"/>
          <w:b/>
          <w:szCs w:val="22"/>
        </w:rPr>
        <w:t>1.4.3. Strzałki</w:t>
      </w:r>
      <w:r w:rsidRPr="003E749D">
        <w:rPr>
          <w:rFonts w:ascii="Arial" w:hAnsi="Arial" w:cs="Arial"/>
          <w:szCs w:val="22"/>
        </w:rPr>
        <w:t xml:space="preserve"> - znaki poziome na nawierzchni, występujące jako strzałki kierunkowe</w:t>
      </w:r>
      <w:r>
        <w:rPr>
          <w:rFonts w:ascii="Arial" w:hAnsi="Arial" w:cs="Arial"/>
          <w:szCs w:val="22"/>
        </w:rPr>
        <w:t xml:space="preserve"> </w:t>
      </w:r>
      <w:r w:rsidRPr="003E749D">
        <w:rPr>
          <w:rFonts w:ascii="Arial" w:hAnsi="Arial" w:cs="Arial"/>
          <w:szCs w:val="22"/>
        </w:rPr>
        <w:t>służące do wskazania dozwolonego kierunku jazdy oraz strzałki naprowadzające, które</w:t>
      </w:r>
      <w:r>
        <w:rPr>
          <w:rFonts w:ascii="Arial" w:hAnsi="Arial" w:cs="Arial"/>
          <w:szCs w:val="22"/>
        </w:rPr>
        <w:t xml:space="preserve"> </w:t>
      </w:r>
      <w:r w:rsidRPr="003E749D">
        <w:rPr>
          <w:rFonts w:ascii="Arial" w:hAnsi="Arial" w:cs="Arial"/>
          <w:szCs w:val="22"/>
        </w:rPr>
        <w:t>uprzedzają o konieczności opuszczenia pasa, na którym się znajdują.</w:t>
      </w:r>
    </w:p>
    <w:p w14:paraId="75142578" w14:textId="77777777" w:rsidR="003E749D" w:rsidRDefault="003E749D" w:rsidP="003E749D">
      <w:pPr>
        <w:pStyle w:val="Standard"/>
        <w:rPr>
          <w:rFonts w:ascii="Arial" w:hAnsi="Arial" w:cs="Arial"/>
          <w:szCs w:val="22"/>
        </w:rPr>
      </w:pPr>
      <w:r w:rsidRPr="003E749D">
        <w:rPr>
          <w:rFonts w:ascii="Arial" w:hAnsi="Arial" w:cs="Arial"/>
          <w:b/>
          <w:bCs/>
          <w:szCs w:val="22"/>
        </w:rPr>
        <w:t xml:space="preserve">1.4.4. </w:t>
      </w:r>
      <w:r w:rsidRPr="003E749D">
        <w:rPr>
          <w:rFonts w:ascii="Arial" w:hAnsi="Arial" w:cs="Arial"/>
          <w:b/>
          <w:szCs w:val="22"/>
        </w:rPr>
        <w:t>Znaki poprzeczne</w:t>
      </w:r>
      <w:r w:rsidRPr="003E749D">
        <w:rPr>
          <w:rFonts w:ascii="Arial" w:hAnsi="Arial" w:cs="Arial"/>
          <w:szCs w:val="22"/>
        </w:rPr>
        <w:t xml:space="preserve"> - znaki wyznaczaj</w:t>
      </w:r>
      <w:r w:rsidRPr="003E749D">
        <w:rPr>
          <w:rFonts w:ascii="Arial" w:hAnsi="Arial" w:cs="Arial" w:hint="eastAsia"/>
          <w:szCs w:val="22"/>
        </w:rPr>
        <w:t>ą</w:t>
      </w:r>
      <w:r w:rsidRPr="003E749D">
        <w:rPr>
          <w:rFonts w:ascii="Arial" w:hAnsi="Arial" w:cs="Arial"/>
          <w:szCs w:val="22"/>
        </w:rPr>
        <w:t>ce miejsca przeznaczone do ruchu pieszych i</w:t>
      </w:r>
      <w:r>
        <w:rPr>
          <w:rFonts w:ascii="Arial" w:hAnsi="Arial" w:cs="Arial"/>
          <w:szCs w:val="22"/>
        </w:rPr>
        <w:t xml:space="preserve"> </w:t>
      </w:r>
      <w:r w:rsidRPr="003E749D">
        <w:rPr>
          <w:rFonts w:ascii="Arial" w:hAnsi="Arial" w:cs="Arial"/>
          <w:szCs w:val="22"/>
        </w:rPr>
        <w:t>rowerzystów w poprzek jezdni oraz miejsca zatrzymania pojazdów.</w:t>
      </w:r>
    </w:p>
    <w:p w14:paraId="20EE5A5E" w14:textId="77777777" w:rsidR="003E749D" w:rsidRDefault="003E749D" w:rsidP="003E749D">
      <w:pPr>
        <w:pStyle w:val="Standard"/>
        <w:rPr>
          <w:rFonts w:ascii="Arial" w:hAnsi="Arial" w:cs="Arial"/>
          <w:szCs w:val="22"/>
        </w:rPr>
      </w:pPr>
      <w:r w:rsidRPr="003E749D">
        <w:rPr>
          <w:rFonts w:ascii="Arial" w:hAnsi="Arial" w:cs="Arial"/>
          <w:b/>
          <w:szCs w:val="22"/>
        </w:rPr>
        <w:t>1.4.5. Znaki uzupełniające</w:t>
      </w:r>
      <w:r w:rsidRPr="003E749D">
        <w:rPr>
          <w:rFonts w:ascii="Arial" w:hAnsi="Arial" w:cs="Arial"/>
          <w:szCs w:val="22"/>
        </w:rPr>
        <w:t xml:space="preserve"> - znaki w postaci symboli, napisów, linii przystankowych oraz</w:t>
      </w:r>
      <w:r>
        <w:rPr>
          <w:rFonts w:ascii="Arial" w:hAnsi="Arial" w:cs="Arial"/>
          <w:szCs w:val="22"/>
        </w:rPr>
        <w:t xml:space="preserve"> </w:t>
      </w:r>
      <w:r w:rsidRPr="003E749D">
        <w:rPr>
          <w:rFonts w:ascii="Arial" w:hAnsi="Arial" w:cs="Arial"/>
          <w:szCs w:val="22"/>
        </w:rPr>
        <w:t>inne określające szczególne miejsca na nawierzchni.</w:t>
      </w:r>
    </w:p>
    <w:p w14:paraId="730D7FAB" w14:textId="77777777" w:rsidR="003E749D" w:rsidRDefault="003E749D" w:rsidP="003E749D">
      <w:pPr>
        <w:pStyle w:val="Standard"/>
        <w:rPr>
          <w:rFonts w:ascii="Arial" w:hAnsi="Arial" w:cs="Arial"/>
          <w:szCs w:val="22"/>
        </w:rPr>
      </w:pPr>
      <w:r w:rsidRPr="003E749D">
        <w:rPr>
          <w:rFonts w:ascii="Arial" w:hAnsi="Arial" w:cs="Arial"/>
          <w:b/>
          <w:szCs w:val="22"/>
        </w:rPr>
        <w:t>1.4.6. Materiały do poziomego znakowania dróg</w:t>
      </w:r>
      <w:r w:rsidRPr="003E749D">
        <w:rPr>
          <w:rFonts w:ascii="Arial" w:hAnsi="Arial" w:cs="Arial"/>
          <w:szCs w:val="22"/>
        </w:rPr>
        <w:t xml:space="preserve"> - materiały zawierające rozpuszczalniki,</w:t>
      </w:r>
      <w:r>
        <w:rPr>
          <w:rFonts w:ascii="Arial" w:hAnsi="Arial" w:cs="Arial"/>
          <w:szCs w:val="22"/>
        </w:rPr>
        <w:t xml:space="preserve"> </w:t>
      </w:r>
      <w:r w:rsidRPr="003E749D">
        <w:rPr>
          <w:rFonts w:ascii="Arial" w:hAnsi="Arial" w:cs="Arial"/>
          <w:szCs w:val="22"/>
        </w:rPr>
        <w:t>wolne od rozpuszczalników lub punktowe elementy odblaskowe, które mogą zostać</w:t>
      </w:r>
      <w:r>
        <w:rPr>
          <w:rFonts w:ascii="Arial" w:hAnsi="Arial" w:cs="Arial"/>
          <w:szCs w:val="22"/>
        </w:rPr>
        <w:t xml:space="preserve"> </w:t>
      </w:r>
      <w:r w:rsidRPr="003E749D">
        <w:rPr>
          <w:rFonts w:ascii="Arial" w:hAnsi="Arial" w:cs="Arial"/>
          <w:szCs w:val="22"/>
        </w:rPr>
        <w:t>naniesione albo wbudowane przez malowanie, natryskiwanie, odlewanie, wytłaczanie,</w:t>
      </w:r>
      <w:r>
        <w:rPr>
          <w:rFonts w:ascii="Arial" w:hAnsi="Arial" w:cs="Arial"/>
          <w:szCs w:val="22"/>
        </w:rPr>
        <w:t xml:space="preserve"> </w:t>
      </w:r>
      <w:r w:rsidRPr="003E749D">
        <w:rPr>
          <w:rFonts w:ascii="Arial" w:hAnsi="Arial" w:cs="Arial"/>
          <w:szCs w:val="22"/>
        </w:rPr>
        <w:t>rolowanie, klejenie itp. na nawierzchnie drogowe, stosowane w temperaturze otoczenia lub</w:t>
      </w:r>
      <w:r>
        <w:rPr>
          <w:rFonts w:ascii="Arial" w:hAnsi="Arial" w:cs="Arial"/>
          <w:szCs w:val="22"/>
        </w:rPr>
        <w:t xml:space="preserve"> </w:t>
      </w:r>
      <w:r w:rsidRPr="003E749D">
        <w:rPr>
          <w:rFonts w:ascii="Arial" w:hAnsi="Arial" w:cs="Arial"/>
          <w:szCs w:val="22"/>
        </w:rPr>
        <w:t xml:space="preserve">w temperaturze podwyższonej. Materiały te powinny być </w:t>
      </w:r>
      <w:proofErr w:type="spellStart"/>
      <w:r w:rsidRPr="003E749D">
        <w:rPr>
          <w:rFonts w:ascii="Arial" w:hAnsi="Arial" w:cs="Arial"/>
          <w:szCs w:val="22"/>
        </w:rPr>
        <w:t>retrorefleksyjne</w:t>
      </w:r>
      <w:proofErr w:type="spellEnd"/>
      <w:r w:rsidRPr="003E749D">
        <w:rPr>
          <w:rFonts w:ascii="Arial" w:hAnsi="Arial" w:cs="Arial"/>
          <w:szCs w:val="22"/>
        </w:rPr>
        <w:t>.</w:t>
      </w:r>
    </w:p>
    <w:p w14:paraId="67E7B3D0" w14:textId="77777777" w:rsidR="003E749D" w:rsidRDefault="003E749D" w:rsidP="003E749D">
      <w:pPr>
        <w:pStyle w:val="Standard"/>
        <w:rPr>
          <w:rFonts w:ascii="Arial" w:hAnsi="Arial" w:cs="Arial"/>
          <w:szCs w:val="22"/>
        </w:rPr>
      </w:pPr>
      <w:r w:rsidRPr="003E749D">
        <w:rPr>
          <w:rFonts w:ascii="Arial" w:hAnsi="Arial" w:cs="Arial"/>
          <w:b/>
          <w:bCs/>
          <w:szCs w:val="22"/>
        </w:rPr>
        <w:t xml:space="preserve">1.4.7. </w:t>
      </w:r>
      <w:r w:rsidRPr="003E749D">
        <w:rPr>
          <w:rFonts w:ascii="Arial" w:hAnsi="Arial" w:cs="Arial"/>
          <w:b/>
          <w:szCs w:val="22"/>
        </w:rPr>
        <w:t>Materia</w:t>
      </w:r>
      <w:r w:rsidRPr="003E749D">
        <w:rPr>
          <w:rFonts w:ascii="Arial" w:hAnsi="Arial" w:cs="Arial" w:hint="eastAsia"/>
          <w:b/>
          <w:szCs w:val="22"/>
        </w:rPr>
        <w:t>ł</w:t>
      </w:r>
      <w:r w:rsidRPr="003E749D">
        <w:rPr>
          <w:rFonts w:ascii="Arial" w:hAnsi="Arial" w:cs="Arial"/>
          <w:b/>
          <w:szCs w:val="22"/>
        </w:rPr>
        <w:t>y do znakowania cienkowarstwowego</w:t>
      </w:r>
      <w:r w:rsidRPr="003E749D">
        <w:rPr>
          <w:rFonts w:ascii="Arial" w:hAnsi="Arial" w:cs="Arial"/>
          <w:szCs w:val="22"/>
        </w:rPr>
        <w:t xml:space="preserve"> - farby nak</w:t>
      </w:r>
      <w:r w:rsidRPr="003E749D">
        <w:rPr>
          <w:rFonts w:ascii="Arial" w:hAnsi="Arial" w:cs="Arial" w:hint="eastAsia"/>
          <w:szCs w:val="22"/>
        </w:rPr>
        <w:t>ł</w:t>
      </w:r>
      <w:r w:rsidRPr="003E749D">
        <w:rPr>
          <w:rFonts w:ascii="Arial" w:hAnsi="Arial" w:cs="Arial"/>
          <w:szCs w:val="22"/>
        </w:rPr>
        <w:t>adane warstw</w:t>
      </w:r>
      <w:r w:rsidRPr="003E749D">
        <w:rPr>
          <w:rFonts w:ascii="Arial" w:hAnsi="Arial" w:cs="Arial" w:hint="eastAsia"/>
          <w:szCs w:val="22"/>
        </w:rPr>
        <w:t>ą</w:t>
      </w:r>
      <w:r w:rsidRPr="003E749D">
        <w:rPr>
          <w:rFonts w:ascii="Arial" w:hAnsi="Arial" w:cs="Arial"/>
          <w:szCs w:val="22"/>
        </w:rPr>
        <w:t xml:space="preserve"> grubo</w:t>
      </w:r>
      <w:r w:rsidRPr="003E749D">
        <w:rPr>
          <w:rFonts w:ascii="Arial" w:hAnsi="Arial" w:cs="Arial" w:hint="eastAsia"/>
          <w:szCs w:val="22"/>
        </w:rPr>
        <w:t>ś</w:t>
      </w:r>
      <w:r w:rsidRPr="003E749D">
        <w:rPr>
          <w:rFonts w:ascii="Arial" w:hAnsi="Arial" w:cs="Arial"/>
          <w:szCs w:val="22"/>
        </w:rPr>
        <w:t>ci</w:t>
      </w:r>
      <w:r>
        <w:rPr>
          <w:rFonts w:ascii="Arial" w:hAnsi="Arial" w:cs="Arial"/>
          <w:szCs w:val="22"/>
        </w:rPr>
        <w:t xml:space="preserve"> </w:t>
      </w:r>
      <w:r w:rsidRPr="003E749D">
        <w:rPr>
          <w:rFonts w:ascii="Arial" w:hAnsi="Arial" w:cs="Arial"/>
          <w:szCs w:val="22"/>
        </w:rPr>
        <w:t>od 0,3 mm do 0,8 mm.</w:t>
      </w:r>
    </w:p>
    <w:p w14:paraId="3EEA1398" w14:textId="77777777" w:rsidR="003E749D" w:rsidRDefault="003E749D" w:rsidP="003E749D">
      <w:pPr>
        <w:pStyle w:val="Standard"/>
        <w:rPr>
          <w:rFonts w:ascii="Arial" w:hAnsi="Arial" w:cs="Arial"/>
          <w:szCs w:val="22"/>
        </w:rPr>
      </w:pPr>
      <w:r w:rsidRPr="003E749D">
        <w:rPr>
          <w:rFonts w:ascii="Arial" w:hAnsi="Arial" w:cs="Arial"/>
          <w:b/>
          <w:szCs w:val="22"/>
        </w:rPr>
        <w:t>1.4.8. Materiały do znakowania grubowarstwowego</w:t>
      </w:r>
      <w:r w:rsidRPr="003E749D">
        <w:rPr>
          <w:rFonts w:ascii="Arial" w:hAnsi="Arial" w:cs="Arial"/>
          <w:szCs w:val="22"/>
        </w:rPr>
        <w:t xml:space="preserve"> - materiały nakładane warstwą</w:t>
      </w:r>
      <w:r>
        <w:rPr>
          <w:rFonts w:ascii="Arial" w:hAnsi="Arial" w:cs="Arial"/>
          <w:szCs w:val="22"/>
        </w:rPr>
        <w:t xml:space="preserve"> </w:t>
      </w:r>
      <w:r w:rsidRPr="003E749D">
        <w:rPr>
          <w:rFonts w:ascii="Arial" w:hAnsi="Arial" w:cs="Arial"/>
          <w:szCs w:val="22"/>
        </w:rPr>
        <w:t>grubości od 0,9 mm do 5 mm. Należą do nich chemoutwardzalne masy stosowane na</w:t>
      </w:r>
      <w:r>
        <w:rPr>
          <w:rFonts w:ascii="Arial" w:hAnsi="Arial" w:cs="Arial"/>
          <w:szCs w:val="22"/>
        </w:rPr>
        <w:t xml:space="preserve"> </w:t>
      </w:r>
      <w:r w:rsidRPr="003E749D">
        <w:rPr>
          <w:rFonts w:ascii="Arial" w:hAnsi="Arial" w:cs="Arial"/>
          <w:szCs w:val="22"/>
        </w:rPr>
        <w:t>zimno oraz masy termoplastyczne.</w:t>
      </w:r>
    </w:p>
    <w:p w14:paraId="34FE90AD" w14:textId="77777777" w:rsidR="003E749D" w:rsidRDefault="003E749D" w:rsidP="003E749D">
      <w:pPr>
        <w:pStyle w:val="Standard"/>
        <w:rPr>
          <w:rFonts w:ascii="Arial" w:hAnsi="Arial" w:cs="Arial"/>
          <w:szCs w:val="22"/>
        </w:rPr>
      </w:pPr>
      <w:r w:rsidRPr="003E749D">
        <w:rPr>
          <w:rFonts w:ascii="Arial" w:hAnsi="Arial" w:cs="Arial"/>
          <w:b/>
          <w:szCs w:val="22"/>
        </w:rPr>
        <w:t>1.4.9. Materiały prefabrykowane</w:t>
      </w:r>
      <w:r w:rsidRPr="003E749D">
        <w:rPr>
          <w:rFonts w:ascii="Arial" w:hAnsi="Arial" w:cs="Arial"/>
          <w:szCs w:val="22"/>
        </w:rPr>
        <w:t xml:space="preserve"> - materiały, które łączy się z powierzchnią drogi przez</w:t>
      </w:r>
      <w:r>
        <w:rPr>
          <w:rFonts w:ascii="Arial" w:hAnsi="Arial" w:cs="Arial"/>
          <w:szCs w:val="22"/>
        </w:rPr>
        <w:t xml:space="preserve"> </w:t>
      </w:r>
      <w:r w:rsidRPr="003E749D">
        <w:rPr>
          <w:rFonts w:ascii="Arial" w:hAnsi="Arial" w:cs="Arial"/>
          <w:szCs w:val="22"/>
        </w:rPr>
        <w:t>klejenie, wtapianie, wbudowanie lub w inny sposób. Zalicza się do nich masy</w:t>
      </w:r>
      <w:r>
        <w:rPr>
          <w:rFonts w:ascii="Arial" w:hAnsi="Arial" w:cs="Arial"/>
          <w:szCs w:val="22"/>
        </w:rPr>
        <w:t xml:space="preserve"> </w:t>
      </w:r>
      <w:r w:rsidRPr="003E749D">
        <w:rPr>
          <w:rFonts w:ascii="Arial" w:hAnsi="Arial" w:cs="Arial"/>
          <w:szCs w:val="22"/>
        </w:rPr>
        <w:t>termoplastyczne w arkuszach do wtapiania oraz folie do oznakowań tymczasowych (żółte)</w:t>
      </w:r>
      <w:r>
        <w:rPr>
          <w:rFonts w:ascii="Arial" w:hAnsi="Arial" w:cs="Arial"/>
          <w:szCs w:val="22"/>
        </w:rPr>
        <w:t xml:space="preserve"> </w:t>
      </w:r>
      <w:r w:rsidRPr="003E749D">
        <w:rPr>
          <w:rFonts w:ascii="Arial" w:hAnsi="Arial" w:cs="Arial"/>
          <w:szCs w:val="22"/>
        </w:rPr>
        <w:t>i trwałych (białe) oraz punktowe elementy odblaskowe.</w:t>
      </w:r>
    </w:p>
    <w:p w14:paraId="25010A40" w14:textId="77777777" w:rsidR="003E749D" w:rsidRDefault="003E749D" w:rsidP="003E749D">
      <w:pPr>
        <w:pStyle w:val="Standard"/>
        <w:rPr>
          <w:rFonts w:ascii="Arial" w:hAnsi="Arial" w:cs="Arial"/>
          <w:szCs w:val="22"/>
        </w:rPr>
      </w:pPr>
      <w:r w:rsidRPr="003E749D">
        <w:rPr>
          <w:rFonts w:ascii="Arial" w:hAnsi="Arial" w:cs="Arial"/>
          <w:b/>
          <w:szCs w:val="22"/>
        </w:rPr>
        <w:t>1.4.10. Punktowe elementy odblaskowe</w:t>
      </w:r>
      <w:r w:rsidRPr="003E749D">
        <w:rPr>
          <w:rFonts w:ascii="Arial" w:hAnsi="Arial" w:cs="Arial"/>
          <w:szCs w:val="22"/>
        </w:rPr>
        <w:t xml:space="preserve"> - materiały o wysokości do 15 mm, a w</w:t>
      </w:r>
      <w:r>
        <w:rPr>
          <w:rFonts w:ascii="Arial" w:hAnsi="Arial" w:cs="Arial"/>
          <w:szCs w:val="22"/>
        </w:rPr>
        <w:t xml:space="preserve"> </w:t>
      </w:r>
      <w:r w:rsidRPr="003E749D">
        <w:rPr>
          <w:rFonts w:ascii="Arial" w:hAnsi="Arial" w:cs="Arial"/>
          <w:szCs w:val="22"/>
        </w:rPr>
        <w:t>szczególnych wypadkach do 25 mm, które są przyklejane lub wbudowywane w</w:t>
      </w:r>
      <w:r>
        <w:rPr>
          <w:rFonts w:ascii="Arial" w:hAnsi="Arial" w:cs="Arial"/>
          <w:szCs w:val="22"/>
        </w:rPr>
        <w:t xml:space="preserve"> </w:t>
      </w:r>
      <w:r w:rsidRPr="003E749D">
        <w:rPr>
          <w:rFonts w:ascii="Arial" w:hAnsi="Arial" w:cs="Arial"/>
          <w:szCs w:val="22"/>
        </w:rPr>
        <w:t>nawierzchnię. Mają różny kształt, wielkość i wysokość oraz rodzaj i liczbę zastosowanych</w:t>
      </w:r>
      <w:r>
        <w:rPr>
          <w:rFonts w:ascii="Arial" w:hAnsi="Arial" w:cs="Arial"/>
          <w:szCs w:val="22"/>
        </w:rPr>
        <w:t xml:space="preserve"> </w:t>
      </w:r>
      <w:r w:rsidRPr="003E749D">
        <w:rPr>
          <w:rFonts w:ascii="Arial" w:hAnsi="Arial" w:cs="Arial"/>
          <w:szCs w:val="22"/>
        </w:rPr>
        <w:lastRenderedPageBreak/>
        <w:t>elementów odblaskowych, do których należą szklane soczewki, elementy odblaskowe z</w:t>
      </w:r>
      <w:r>
        <w:rPr>
          <w:rFonts w:ascii="Arial" w:hAnsi="Arial" w:cs="Arial"/>
          <w:szCs w:val="22"/>
        </w:rPr>
        <w:t xml:space="preserve"> </w:t>
      </w:r>
      <w:proofErr w:type="spellStart"/>
      <w:r w:rsidRPr="003E749D">
        <w:rPr>
          <w:rFonts w:ascii="Arial" w:hAnsi="Arial" w:cs="Arial"/>
          <w:szCs w:val="22"/>
        </w:rPr>
        <w:t>polimetekrylanu</w:t>
      </w:r>
      <w:proofErr w:type="spellEnd"/>
      <w:r w:rsidRPr="003E749D">
        <w:rPr>
          <w:rFonts w:ascii="Arial" w:hAnsi="Arial" w:cs="Arial"/>
          <w:szCs w:val="22"/>
        </w:rPr>
        <w:t xml:space="preserve"> metylu i folie odblaskowe.</w:t>
      </w:r>
    </w:p>
    <w:p w14:paraId="33F30514" w14:textId="77777777" w:rsidR="003E749D" w:rsidRDefault="003E749D" w:rsidP="003E749D">
      <w:pPr>
        <w:pStyle w:val="Standard"/>
        <w:rPr>
          <w:rFonts w:ascii="Arial" w:hAnsi="Arial" w:cs="Arial"/>
          <w:szCs w:val="22"/>
        </w:rPr>
      </w:pPr>
      <w:r w:rsidRPr="003E749D">
        <w:rPr>
          <w:rFonts w:ascii="Arial" w:hAnsi="Arial" w:cs="Arial"/>
          <w:b/>
          <w:szCs w:val="22"/>
        </w:rPr>
        <w:t>1.4.11. Tymczasowe oznakowanie drogowe</w:t>
      </w:r>
      <w:r w:rsidRPr="003E749D">
        <w:rPr>
          <w:rFonts w:ascii="Arial" w:hAnsi="Arial" w:cs="Arial"/>
          <w:szCs w:val="22"/>
        </w:rPr>
        <w:t xml:space="preserve"> - oznakowanie z materiału o barwie żółtej,</w:t>
      </w:r>
      <w:r>
        <w:rPr>
          <w:rFonts w:ascii="Arial" w:hAnsi="Arial" w:cs="Arial"/>
          <w:szCs w:val="22"/>
        </w:rPr>
        <w:t xml:space="preserve"> </w:t>
      </w:r>
      <w:r w:rsidRPr="003E749D">
        <w:rPr>
          <w:rFonts w:ascii="Arial" w:hAnsi="Arial" w:cs="Arial"/>
          <w:szCs w:val="22"/>
        </w:rPr>
        <w:t>którego czas użytkowania wynosi do 3 miesięcy lub do czasu zakończenia robót.</w:t>
      </w:r>
    </w:p>
    <w:p w14:paraId="0D16A337" w14:textId="77777777" w:rsidR="003E749D" w:rsidRDefault="003E749D" w:rsidP="003E749D">
      <w:pPr>
        <w:pStyle w:val="Standard"/>
        <w:rPr>
          <w:rFonts w:ascii="Arial" w:hAnsi="Arial" w:cs="Arial"/>
          <w:szCs w:val="22"/>
        </w:rPr>
      </w:pPr>
      <w:r w:rsidRPr="003E749D">
        <w:rPr>
          <w:rFonts w:ascii="Arial" w:hAnsi="Arial" w:cs="Arial"/>
          <w:b/>
          <w:bCs/>
          <w:szCs w:val="22"/>
        </w:rPr>
        <w:t xml:space="preserve">1.4.12. </w:t>
      </w:r>
      <w:r w:rsidRPr="003E749D">
        <w:rPr>
          <w:rFonts w:ascii="Arial" w:hAnsi="Arial" w:cs="Arial"/>
          <w:b/>
          <w:szCs w:val="22"/>
        </w:rPr>
        <w:t>Okresowe oznakowanie drogowe</w:t>
      </w:r>
      <w:r w:rsidRPr="003E749D">
        <w:rPr>
          <w:rFonts w:ascii="Arial" w:hAnsi="Arial" w:cs="Arial"/>
          <w:szCs w:val="22"/>
        </w:rPr>
        <w:t xml:space="preserve"> - oznakowanie, którego czas u</w:t>
      </w:r>
      <w:r w:rsidRPr="003E749D">
        <w:rPr>
          <w:rFonts w:ascii="Arial" w:hAnsi="Arial" w:cs="Arial" w:hint="eastAsia"/>
          <w:szCs w:val="22"/>
        </w:rPr>
        <w:t>ż</w:t>
      </w:r>
      <w:r w:rsidRPr="003E749D">
        <w:rPr>
          <w:rFonts w:ascii="Arial" w:hAnsi="Arial" w:cs="Arial"/>
          <w:szCs w:val="22"/>
        </w:rPr>
        <w:t>ytkowania wynosi</w:t>
      </w:r>
      <w:r>
        <w:rPr>
          <w:rFonts w:ascii="Arial" w:hAnsi="Arial" w:cs="Arial"/>
          <w:szCs w:val="22"/>
        </w:rPr>
        <w:t xml:space="preserve"> </w:t>
      </w:r>
      <w:r w:rsidRPr="003E749D">
        <w:rPr>
          <w:rFonts w:ascii="Arial" w:hAnsi="Arial" w:cs="Arial"/>
          <w:szCs w:val="22"/>
        </w:rPr>
        <w:t>do 6 miesi</w:t>
      </w:r>
      <w:r w:rsidRPr="003E749D">
        <w:rPr>
          <w:rFonts w:ascii="Arial" w:hAnsi="Arial" w:cs="Arial" w:hint="eastAsia"/>
          <w:szCs w:val="22"/>
        </w:rPr>
        <w:t>ę</w:t>
      </w:r>
      <w:r w:rsidRPr="003E749D">
        <w:rPr>
          <w:rFonts w:ascii="Arial" w:hAnsi="Arial" w:cs="Arial"/>
          <w:szCs w:val="22"/>
        </w:rPr>
        <w:t>cy.</w:t>
      </w:r>
    </w:p>
    <w:p w14:paraId="38802B61" w14:textId="77777777" w:rsidR="003E749D" w:rsidRDefault="003E749D" w:rsidP="003E749D">
      <w:pPr>
        <w:pStyle w:val="Standard"/>
        <w:rPr>
          <w:rFonts w:ascii="Arial" w:hAnsi="Arial" w:cs="Arial"/>
          <w:szCs w:val="22"/>
        </w:rPr>
      </w:pPr>
      <w:r w:rsidRPr="003E749D">
        <w:rPr>
          <w:rFonts w:ascii="Arial" w:hAnsi="Arial" w:cs="Arial"/>
          <w:b/>
          <w:bCs/>
          <w:szCs w:val="22"/>
        </w:rPr>
        <w:t xml:space="preserve">1.4.13. </w:t>
      </w:r>
      <w:r w:rsidRPr="003E749D">
        <w:rPr>
          <w:rFonts w:ascii="Arial" w:hAnsi="Arial" w:cs="Arial"/>
          <w:b/>
          <w:szCs w:val="22"/>
        </w:rPr>
        <w:t>Kulki szklane</w:t>
      </w:r>
      <w:r w:rsidRPr="003E749D">
        <w:rPr>
          <w:rFonts w:ascii="Arial" w:hAnsi="Arial" w:cs="Arial"/>
          <w:szCs w:val="22"/>
        </w:rPr>
        <w:t xml:space="preserve"> - materia</w:t>
      </w:r>
      <w:r w:rsidRPr="003E749D">
        <w:rPr>
          <w:rFonts w:ascii="Arial" w:hAnsi="Arial" w:cs="Arial" w:hint="eastAsia"/>
          <w:szCs w:val="22"/>
        </w:rPr>
        <w:t>ł</w:t>
      </w:r>
      <w:r w:rsidRPr="003E749D">
        <w:rPr>
          <w:rFonts w:ascii="Arial" w:hAnsi="Arial" w:cs="Arial"/>
          <w:szCs w:val="22"/>
        </w:rPr>
        <w:t xml:space="preserve"> do posypywania lub narzucania pod ci</w:t>
      </w:r>
      <w:r w:rsidRPr="003E749D">
        <w:rPr>
          <w:rFonts w:ascii="Arial" w:hAnsi="Arial" w:cs="Arial" w:hint="eastAsia"/>
          <w:szCs w:val="22"/>
        </w:rPr>
        <w:t>ś</w:t>
      </w:r>
      <w:r w:rsidRPr="003E749D">
        <w:rPr>
          <w:rFonts w:ascii="Arial" w:hAnsi="Arial" w:cs="Arial"/>
          <w:szCs w:val="22"/>
        </w:rPr>
        <w:t>nieniem na</w:t>
      </w:r>
      <w:r>
        <w:rPr>
          <w:rFonts w:ascii="Arial" w:hAnsi="Arial" w:cs="Arial"/>
          <w:szCs w:val="22"/>
        </w:rPr>
        <w:t xml:space="preserve"> </w:t>
      </w:r>
      <w:r w:rsidRPr="003E749D">
        <w:rPr>
          <w:rFonts w:ascii="Arial" w:hAnsi="Arial" w:cs="Arial"/>
          <w:szCs w:val="22"/>
        </w:rPr>
        <w:t>oznakowanie wykonane materia</w:t>
      </w:r>
      <w:r w:rsidRPr="003E749D">
        <w:rPr>
          <w:rFonts w:ascii="Arial" w:hAnsi="Arial" w:cs="Arial" w:hint="eastAsia"/>
          <w:szCs w:val="22"/>
        </w:rPr>
        <w:t>ł</w:t>
      </w:r>
      <w:r w:rsidRPr="003E749D">
        <w:rPr>
          <w:rFonts w:ascii="Arial" w:hAnsi="Arial" w:cs="Arial"/>
          <w:szCs w:val="22"/>
        </w:rPr>
        <w:t>ami w stanie ciek</w:t>
      </w:r>
      <w:r w:rsidRPr="003E749D">
        <w:rPr>
          <w:rFonts w:ascii="Arial" w:hAnsi="Arial" w:cs="Arial" w:hint="eastAsia"/>
          <w:szCs w:val="22"/>
        </w:rPr>
        <w:t>ł</w:t>
      </w:r>
      <w:r w:rsidRPr="003E749D">
        <w:rPr>
          <w:rFonts w:ascii="Arial" w:hAnsi="Arial" w:cs="Arial"/>
          <w:szCs w:val="22"/>
        </w:rPr>
        <w:t>ym, w celu uzyskania widzialno</w:t>
      </w:r>
      <w:r w:rsidRPr="003E749D">
        <w:rPr>
          <w:rFonts w:ascii="Arial" w:hAnsi="Arial" w:cs="Arial" w:hint="eastAsia"/>
          <w:szCs w:val="22"/>
        </w:rPr>
        <w:t>ś</w:t>
      </w:r>
      <w:r w:rsidRPr="003E749D">
        <w:rPr>
          <w:rFonts w:ascii="Arial" w:hAnsi="Arial" w:cs="Arial"/>
          <w:szCs w:val="22"/>
        </w:rPr>
        <w:t>ci</w:t>
      </w:r>
      <w:r>
        <w:rPr>
          <w:rFonts w:ascii="Arial" w:hAnsi="Arial" w:cs="Arial"/>
          <w:szCs w:val="22"/>
        </w:rPr>
        <w:t xml:space="preserve"> </w:t>
      </w:r>
      <w:r w:rsidRPr="003E749D">
        <w:rPr>
          <w:rFonts w:ascii="Arial" w:hAnsi="Arial" w:cs="Arial"/>
          <w:szCs w:val="22"/>
        </w:rPr>
        <w:t>oznakowania w nocy.</w:t>
      </w:r>
    </w:p>
    <w:p w14:paraId="280CFD22" w14:textId="77777777" w:rsidR="003E749D" w:rsidRDefault="003E749D" w:rsidP="003E749D">
      <w:pPr>
        <w:pStyle w:val="Standard"/>
        <w:rPr>
          <w:rFonts w:ascii="Arial" w:hAnsi="Arial" w:cs="Arial"/>
          <w:szCs w:val="22"/>
        </w:rPr>
      </w:pPr>
      <w:r w:rsidRPr="00166800">
        <w:rPr>
          <w:rFonts w:ascii="Arial" w:hAnsi="Arial" w:cs="Arial"/>
          <w:b/>
          <w:szCs w:val="22"/>
        </w:rPr>
        <w:t xml:space="preserve">1.4.14. Materiał </w:t>
      </w:r>
      <w:proofErr w:type="spellStart"/>
      <w:r w:rsidRPr="00166800">
        <w:rPr>
          <w:rFonts w:ascii="Arial" w:hAnsi="Arial" w:cs="Arial"/>
          <w:b/>
          <w:szCs w:val="22"/>
        </w:rPr>
        <w:t>uszorstniający</w:t>
      </w:r>
      <w:proofErr w:type="spellEnd"/>
      <w:r w:rsidRPr="003E749D">
        <w:rPr>
          <w:rFonts w:ascii="Arial" w:hAnsi="Arial" w:cs="Arial"/>
          <w:szCs w:val="22"/>
        </w:rPr>
        <w:t xml:space="preserve"> - kruszywo zapewniające oznakowaniu poziomemu</w:t>
      </w:r>
      <w:r>
        <w:rPr>
          <w:rFonts w:ascii="Arial" w:hAnsi="Arial" w:cs="Arial"/>
          <w:szCs w:val="22"/>
        </w:rPr>
        <w:t xml:space="preserve"> </w:t>
      </w:r>
      <w:r w:rsidRPr="003E749D">
        <w:rPr>
          <w:rFonts w:ascii="Arial" w:hAnsi="Arial" w:cs="Arial"/>
          <w:szCs w:val="22"/>
        </w:rPr>
        <w:t>właściwości antypoślizgowe.</w:t>
      </w:r>
    </w:p>
    <w:p w14:paraId="1557D37A" w14:textId="77777777" w:rsidR="0092608E" w:rsidRDefault="0092608E" w:rsidP="003E749D">
      <w:pPr>
        <w:pStyle w:val="Textbody"/>
        <w:rPr>
          <w:rFonts w:ascii="Arial" w:hAnsi="Arial" w:cs="Arial"/>
          <w:szCs w:val="22"/>
        </w:rPr>
      </w:pPr>
      <w:r w:rsidRPr="00A11257">
        <w:rPr>
          <w:rFonts w:ascii="Arial" w:hAnsi="Arial" w:cs="Arial"/>
          <w:b/>
          <w:bCs/>
          <w:szCs w:val="22"/>
        </w:rPr>
        <w:t>1.4.</w:t>
      </w:r>
      <w:r w:rsidR="00166800">
        <w:rPr>
          <w:rFonts w:ascii="Arial" w:hAnsi="Arial" w:cs="Arial"/>
          <w:b/>
          <w:bCs/>
          <w:szCs w:val="22"/>
        </w:rPr>
        <w:t>15</w:t>
      </w:r>
      <w:r w:rsidRPr="00A11257">
        <w:rPr>
          <w:rFonts w:ascii="Arial" w:hAnsi="Arial" w:cs="Arial"/>
          <w:b/>
          <w:bCs/>
          <w:szCs w:val="22"/>
        </w:rPr>
        <w:t>.</w:t>
      </w:r>
      <w:r w:rsidRPr="00A11257">
        <w:rPr>
          <w:rFonts w:ascii="Arial" w:hAnsi="Arial" w:cs="Arial"/>
          <w:b/>
          <w:bCs/>
          <w:szCs w:val="22"/>
        </w:rPr>
        <w:tab/>
        <w:t>Pozostałe określenia podstawowe</w:t>
      </w:r>
      <w:r w:rsidRPr="00A11257">
        <w:rPr>
          <w:rFonts w:ascii="Arial" w:hAnsi="Arial" w:cs="Arial"/>
          <w:szCs w:val="22"/>
        </w:rPr>
        <w:t xml:space="preserve"> są zgodne z obowiązującymi, odpowiednimi Polskimi Normami i z definicjami i z definicjami podanymi w ST-D-00.00.00 — Wymagania ogólne pkt 1.4.</w:t>
      </w:r>
    </w:p>
    <w:p w14:paraId="6558A5CB" w14:textId="77777777" w:rsidR="003E749D" w:rsidRPr="003E749D" w:rsidRDefault="003E749D" w:rsidP="003E749D">
      <w:pPr>
        <w:pStyle w:val="Textbody"/>
        <w:rPr>
          <w:rFonts w:ascii="Arial" w:hAnsi="Arial"/>
          <w:szCs w:val="22"/>
        </w:rPr>
      </w:pPr>
    </w:p>
    <w:p w14:paraId="14DD389C" w14:textId="77777777" w:rsidR="0092608E" w:rsidRPr="00A11257" w:rsidRDefault="0092608E" w:rsidP="00DA66CD">
      <w:pPr>
        <w:pStyle w:val="Nagwek2"/>
        <w:keepNext w:val="0"/>
        <w:numPr>
          <w:ilvl w:val="1"/>
          <w:numId w:val="293"/>
        </w:numPr>
        <w:spacing w:line="240" w:lineRule="auto"/>
        <w:jc w:val="left"/>
        <w:rPr>
          <w:rFonts w:ascii="Arial" w:hAnsi="Arial" w:cs="Arial"/>
          <w:bCs w:val="0"/>
          <w:smallCaps w:val="0"/>
          <w:sz w:val="22"/>
          <w:szCs w:val="22"/>
        </w:rPr>
      </w:pPr>
      <w:r w:rsidRPr="00A11257">
        <w:rPr>
          <w:rFonts w:ascii="Arial" w:hAnsi="Arial" w:cs="Arial"/>
          <w:bCs w:val="0"/>
          <w:smallCaps w:val="0"/>
          <w:sz w:val="22"/>
          <w:szCs w:val="22"/>
        </w:rPr>
        <w:t>Ogólne wymagania dotyczące robót</w:t>
      </w:r>
    </w:p>
    <w:p w14:paraId="05D186AD" w14:textId="77777777" w:rsidR="0092608E" w:rsidRPr="00A11257" w:rsidRDefault="0092608E"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A11257">
        <w:rPr>
          <w:rFonts w:ascii="Arial" w:hAnsi="Arial" w:cs="Arial"/>
          <w:sz w:val="22"/>
          <w:szCs w:val="22"/>
        </w:rPr>
        <w:t>Ogólne wymagania dotyczące robót podano w ST-D-00.00.00 — Wymagania ogólne pkt 1.5.</w:t>
      </w:r>
    </w:p>
    <w:p w14:paraId="522851B2" w14:textId="77777777" w:rsidR="0092608E" w:rsidRPr="00A11257" w:rsidRDefault="0092608E" w:rsidP="0092608E">
      <w:pPr>
        <w:pStyle w:val="Tekstpodstawowywcity3"/>
        <w:spacing w:after="0"/>
        <w:rPr>
          <w:rFonts w:ascii="Arial" w:hAnsi="Arial" w:cs="Arial"/>
          <w:sz w:val="22"/>
          <w:szCs w:val="22"/>
        </w:rPr>
      </w:pPr>
    </w:p>
    <w:p w14:paraId="6FD2F200" w14:textId="77777777" w:rsidR="0092608E" w:rsidRDefault="0092608E" w:rsidP="00DA66CD">
      <w:pPr>
        <w:pStyle w:val="Nagwek1"/>
        <w:keepNext w:val="0"/>
        <w:numPr>
          <w:ilvl w:val="0"/>
          <w:numId w:val="293"/>
        </w:numPr>
        <w:spacing w:line="240" w:lineRule="auto"/>
        <w:jc w:val="left"/>
        <w:rPr>
          <w:rFonts w:ascii="Arial" w:hAnsi="Arial" w:cs="Arial"/>
          <w:bCs w:val="0"/>
          <w:sz w:val="32"/>
          <w:szCs w:val="32"/>
        </w:rPr>
      </w:pPr>
      <w:r w:rsidRPr="002645B1">
        <w:rPr>
          <w:rFonts w:ascii="Arial" w:hAnsi="Arial" w:cs="Arial"/>
          <w:bCs w:val="0"/>
          <w:sz w:val="32"/>
          <w:szCs w:val="32"/>
          <w:u w:val="none"/>
        </w:rPr>
        <w:tab/>
      </w:r>
      <w:r>
        <w:rPr>
          <w:rFonts w:ascii="Arial" w:hAnsi="Arial" w:cs="Arial"/>
          <w:bCs w:val="0"/>
          <w:sz w:val="32"/>
          <w:szCs w:val="32"/>
        </w:rPr>
        <w:t>MATERIAŁY</w:t>
      </w:r>
    </w:p>
    <w:p w14:paraId="0A9AF020" w14:textId="77777777" w:rsidR="0092608E" w:rsidRPr="00A11257" w:rsidRDefault="0092608E" w:rsidP="0092608E">
      <w:pPr>
        <w:pStyle w:val="Standard"/>
        <w:rPr>
          <w:rFonts w:ascii="Arial" w:hAnsi="Arial" w:cs="Arial"/>
          <w:bCs/>
          <w:szCs w:val="22"/>
        </w:rPr>
      </w:pPr>
    </w:p>
    <w:p w14:paraId="74FAB47E" w14:textId="77777777" w:rsidR="0092608E" w:rsidRPr="00A11257" w:rsidRDefault="0092608E" w:rsidP="00DA66CD">
      <w:pPr>
        <w:pStyle w:val="Nagwek2"/>
        <w:keepNext w:val="0"/>
        <w:numPr>
          <w:ilvl w:val="1"/>
          <w:numId w:val="294"/>
        </w:numPr>
        <w:spacing w:line="240" w:lineRule="auto"/>
        <w:jc w:val="both"/>
        <w:rPr>
          <w:rFonts w:ascii="Arial" w:hAnsi="Arial" w:cs="Arial"/>
          <w:bCs w:val="0"/>
          <w:smallCaps w:val="0"/>
          <w:sz w:val="22"/>
          <w:szCs w:val="22"/>
        </w:rPr>
      </w:pPr>
      <w:r w:rsidRPr="00A11257">
        <w:rPr>
          <w:rFonts w:ascii="Arial" w:hAnsi="Arial" w:cs="Arial"/>
          <w:bCs w:val="0"/>
          <w:smallCaps w:val="0"/>
          <w:sz w:val="22"/>
          <w:szCs w:val="22"/>
        </w:rPr>
        <w:t>Ogólne wymagania dotyczące materiałów</w:t>
      </w:r>
    </w:p>
    <w:p w14:paraId="50EB40CE" w14:textId="77777777" w:rsidR="0092608E" w:rsidRPr="00A11257" w:rsidRDefault="0092608E" w:rsidP="0092608E">
      <w:pPr>
        <w:pStyle w:val="tekstost"/>
        <w:ind w:firstLine="357"/>
        <w:rPr>
          <w:rFonts w:ascii="Arial" w:hAnsi="Arial" w:cs="Arial"/>
          <w:sz w:val="22"/>
          <w:szCs w:val="22"/>
        </w:rPr>
      </w:pPr>
      <w:r w:rsidRPr="00A11257">
        <w:rPr>
          <w:rFonts w:ascii="Arial" w:hAnsi="Arial" w:cs="Arial"/>
          <w:sz w:val="22"/>
          <w:szCs w:val="22"/>
        </w:rPr>
        <w:tab/>
        <w:t>Ogólne wymagania dotyczące materiałów, ich pozyskiwania i składowania, podano        w ST-D-00.00.00 — Wymagania ogólne pkt 2.</w:t>
      </w:r>
    </w:p>
    <w:p w14:paraId="6C220290" w14:textId="77777777" w:rsidR="0092608E" w:rsidRPr="00A11257" w:rsidRDefault="0092608E" w:rsidP="0092608E">
      <w:pPr>
        <w:pStyle w:val="tekstost"/>
        <w:ind w:firstLine="357"/>
        <w:rPr>
          <w:rFonts w:ascii="Arial" w:hAnsi="Arial" w:cs="Arial"/>
          <w:sz w:val="22"/>
          <w:szCs w:val="22"/>
        </w:rPr>
      </w:pPr>
    </w:p>
    <w:p w14:paraId="6FC94572" w14:textId="77777777" w:rsidR="0092608E" w:rsidRDefault="002E6CCD" w:rsidP="00DA66CD">
      <w:pPr>
        <w:pStyle w:val="Nagwek2"/>
        <w:keepNext w:val="0"/>
        <w:numPr>
          <w:ilvl w:val="1"/>
          <w:numId w:val="294"/>
        </w:numPr>
        <w:spacing w:line="240" w:lineRule="auto"/>
        <w:jc w:val="both"/>
        <w:rPr>
          <w:rFonts w:ascii="Arial" w:hAnsi="Arial" w:cs="Arial"/>
          <w:bCs w:val="0"/>
          <w:smallCaps w:val="0"/>
          <w:sz w:val="22"/>
        </w:rPr>
      </w:pPr>
      <w:r w:rsidRPr="002E6CCD">
        <w:rPr>
          <w:rFonts w:ascii="Arial" w:hAnsi="Arial" w:cs="Arial"/>
          <w:bCs w:val="0"/>
          <w:smallCaps w:val="0"/>
          <w:sz w:val="22"/>
        </w:rPr>
        <w:t>Dokument dopuszczający do stosowania materiałów</w:t>
      </w:r>
    </w:p>
    <w:p w14:paraId="177A1F6D" w14:textId="77777777" w:rsidR="0092608E" w:rsidRDefault="002E6CCD" w:rsidP="002E6CCD">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2E6CCD">
        <w:rPr>
          <w:rFonts w:ascii="Arial" w:hAnsi="Arial" w:cs="Arial"/>
          <w:sz w:val="22"/>
          <w:szCs w:val="22"/>
        </w:rPr>
        <w:t>Każdy materiał używany przez Wykonawcę do poziomego znakowania dróg musi</w:t>
      </w:r>
      <w:r>
        <w:rPr>
          <w:rFonts w:ascii="Arial" w:hAnsi="Arial" w:cs="Arial"/>
          <w:sz w:val="22"/>
          <w:szCs w:val="22"/>
        </w:rPr>
        <w:t xml:space="preserve"> </w:t>
      </w:r>
      <w:r w:rsidRPr="002E6CCD">
        <w:rPr>
          <w:rFonts w:ascii="Arial" w:hAnsi="Arial" w:cs="Arial"/>
          <w:sz w:val="22"/>
          <w:szCs w:val="22"/>
        </w:rPr>
        <w:t>posiadać aprobatę techniczną.</w:t>
      </w:r>
    </w:p>
    <w:p w14:paraId="43145990" w14:textId="77777777" w:rsidR="002E6CCD" w:rsidRDefault="002E6CCD" w:rsidP="002E6CCD">
      <w:pPr>
        <w:pStyle w:val="Tekstpodstawowywcity3"/>
        <w:tabs>
          <w:tab w:val="left" w:pos="0"/>
        </w:tabs>
        <w:spacing w:after="0"/>
        <w:ind w:left="0" w:firstLine="0"/>
        <w:rPr>
          <w:rFonts w:ascii="Arial" w:hAnsi="Arial" w:cs="Arial"/>
          <w:sz w:val="22"/>
          <w:szCs w:val="22"/>
        </w:rPr>
      </w:pPr>
    </w:p>
    <w:p w14:paraId="7EBCAF4B" w14:textId="77777777" w:rsidR="0092608E" w:rsidRPr="000A4358" w:rsidRDefault="00896AA5" w:rsidP="0092608E">
      <w:pPr>
        <w:pStyle w:val="Tekstpodstawowywcity3"/>
        <w:tabs>
          <w:tab w:val="clear" w:pos="1928"/>
          <w:tab w:val="left" w:pos="0"/>
        </w:tabs>
        <w:spacing w:after="0"/>
        <w:ind w:left="0" w:firstLine="0"/>
        <w:rPr>
          <w:rFonts w:ascii="Arial" w:hAnsi="Arial" w:cs="Arial"/>
          <w:b/>
          <w:sz w:val="22"/>
          <w:szCs w:val="22"/>
        </w:rPr>
      </w:pPr>
      <w:r>
        <w:rPr>
          <w:rFonts w:ascii="Arial" w:hAnsi="Arial" w:cs="Arial"/>
          <w:b/>
          <w:sz w:val="22"/>
          <w:szCs w:val="22"/>
        </w:rPr>
        <w:t>2.3.</w:t>
      </w:r>
      <w:r w:rsidR="0092608E" w:rsidRPr="000A4358">
        <w:rPr>
          <w:rFonts w:ascii="Arial" w:hAnsi="Arial" w:cs="Arial"/>
          <w:b/>
          <w:sz w:val="22"/>
          <w:szCs w:val="22"/>
        </w:rPr>
        <w:t xml:space="preserve"> </w:t>
      </w:r>
      <w:r w:rsidR="0092608E">
        <w:rPr>
          <w:rFonts w:ascii="Arial" w:hAnsi="Arial" w:cs="Arial"/>
          <w:b/>
          <w:sz w:val="22"/>
          <w:szCs w:val="22"/>
        </w:rPr>
        <w:tab/>
      </w:r>
      <w:r w:rsidRPr="00896AA5">
        <w:rPr>
          <w:rFonts w:ascii="Arial" w:hAnsi="Arial" w:cs="Arial"/>
          <w:b/>
          <w:sz w:val="22"/>
          <w:szCs w:val="22"/>
        </w:rPr>
        <w:t>Badanie materiałów, których jakość budzi wątpliwość</w:t>
      </w:r>
    </w:p>
    <w:p w14:paraId="279DC31D" w14:textId="77777777" w:rsidR="0092608E" w:rsidRDefault="00896AA5" w:rsidP="00896AA5">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896AA5">
        <w:rPr>
          <w:rFonts w:ascii="Arial" w:hAnsi="Arial" w:cs="Arial"/>
          <w:sz w:val="22"/>
          <w:szCs w:val="22"/>
        </w:rPr>
        <w:t>Wykonawca powinien przeprowadzić dodatkowe badania tych materiałów, które</w:t>
      </w:r>
      <w:r>
        <w:rPr>
          <w:rFonts w:ascii="Arial" w:hAnsi="Arial" w:cs="Arial"/>
          <w:sz w:val="22"/>
          <w:szCs w:val="22"/>
        </w:rPr>
        <w:t xml:space="preserve"> </w:t>
      </w:r>
      <w:r w:rsidRPr="00896AA5">
        <w:rPr>
          <w:rFonts w:ascii="Arial" w:hAnsi="Arial" w:cs="Arial"/>
          <w:sz w:val="22"/>
          <w:szCs w:val="22"/>
        </w:rPr>
        <w:t>budzą wątpliwości jego lub Inżyniera, co do jakości, w celu stwierdzenia czy odpowiadają</w:t>
      </w:r>
      <w:r>
        <w:rPr>
          <w:rFonts w:ascii="Arial" w:hAnsi="Arial" w:cs="Arial"/>
          <w:sz w:val="22"/>
          <w:szCs w:val="22"/>
        </w:rPr>
        <w:t xml:space="preserve"> </w:t>
      </w:r>
      <w:r w:rsidRPr="00896AA5">
        <w:rPr>
          <w:rFonts w:ascii="Arial" w:hAnsi="Arial" w:cs="Arial"/>
          <w:sz w:val="22"/>
          <w:szCs w:val="22"/>
        </w:rPr>
        <w:t xml:space="preserve">one wymaganiom określonym w punkcie 2. Badania te Wykonawca zleci </w:t>
      </w:r>
      <w:proofErr w:type="spellStart"/>
      <w:r w:rsidRPr="00896AA5">
        <w:rPr>
          <w:rFonts w:ascii="Arial" w:hAnsi="Arial" w:cs="Arial"/>
          <w:sz w:val="22"/>
          <w:szCs w:val="22"/>
        </w:rPr>
        <w:t>IBDiM</w:t>
      </w:r>
      <w:proofErr w:type="spellEnd"/>
      <w:r w:rsidRPr="00896AA5">
        <w:rPr>
          <w:rFonts w:ascii="Arial" w:hAnsi="Arial" w:cs="Arial"/>
          <w:sz w:val="22"/>
          <w:szCs w:val="22"/>
        </w:rPr>
        <w:t xml:space="preserve"> lub</w:t>
      </w:r>
      <w:r>
        <w:rPr>
          <w:rFonts w:ascii="Arial" w:hAnsi="Arial" w:cs="Arial"/>
          <w:sz w:val="22"/>
          <w:szCs w:val="22"/>
        </w:rPr>
        <w:t xml:space="preserve"> </w:t>
      </w:r>
      <w:r w:rsidRPr="00896AA5">
        <w:rPr>
          <w:rFonts w:ascii="Arial" w:hAnsi="Arial" w:cs="Arial"/>
          <w:sz w:val="22"/>
          <w:szCs w:val="22"/>
        </w:rPr>
        <w:t>akredytowanemu laboratorium. Badania powinny być wykonane zgodnie z „Warunkami</w:t>
      </w:r>
      <w:r>
        <w:rPr>
          <w:rFonts w:ascii="Arial" w:hAnsi="Arial" w:cs="Arial"/>
          <w:sz w:val="22"/>
          <w:szCs w:val="22"/>
        </w:rPr>
        <w:t xml:space="preserve"> </w:t>
      </w:r>
      <w:r w:rsidRPr="00896AA5">
        <w:rPr>
          <w:rFonts w:ascii="Arial" w:hAnsi="Arial" w:cs="Arial"/>
          <w:sz w:val="22"/>
          <w:szCs w:val="22"/>
        </w:rPr>
        <w:t>technicznymi POD-97” [4].</w:t>
      </w:r>
    </w:p>
    <w:p w14:paraId="6A52F48B" w14:textId="77777777" w:rsidR="00896AA5" w:rsidRPr="000A4358" w:rsidRDefault="00896AA5" w:rsidP="0092608E">
      <w:pPr>
        <w:pStyle w:val="Tekstpodstawowywcity3"/>
        <w:tabs>
          <w:tab w:val="clear" w:pos="1928"/>
          <w:tab w:val="left" w:pos="0"/>
        </w:tabs>
        <w:spacing w:after="0"/>
        <w:ind w:left="0" w:firstLine="0"/>
        <w:rPr>
          <w:rFonts w:ascii="Arial" w:hAnsi="Arial" w:cs="Arial"/>
          <w:sz w:val="22"/>
          <w:szCs w:val="22"/>
        </w:rPr>
      </w:pPr>
    </w:p>
    <w:p w14:paraId="0B7C5D81" w14:textId="77777777" w:rsidR="0092608E" w:rsidRDefault="0092608E" w:rsidP="0092608E">
      <w:pPr>
        <w:pStyle w:val="tekstost"/>
        <w:rPr>
          <w:rFonts w:ascii="Arial" w:hAnsi="Arial" w:cs="Arial"/>
          <w:b/>
          <w:bCs/>
          <w:sz w:val="22"/>
        </w:rPr>
      </w:pPr>
      <w:r>
        <w:rPr>
          <w:rFonts w:ascii="Arial" w:hAnsi="Arial" w:cs="Arial"/>
          <w:b/>
          <w:bCs/>
          <w:sz w:val="22"/>
        </w:rPr>
        <w:t>2.</w:t>
      </w:r>
      <w:r w:rsidR="00D81E59">
        <w:rPr>
          <w:rFonts w:ascii="Arial" w:hAnsi="Arial" w:cs="Arial"/>
          <w:b/>
          <w:bCs/>
          <w:sz w:val="22"/>
        </w:rPr>
        <w:t>4</w:t>
      </w:r>
      <w:r>
        <w:rPr>
          <w:rFonts w:ascii="Arial" w:hAnsi="Arial" w:cs="Arial"/>
          <w:b/>
          <w:bCs/>
          <w:sz w:val="22"/>
        </w:rPr>
        <w:t xml:space="preserve">. </w:t>
      </w:r>
      <w:r>
        <w:rPr>
          <w:rFonts w:ascii="Arial" w:hAnsi="Arial" w:cs="Arial"/>
          <w:b/>
          <w:bCs/>
          <w:sz w:val="22"/>
        </w:rPr>
        <w:tab/>
      </w:r>
      <w:r w:rsidR="00D81E59" w:rsidRPr="00D81E59">
        <w:rPr>
          <w:rFonts w:ascii="Arial" w:hAnsi="Arial" w:cs="Arial"/>
          <w:b/>
          <w:bCs/>
          <w:sz w:val="22"/>
        </w:rPr>
        <w:t>Oznakowanie opakowań</w:t>
      </w:r>
    </w:p>
    <w:p w14:paraId="3D1BCBA5" w14:textId="77777777" w:rsidR="00D81E59" w:rsidRPr="00D81E59" w:rsidRDefault="00D81E59" w:rsidP="00D81E59">
      <w:pPr>
        <w:pStyle w:val="tekstost"/>
        <w:rPr>
          <w:rFonts w:ascii="Arial" w:hAnsi="Arial" w:cs="Arial"/>
          <w:sz w:val="22"/>
        </w:rPr>
      </w:pPr>
      <w:r>
        <w:rPr>
          <w:rFonts w:ascii="Arial" w:hAnsi="Arial" w:cs="Arial"/>
          <w:sz w:val="22"/>
        </w:rPr>
        <w:tab/>
      </w:r>
      <w:r w:rsidRPr="00D81E59">
        <w:rPr>
          <w:rFonts w:ascii="Arial" w:hAnsi="Arial" w:cs="Arial"/>
          <w:sz w:val="22"/>
        </w:rPr>
        <w:t>Wykonawca powinien żądać od producenta, aby oznakowanie opakowań</w:t>
      </w:r>
      <w:r>
        <w:rPr>
          <w:rFonts w:ascii="Arial" w:hAnsi="Arial" w:cs="Arial"/>
          <w:sz w:val="22"/>
        </w:rPr>
        <w:t xml:space="preserve"> </w:t>
      </w:r>
      <w:r w:rsidRPr="00D81E59">
        <w:rPr>
          <w:rFonts w:ascii="Arial" w:hAnsi="Arial" w:cs="Arial"/>
          <w:sz w:val="22"/>
        </w:rPr>
        <w:t>materiałów do poziomego znakowania dróg było wykonane zgodnie z PN-O-79252 [2], a</w:t>
      </w:r>
      <w:r>
        <w:rPr>
          <w:rFonts w:ascii="Arial" w:hAnsi="Arial" w:cs="Arial"/>
          <w:sz w:val="22"/>
        </w:rPr>
        <w:t xml:space="preserve"> </w:t>
      </w:r>
      <w:r w:rsidRPr="00D81E59">
        <w:rPr>
          <w:rFonts w:ascii="Arial" w:hAnsi="Arial" w:cs="Arial"/>
          <w:sz w:val="22"/>
        </w:rPr>
        <w:t>ponadto aby na każdym opakowaniu był umieszczony trwały napis zawierający:</w:t>
      </w:r>
    </w:p>
    <w:p w14:paraId="6E60521B" w14:textId="77777777" w:rsidR="00D81E59" w:rsidRPr="00D81E59" w:rsidRDefault="00D81E59" w:rsidP="00DA66CD">
      <w:pPr>
        <w:pStyle w:val="tekstost"/>
        <w:numPr>
          <w:ilvl w:val="0"/>
          <w:numId w:val="295"/>
        </w:numPr>
        <w:rPr>
          <w:rFonts w:ascii="Arial" w:hAnsi="Arial" w:cs="Arial"/>
          <w:sz w:val="22"/>
        </w:rPr>
      </w:pPr>
      <w:r w:rsidRPr="00D81E59">
        <w:rPr>
          <w:rFonts w:ascii="Arial" w:hAnsi="Arial" w:cs="Arial"/>
          <w:sz w:val="22"/>
        </w:rPr>
        <w:t>nazwę producenta i materiału do znakowania dróg,</w:t>
      </w:r>
    </w:p>
    <w:p w14:paraId="003AB57F" w14:textId="77777777" w:rsidR="00D81E59" w:rsidRPr="00D81E59" w:rsidRDefault="00D81E59" w:rsidP="00DA66CD">
      <w:pPr>
        <w:pStyle w:val="tekstost"/>
        <w:numPr>
          <w:ilvl w:val="0"/>
          <w:numId w:val="295"/>
        </w:numPr>
        <w:rPr>
          <w:rFonts w:ascii="Arial" w:hAnsi="Arial" w:cs="Arial"/>
          <w:sz w:val="22"/>
        </w:rPr>
      </w:pPr>
      <w:r w:rsidRPr="00D81E59">
        <w:rPr>
          <w:rFonts w:ascii="Arial" w:hAnsi="Arial" w:cs="Arial"/>
          <w:sz w:val="22"/>
        </w:rPr>
        <w:t>masę brutto i netto,</w:t>
      </w:r>
    </w:p>
    <w:p w14:paraId="67517AF6" w14:textId="77777777" w:rsidR="00D81E59" w:rsidRPr="00D81E59" w:rsidRDefault="00D81E59" w:rsidP="00DA66CD">
      <w:pPr>
        <w:pStyle w:val="tekstost"/>
        <w:numPr>
          <w:ilvl w:val="0"/>
          <w:numId w:val="295"/>
        </w:numPr>
        <w:rPr>
          <w:rFonts w:ascii="Arial" w:hAnsi="Arial" w:cs="Arial"/>
          <w:sz w:val="22"/>
        </w:rPr>
      </w:pPr>
      <w:r w:rsidRPr="00D81E59">
        <w:rPr>
          <w:rFonts w:ascii="Arial" w:hAnsi="Arial" w:cs="Arial"/>
          <w:sz w:val="22"/>
        </w:rPr>
        <w:t>numer partii i datę produkcji,</w:t>
      </w:r>
    </w:p>
    <w:p w14:paraId="3BE7278E" w14:textId="77777777" w:rsidR="00D81E59" w:rsidRPr="00D81E59" w:rsidRDefault="00D81E59" w:rsidP="00DA66CD">
      <w:pPr>
        <w:pStyle w:val="tekstost"/>
        <w:numPr>
          <w:ilvl w:val="0"/>
          <w:numId w:val="295"/>
        </w:numPr>
        <w:rPr>
          <w:rFonts w:ascii="Arial" w:hAnsi="Arial" w:cs="Arial"/>
          <w:sz w:val="22"/>
        </w:rPr>
      </w:pPr>
      <w:r w:rsidRPr="00D81E59">
        <w:rPr>
          <w:rFonts w:ascii="Arial" w:hAnsi="Arial" w:cs="Arial"/>
          <w:sz w:val="22"/>
        </w:rPr>
        <w:t>informację o szkodliwości i klasie zagrożenia pożarowego,</w:t>
      </w:r>
    </w:p>
    <w:p w14:paraId="2DE541F0" w14:textId="77777777" w:rsidR="0092608E" w:rsidRDefault="00D81E59" w:rsidP="00DA66CD">
      <w:pPr>
        <w:pStyle w:val="tekstost"/>
        <w:numPr>
          <w:ilvl w:val="0"/>
          <w:numId w:val="295"/>
        </w:numPr>
        <w:rPr>
          <w:rFonts w:ascii="Arial" w:hAnsi="Arial" w:cs="Arial"/>
          <w:sz w:val="22"/>
        </w:rPr>
      </w:pPr>
      <w:r w:rsidRPr="00D81E59">
        <w:rPr>
          <w:rFonts w:ascii="Arial" w:hAnsi="Arial" w:cs="Arial"/>
          <w:sz w:val="22"/>
        </w:rPr>
        <w:t>ewentualne wskazówki dla użytkowników.</w:t>
      </w:r>
    </w:p>
    <w:p w14:paraId="001B1EC4" w14:textId="77777777" w:rsidR="00D81E59" w:rsidRDefault="00D81E59" w:rsidP="0092608E">
      <w:pPr>
        <w:pStyle w:val="tekstost"/>
        <w:rPr>
          <w:rFonts w:ascii="Arial" w:hAnsi="Arial" w:cs="Arial"/>
          <w:sz w:val="22"/>
        </w:rPr>
      </w:pPr>
    </w:p>
    <w:p w14:paraId="2B780558" w14:textId="77777777" w:rsidR="0092608E" w:rsidRPr="00BF0827" w:rsidRDefault="00D81E59" w:rsidP="0092608E">
      <w:pPr>
        <w:pStyle w:val="tekstost"/>
        <w:rPr>
          <w:rFonts w:ascii="Arial" w:hAnsi="Arial" w:cs="Arial"/>
          <w:b/>
          <w:sz w:val="22"/>
        </w:rPr>
      </w:pPr>
      <w:r>
        <w:rPr>
          <w:rFonts w:ascii="Arial" w:hAnsi="Arial" w:cs="Arial"/>
          <w:b/>
          <w:sz w:val="22"/>
        </w:rPr>
        <w:t>2.5</w:t>
      </w:r>
      <w:r w:rsidR="0092608E" w:rsidRPr="00BF0827">
        <w:rPr>
          <w:rFonts w:ascii="Arial" w:hAnsi="Arial" w:cs="Arial"/>
          <w:b/>
          <w:sz w:val="22"/>
        </w:rPr>
        <w:t xml:space="preserve">. </w:t>
      </w:r>
      <w:r w:rsidR="0092608E">
        <w:rPr>
          <w:rFonts w:ascii="Arial" w:hAnsi="Arial" w:cs="Arial"/>
          <w:b/>
          <w:sz w:val="22"/>
        </w:rPr>
        <w:tab/>
      </w:r>
      <w:r w:rsidRPr="00D81E59">
        <w:rPr>
          <w:rFonts w:ascii="Arial" w:hAnsi="Arial" w:cs="Arial"/>
          <w:b/>
          <w:sz w:val="22"/>
        </w:rPr>
        <w:t>Przepisy określające wymagania dla materiałów</w:t>
      </w:r>
    </w:p>
    <w:p w14:paraId="3671C707" w14:textId="77777777" w:rsidR="0092608E" w:rsidRDefault="00D81E59" w:rsidP="00D81E59">
      <w:pPr>
        <w:pStyle w:val="tekstost"/>
        <w:rPr>
          <w:rFonts w:ascii="Arial" w:hAnsi="Arial" w:cs="Arial"/>
          <w:sz w:val="22"/>
        </w:rPr>
      </w:pPr>
      <w:r>
        <w:rPr>
          <w:rFonts w:ascii="Arial" w:hAnsi="Arial" w:cs="Arial"/>
          <w:sz w:val="22"/>
        </w:rPr>
        <w:tab/>
        <w:t>S</w:t>
      </w:r>
      <w:r w:rsidRPr="00D81E59">
        <w:rPr>
          <w:rFonts w:ascii="Arial" w:hAnsi="Arial" w:cs="Arial"/>
          <w:sz w:val="22"/>
        </w:rPr>
        <w:t>zczegółowe wymagania dotyczące materiałów wymagania określone są w „Warunkach technicznych POD-97” [4].</w:t>
      </w:r>
    </w:p>
    <w:p w14:paraId="060AC815" w14:textId="77777777" w:rsidR="00533F35" w:rsidRDefault="00533F35" w:rsidP="00D81E59">
      <w:pPr>
        <w:pStyle w:val="tekstost"/>
        <w:rPr>
          <w:rFonts w:ascii="Arial" w:hAnsi="Arial" w:cs="Arial"/>
          <w:sz w:val="22"/>
        </w:rPr>
      </w:pPr>
    </w:p>
    <w:p w14:paraId="38BFE070" w14:textId="77777777" w:rsidR="0092608E" w:rsidRPr="0076362D" w:rsidRDefault="00D81E59" w:rsidP="0092608E">
      <w:pPr>
        <w:pStyle w:val="tekstost"/>
        <w:rPr>
          <w:rFonts w:ascii="Arial" w:hAnsi="Arial" w:cs="Arial"/>
          <w:b/>
          <w:sz w:val="22"/>
        </w:rPr>
      </w:pPr>
      <w:r>
        <w:rPr>
          <w:rFonts w:ascii="Arial" w:hAnsi="Arial" w:cs="Arial"/>
          <w:b/>
          <w:sz w:val="22"/>
        </w:rPr>
        <w:t>2.6</w:t>
      </w:r>
      <w:r w:rsidR="0092608E" w:rsidRPr="0076362D">
        <w:rPr>
          <w:rFonts w:ascii="Arial" w:hAnsi="Arial" w:cs="Arial"/>
          <w:b/>
          <w:sz w:val="22"/>
        </w:rPr>
        <w:t xml:space="preserve">. </w:t>
      </w:r>
      <w:r w:rsidR="0092608E">
        <w:rPr>
          <w:rFonts w:ascii="Arial" w:hAnsi="Arial" w:cs="Arial"/>
          <w:b/>
          <w:sz w:val="22"/>
        </w:rPr>
        <w:tab/>
      </w:r>
      <w:r w:rsidRPr="00D81E59">
        <w:rPr>
          <w:rFonts w:ascii="Arial" w:hAnsi="Arial" w:cs="Arial"/>
          <w:b/>
          <w:sz w:val="22"/>
        </w:rPr>
        <w:t>Wymagania wobec materiałów do poziomego znakowania dróg</w:t>
      </w:r>
    </w:p>
    <w:p w14:paraId="3411EF1F" w14:textId="66AA84D9" w:rsidR="00D81E59" w:rsidRDefault="00D81E59" w:rsidP="0092608E">
      <w:pPr>
        <w:pStyle w:val="tekstost"/>
        <w:rPr>
          <w:rFonts w:ascii="Arial" w:hAnsi="Arial" w:cs="Arial"/>
          <w:sz w:val="22"/>
        </w:rPr>
      </w:pPr>
    </w:p>
    <w:p w14:paraId="36EA889B" w14:textId="77777777" w:rsidR="00533F35" w:rsidRDefault="00533F35" w:rsidP="0092608E">
      <w:pPr>
        <w:pStyle w:val="tekstost"/>
        <w:rPr>
          <w:rFonts w:ascii="Arial" w:hAnsi="Arial" w:cs="Arial"/>
          <w:sz w:val="22"/>
        </w:rPr>
      </w:pPr>
    </w:p>
    <w:p w14:paraId="2F0F4836" w14:textId="77777777" w:rsidR="00D81E59" w:rsidRDefault="00D81E59" w:rsidP="0092608E">
      <w:pPr>
        <w:pStyle w:val="tekstost"/>
        <w:rPr>
          <w:rFonts w:ascii="Arial" w:hAnsi="Arial" w:cs="Arial"/>
          <w:b/>
          <w:sz w:val="22"/>
        </w:rPr>
      </w:pPr>
      <w:r w:rsidRPr="00D81E59">
        <w:rPr>
          <w:rFonts w:ascii="Arial" w:hAnsi="Arial" w:cs="Arial"/>
          <w:b/>
          <w:sz w:val="22"/>
        </w:rPr>
        <w:lastRenderedPageBreak/>
        <w:t xml:space="preserve">2.6.1. </w:t>
      </w:r>
      <w:r>
        <w:rPr>
          <w:rFonts w:ascii="Arial" w:hAnsi="Arial" w:cs="Arial"/>
          <w:b/>
          <w:sz w:val="22"/>
        </w:rPr>
        <w:tab/>
      </w:r>
      <w:r w:rsidRPr="00D81E59">
        <w:rPr>
          <w:rFonts w:ascii="Arial" w:hAnsi="Arial" w:cs="Arial"/>
          <w:b/>
          <w:sz w:val="22"/>
        </w:rPr>
        <w:t>Materiały do znakowania cienkowarstwowego</w:t>
      </w:r>
    </w:p>
    <w:p w14:paraId="7852122F" w14:textId="77777777" w:rsidR="00D81E59" w:rsidRPr="00D81E59" w:rsidRDefault="00D81E59" w:rsidP="00D81E59">
      <w:pPr>
        <w:pStyle w:val="tekstost"/>
        <w:rPr>
          <w:rFonts w:ascii="Arial" w:hAnsi="Arial" w:cs="Arial"/>
          <w:sz w:val="22"/>
        </w:rPr>
      </w:pPr>
      <w:r>
        <w:rPr>
          <w:rFonts w:ascii="Arial" w:hAnsi="Arial" w:cs="Arial"/>
          <w:sz w:val="22"/>
        </w:rPr>
        <w:tab/>
      </w:r>
      <w:r w:rsidRPr="00D81E59">
        <w:rPr>
          <w:rFonts w:ascii="Arial" w:hAnsi="Arial" w:cs="Arial"/>
          <w:sz w:val="22"/>
        </w:rPr>
        <w:t>Materiałami do znakowania cienkowarstwowego powinny być farby nakładane</w:t>
      </w:r>
      <w:r>
        <w:rPr>
          <w:rFonts w:ascii="Arial" w:hAnsi="Arial" w:cs="Arial"/>
          <w:sz w:val="22"/>
        </w:rPr>
        <w:t xml:space="preserve"> </w:t>
      </w:r>
      <w:r w:rsidRPr="00D81E59">
        <w:rPr>
          <w:rFonts w:ascii="Arial" w:hAnsi="Arial" w:cs="Arial"/>
          <w:sz w:val="22"/>
        </w:rPr>
        <w:t>warstwą grubości od 0,3 mm do 0,8 mm (na mokro). Powinny być nimi ciekłe produkty</w:t>
      </w:r>
      <w:r>
        <w:rPr>
          <w:rFonts w:ascii="Arial" w:hAnsi="Arial" w:cs="Arial"/>
          <w:sz w:val="22"/>
        </w:rPr>
        <w:t xml:space="preserve"> </w:t>
      </w:r>
      <w:r w:rsidRPr="00D81E59">
        <w:rPr>
          <w:rFonts w:ascii="Arial" w:hAnsi="Arial" w:cs="Arial"/>
          <w:sz w:val="22"/>
        </w:rPr>
        <w:t>zawierające ciała stałe rozproszone w organicznym rozpuszczalniku lub wodzie, które</w:t>
      </w:r>
      <w:r>
        <w:rPr>
          <w:rFonts w:ascii="Arial" w:hAnsi="Arial" w:cs="Arial"/>
          <w:sz w:val="22"/>
        </w:rPr>
        <w:t xml:space="preserve"> </w:t>
      </w:r>
      <w:r w:rsidRPr="00D81E59">
        <w:rPr>
          <w:rFonts w:ascii="Arial" w:hAnsi="Arial" w:cs="Arial"/>
          <w:sz w:val="22"/>
        </w:rPr>
        <w:t>mogą występować w układach jedno- lub wieloskładnikowych.</w:t>
      </w:r>
    </w:p>
    <w:p w14:paraId="7F909BB8" w14:textId="77777777" w:rsidR="00D81E59" w:rsidRPr="00D81E59" w:rsidRDefault="00D81E59" w:rsidP="00D81E59">
      <w:pPr>
        <w:pStyle w:val="tekstost"/>
        <w:rPr>
          <w:rFonts w:ascii="Arial" w:hAnsi="Arial" w:cs="Arial"/>
          <w:sz w:val="22"/>
        </w:rPr>
      </w:pPr>
      <w:r>
        <w:rPr>
          <w:rFonts w:ascii="Arial" w:hAnsi="Arial" w:cs="Arial"/>
          <w:sz w:val="22"/>
        </w:rPr>
        <w:tab/>
      </w:r>
      <w:r w:rsidRPr="00D81E59">
        <w:rPr>
          <w:rFonts w:ascii="Arial" w:hAnsi="Arial" w:cs="Arial"/>
          <w:sz w:val="22"/>
        </w:rPr>
        <w:t>Podczas nakładania farb, do znakowania cienkowarstwowego, na nawierzchnię</w:t>
      </w:r>
      <w:r>
        <w:rPr>
          <w:rFonts w:ascii="Arial" w:hAnsi="Arial" w:cs="Arial"/>
          <w:sz w:val="22"/>
        </w:rPr>
        <w:t xml:space="preserve"> </w:t>
      </w:r>
      <w:r w:rsidRPr="00D81E59">
        <w:rPr>
          <w:rFonts w:ascii="Arial" w:hAnsi="Arial" w:cs="Arial"/>
          <w:sz w:val="22"/>
        </w:rPr>
        <w:t>pędzlem, wałkiem lub przez natrysk, powinny one tworzyć warstwę kohezyjną w procesie</w:t>
      </w:r>
      <w:r>
        <w:rPr>
          <w:rFonts w:ascii="Arial" w:hAnsi="Arial" w:cs="Arial"/>
          <w:sz w:val="22"/>
        </w:rPr>
        <w:t xml:space="preserve"> </w:t>
      </w:r>
      <w:r w:rsidRPr="00D81E59">
        <w:rPr>
          <w:rFonts w:ascii="Arial" w:hAnsi="Arial" w:cs="Arial"/>
          <w:sz w:val="22"/>
        </w:rPr>
        <w:t>odparowania i/lub w procesie chemicznym.</w:t>
      </w:r>
    </w:p>
    <w:p w14:paraId="69B2CB6A" w14:textId="77777777" w:rsidR="00D81E59" w:rsidRPr="00D81E59" w:rsidRDefault="00D81E59" w:rsidP="00D81E59">
      <w:pPr>
        <w:pStyle w:val="tekstost"/>
        <w:rPr>
          <w:rFonts w:ascii="Arial" w:hAnsi="Arial" w:cs="Arial"/>
          <w:sz w:val="22"/>
        </w:rPr>
      </w:pPr>
      <w:r>
        <w:rPr>
          <w:rFonts w:ascii="Arial" w:hAnsi="Arial" w:cs="Arial"/>
          <w:sz w:val="22"/>
        </w:rPr>
        <w:tab/>
      </w:r>
      <w:r w:rsidRPr="00D81E59">
        <w:rPr>
          <w:rFonts w:ascii="Arial" w:hAnsi="Arial" w:cs="Arial"/>
          <w:sz w:val="22"/>
        </w:rPr>
        <w:t>Właściwości fizyczne materiałów do znakowania cienkowarstwowego określa</w:t>
      </w:r>
      <w:r>
        <w:rPr>
          <w:rFonts w:ascii="Arial" w:hAnsi="Arial" w:cs="Arial"/>
          <w:sz w:val="22"/>
        </w:rPr>
        <w:t xml:space="preserve"> </w:t>
      </w:r>
      <w:r w:rsidRPr="00D81E59">
        <w:rPr>
          <w:rFonts w:ascii="Arial" w:hAnsi="Arial" w:cs="Arial"/>
          <w:sz w:val="22"/>
        </w:rPr>
        <w:t>aprobata techniczna odpowiadająca wymaganiom POD-97 [4].</w:t>
      </w:r>
    </w:p>
    <w:p w14:paraId="0B329F2B" w14:textId="77777777" w:rsidR="00D81E59" w:rsidRDefault="00D81E59" w:rsidP="0092608E">
      <w:pPr>
        <w:pStyle w:val="tekstost"/>
        <w:rPr>
          <w:rFonts w:ascii="Arial" w:hAnsi="Arial" w:cs="Arial"/>
          <w:sz w:val="22"/>
        </w:rPr>
      </w:pPr>
    </w:p>
    <w:p w14:paraId="3010D930" w14:textId="77777777" w:rsidR="00D81E59" w:rsidRPr="00643BDC" w:rsidRDefault="00643BDC" w:rsidP="0092608E">
      <w:pPr>
        <w:pStyle w:val="tekstost"/>
        <w:rPr>
          <w:rFonts w:ascii="Arial" w:hAnsi="Arial" w:cs="Arial"/>
          <w:b/>
          <w:sz w:val="22"/>
        </w:rPr>
      </w:pPr>
      <w:r w:rsidRPr="00643BDC">
        <w:rPr>
          <w:rFonts w:ascii="Arial" w:hAnsi="Arial" w:cs="Arial"/>
          <w:b/>
          <w:sz w:val="22"/>
        </w:rPr>
        <w:t xml:space="preserve">2.6.2. </w:t>
      </w:r>
      <w:r>
        <w:rPr>
          <w:rFonts w:ascii="Arial" w:hAnsi="Arial" w:cs="Arial"/>
          <w:b/>
          <w:sz w:val="22"/>
        </w:rPr>
        <w:tab/>
      </w:r>
      <w:r w:rsidRPr="00643BDC">
        <w:rPr>
          <w:rFonts w:ascii="Arial" w:hAnsi="Arial" w:cs="Arial"/>
          <w:b/>
          <w:sz w:val="22"/>
        </w:rPr>
        <w:t>Materiały do znakowania grubowarstwowego</w:t>
      </w:r>
    </w:p>
    <w:p w14:paraId="1168D27E" w14:textId="77777777" w:rsidR="00643BDC" w:rsidRPr="00643BDC" w:rsidRDefault="00643BDC" w:rsidP="00643BDC">
      <w:pPr>
        <w:pStyle w:val="tekstost"/>
        <w:rPr>
          <w:rFonts w:ascii="Arial" w:hAnsi="Arial" w:cs="Arial"/>
          <w:sz w:val="22"/>
        </w:rPr>
      </w:pPr>
      <w:r>
        <w:rPr>
          <w:rFonts w:ascii="Arial" w:hAnsi="Arial" w:cs="Arial"/>
          <w:sz w:val="22"/>
        </w:rPr>
        <w:tab/>
      </w:r>
      <w:r w:rsidRPr="00643BDC">
        <w:rPr>
          <w:rFonts w:ascii="Arial" w:hAnsi="Arial" w:cs="Arial"/>
          <w:sz w:val="22"/>
        </w:rPr>
        <w:t>Materiałami do znakowania grubowarstwowego powinny być materiały</w:t>
      </w:r>
      <w:r>
        <w:rPr>
          <w:rFonts w:ascii="Arial" w:hAnsi="Arial" w:cs="Arial"/>
          <w:sz w:val="22"/>
        </w:rPr>
        <w:t xml:space="preserve"> </w:t>
      </w:r>
      <w:r w:rsidRPr="00643BDC">
        <w:rPr>
          <w:rFonts w:ascii="Arial" w:hAnsi="Arial" w:cs="Arial"/>
          <w:sz w:val="22"/>
        </w:rPr>
        <w:t>umożliwiające nakładanie ich warstwą grubości od 0,9 mm do 5 mm, jak masy</w:t>
      </w:r>
      <w:r>
        <w:rPr>
          <w:rFonts w:ascii="Arial" w:hAnsi="Arial" w:cs="Arial"/>
          <w:sz w:val="22"/>
        </w:rPr>
        <w:t xml:space="preserve"> </w:t>
      </w:r>
      <w:r w:rsidRPr="00643BDC">
        <w:rPr>
          <w:rFonts w:ascii="Arial" w:hAnsi="Arial" w:cs="Arial"/>
          <w:sz w:val="22"/>
        </w:rPr>
        <w:t>chemoutwardzalne stosowane na zimno oraz masy termoplastyczne.</w:t>
      </w:r>
    </w:p>
    <w:p w14:paraId="7D5FED42" w14:textId="77777777" w:rsidR="00643BDC" w:rsidRDefault="00643BDC" w:rsidP="00643BDC">
      <w:pPr>
        <w:pStyle w:val="tekstost"/>
        <w:rPr>
          <w:rFonts w:ascii="Arial" w:hAnsi="Arial" w:cs="Arial"/>
          <w:sz w:val="22"/>
        </w:rPr>
      </w:pPr>
      <w:r>
        <w:rPr>
          <w:rFonts w:ascii="Arial" w:hAnsi="Arial" w:cs="Arial"/>
          <w:sz w:val="22"/>
        </w:rPr>
        <w:tab/>
      </w:r>
      <w:r w:rsidRPr="00643BDC">
        <w:rPr>
          <w:rFonts w:ascii="Arial" w:hAnsi="Arial" w:cs="Arial"/>
          <w:sz w:val="22"/>
        </w:rPr>
        <w:t>Masy chemoutwardzalne powinny być substancjami jedno- lub</w:t>
      </w:r>
      <w:r>
        <w:rPr>
          <w:rFonts w:ascii="Arial" w:hAnsi="Arial" w:cs="Arial"/>
          <w:sz w:val="22"/>
        </w:rPr>
        <w:t xml:space="preserve"> </w:t>
      </w:r>
      <w:r w:rsidRPr="00643BDC">
        <w:rPr>
          <w:rFonts w:ascii="Arial" w:hAnsi="Arial" w:cs="Arial"/>
          <w:sz w:val="22"/>
        </w:rPr>
        <w:t>dwuskładnikowymi, mieszanymi ze sobą w proporcjach ustalonych przez producenta i</w:t>
      </w:r>
      <w:r>
        <w:rPr>
          <w:rFonts w:ascii="Arial" w:hAnsi="Arial" w:cs="Arial"/>
          <w:sz w:val="22"/>
        </w:rPr>
        <w:t xml:space="preserve"> </w:t>
      </w:r>
      <w:r w:rsidRPr="00643BDC">
        <w:rPr>
          <w:rFonts w:ascii="Arial" w:hAnsi="Arial" w:cs="Arial"/>
          <w:sz w:val="22"/>
        </w:rPr>
        <w:t>nakładanymi na nawierzchnię odpowiednim aplikatorem. Masy te powinny tworzyć</w:t>
      </w:r>
      <w:r>
        <w:rPr>
          <w:rFonts w:ascii="Arial" w:hAnsi="Arial" w:cs="Arial"/>
          <w:sz w:val="22"/>
        </w:rPr>
        <w:t xml:space="preserve"> </w:t>
      </w:r>
      <w:r w:rsidRPr="00643BDC">
        <w:rPr>
          <w:rFonts w:ascii="Arial" w:hAnsi="Arial" w:cs="Arial"/>
          <w:sz w:val="22"/>
        </w:rPr>
        <w:t>warstwę kohezyjną w wyniku reakcji chemicznej.</w:t>
      </w:r>
    </w:p>
    <w:p w14:paraId="641DF3BC" w14:textId="77777777" w:rsidR="00643BDC" w:rsidRPr="00643BDC" w:rsidRDefault="00643BDC" w:rsidP="00643BDC">
      <w:pPr>
        <w:pStyle w:val="tekstost"/>
        <w:rPr>
          <w:rFonts w:ascii="Arial" w:hAnsi="Arial" w:cs="Arial"/>
          <w:sz w:val="22"/>
        </w:rPr>
      </w:pPr>
      <w:r>
        <w:rPr>
          <w:rFonts w:ascii="Arial" w:hAnsi="Arial" w:cs="Arial"/>
          <w:sz w:val="22"/>
        </w:rPr>
        <w:tab/>
      </w:r>
      <w:r w:rsidRPr="00643BDC">
        <w:rPr>
          <w:rFonts w:ascii="Arial" w:hAnsi="Arial" w:cs="Arial"/>
          <w:sz w:val="22"/>
        </w:rPr>
        <w:t>Masy termoplastyczne powinny być substancjami nie zawierającymi</w:t>
      </w:r>
      <w:r>
        <w:rPr>
          <w:rFonts w:ascii="Arial" w:hAnsi="Arial" w:cs="Arial"/>
          <w:sz w:val="22"/>
        </w:rPr>
        <w:t xml:space="preserve"> </w:t>
      </w:r>
      <w:r w:rsidRPr="00643BDC">
        <w:rPr>
          <w:rFonts w:ascii="Arial" w:hAnsi="Arial" w:cs="Arial"/>
          <w:sz w:val="22"/>
        </w:rPr>
        <w:t>rozpuszczalników, dostarczanymi w postaci bloków, granulek lub proszku. Przy</w:t>
      </w:r>
      <w:r>
        <w:rPr>
          <w:rFonts w:ascii="Arial" w:hAnsi="Arial" w:cs="Arial"/>
          <w:sz w:val="22"/>
        </w:rPr>
        <w:t xml:space="preserve"> </w:t>
      </w:r>
      <w:r w:rsidRPr="00643BDC">
        <w:rPr>
          <w:rFonts w:ascii="Arial" w:hAnsi="Arial" w:cs="Arial"/>
          <w:sz w:val="22"/>
        </w:rPr>
        <w:t>stosowaniu powinny dać się podgrzewać do stopienia i aplikować ręcznie lub maszynowo.</w:t>
      </w:r>
      <w:r>
        <w:rPr>
          <w:rFonts w:ascii="Arial" w:hAnsi="Arial" w:cs="Arial"/>
          <w:sz w:val="22"/>
        </w:rPr>
        <w:t xml:space="preserve"> </w:t>
      </w:r>
      <w:r w:rsidRPr="00643BDC">
        <w:rPr>
          <w:rFonts w:ascii="Arial" w:hAnsi="Arial" w:cs="Arial"/>
          <w:sz w:val="22"/>
        </w:rPr>
        <w:t>Masy te powinny tworzyć warstwę kohezyjną przez ochłodzenie.</w:t>
      </w:r>
    </w:p>
    <w:p w14:paraId="6C1C6FC0" w14:textId="77777777" w:rsidR="0092608E" w:rsidRDefault="00643BDC" w:rsidP="00643BDC">
      <w:pPr>
        <w:pStyle w:val="tekstost"/>
        <w:rPr>
          <w:rFonts w:ascii="Arial" w:hAnsi="Arial" w:cs="Arial"/>
          <w:sz w:val="22"/>
        </w:rPr>
      </w:pPr>
      <w:r>
        <w:rPr>
          <w:rFonts w:ascii="Arial" w:hAnsi="Arial" w:cs="Arial"/>
          <w:sz w:val="22"/>
        </w:rPr>
        <w:tab/>
      </w:r>
      <w:r w:rsidRPr="00643BDC">
        <w:rPr>
          <w:rFonts w:ascii="Arial" w:hAnsi="Arial" w:cs="Arial"/>
          <w:sz w:val="22"/>
        </w:rPr>
        <w:t>Właściwości fizyczne materiałów do znakowania grubowarstwowego i</w:t>
      </w:r>
      <w:r>
        <w:rPr>
          <w:rFonts w:ascii="Arial" w:hAnsi="Arial" w:cs="Arial"/>
          <w:sz w:val="22"/>
        </w:rPr>
        <w:t xml:space="preserve"> </w:t>
      </w:r>
      <w:r w:rsidRPr="00643BDC">
        <w:rPr>
          <w:rFonts w:ascii="Arial" w:hAnsi="Arial" w:cs="Arial"/>
          <w:sz w:val="22"/>
        </w:rPr>
        <w:t>wykonanych z nich elementów prefabrykowanych określa aprobata techniczna,</w:t>
      </w:r>
      <w:r>
        <w:rPr>
          <w:rFonts w:ascii="Arial" w:hAnsi="Arial" w:cs="Arial"/>
          <w:sz w:val="22"/>
        </w:rPr>
        <w:t xml:space="preserve"> </w:t>
      </w:r>
      <w:r w:rsidRPr="00643BDC">
        <w:rPr>
          <w:rFonts w:ascii="Arial" w:hAnsi="Arial" w:cs="Arial"/>
          <w:sz w:val="22"/>
        </w:rPr>
        <w:t>odpowiadająca wymaganiom POD-97 [4].</w:t>
      </w:r>
    </w:p>
    <w:p w14:paraId="19F80DA4" w14:textId="77777777" w:rsidR="00643BDC" w:rsidRDefault="00643BDC" w:rsidP="0092608E">
      <w:pPr>
        <w:pStyle w:val="tekstost"/>
        <w:rPr>
          <w:rFonts w:ascii="Arial" w:hAnsi="Arial" w:cs="Arial"/>
          <w:sz w:val="22"/>
        </w:rPr>
      </w:pPr>
    </w:p>
    <w:p w14:paraId="5C300DD7" w14:textId="77777777" w:rsidR="00643BDC" w:rsidRPr="00643BDC" w:rsidRDefault="00643BDC" w:rsidP="00643BDC">
      <w:pPr>
        <w:pStyle w:val="tekstost"/>
        <w:rPr>
          <w:rFonts w:ascii="Arial" w:hAnsi="Arial" w:cs="Arial"/>
          <w:b/>
          <w:sz w:val="22"/>
        </w:rPr>
      </w:pPr>
      <w:r w:rsidRPr="00643BDC">
        <w:rPr>
          <w:rFonts w:ascii="Arial" w:hAnsi="Arial" w:cs="Arial"/>
          <w:b/>
          <w:sz w:val="22"/>
        </w:rPr>
        <w:t>2.6.3. Zawartość składników lotnych w materiałach do znakowania cienko- i grubowarstwowego</w:t>
      </w:r>
    </w:p>
    <w:p w14:paraId="3A8FD2F6" w14:textId="77777777" w:rsidR="007532C0" w:rsidRPr="007532C0" w:rsidRDefault="007532C0" w:rsidP="007532C0">
      <w:pPr>
        <w:pStyle w:val="tekstost"/>
        <w:rPr>
          <w:rFonts w:ascii="Arial" w:hAnsi="Arial" w:cs="Arial"/>
          <w:sz w:val="22"/>
        </w:rPr>
      </w:pPr>
      <w:r>
        <w:rPr>
          <w:rFonts w:ascii="Arial" w:hAnsi="Arial" w:cs="Arial"/>
          <w:sz w:val="22"/>
        </w:rPr>
        <w:tab/>
      </w:r>
      <w:r w:rsidRPr="007532C0">
        <w:rPr>
          <w:rFonts w:ascii="Arial" w:hAnsi="Arial" w:cs="Arial"/>
          <w:sz w:val="22"/>
        </w:rPr>
        <w:t>Zawartość składników lotnych (rozpuszczalników organicznych) nie powinna</w:t>
      </w:r>
      <w:r>
        <w:rPr>
          <w:rFonts w:ascii="Arial" w:hAnsi="Arial" w:cs="Arial"/>
          <w:sz w:val="22"/>
        </w:rPr>
        <w:t xml:space="preserve"> </w:t>
      </w:r>
      <w:r w:rsidRPr="007532C0">
        <w:rPr>
          <w:rFonts w:ascii="Arial" w:hAnsi="Arial" w:cs="Arial"/>
          <w:sz w:val="22"/>
        </w:rPr>
        <w:t>przekraczać w materiałach do znakowania:</w:t>
      </w:r>
    </w:p>
    <w:p w14:paraId="3A9D09C0" w14:textId="77777777" w:rsidR="007532C0" w:rsidRPr="007532C0" w:rsidRDefault="007532C0" w:rsidP="00DA66CD">
      <w:pPr>
        <w:pStyle w:val="tekstost"/>
        <w:numPr>
          <w:ilvl w:val="0"/>
          <w:numId w:val="296"/>
        </w:numPr>
        <w:rPr>
          <w:rFonts w:ascii="Arial" w:hAnsi="Arial" w:cs="Arial"/>
          <w:sz w:val="22"/>
        </w:rPr>
      </w:pPr>
      <w:r w:rsidRPr="007532C0">
        <w:rPr>
          <w:rFonts w:ascii="Arial" w:hAnsi="Arial" w:cs="Arial"/>
          <w:sz w:val="22"/>
        </w:rPr>
        <w:t>cienkowarstwowego 30% (m/m),</w:t>
      </w:r>
    </w:p>
    <w:p w14:paraId="358BD12F" w14:textId="77777777" w:rsidR="007532C0" w:rsidRPr="007532C0" w:rsidRDefault="007532C0" w:rsidP="00DA66CD">
      <w:pPr>
        <w:pStyle w:val="tekstost"/>
        <w:numPr>
          <w:ilvl w:val="0"/>
          <w:numId w:val="296"/>
        </w:numPr>
        <w:rPr>
          <w:rFonts w:ascii="Arial" w:hAnsi="Arial" w:cs="Arial"/>
          <w:sz w:val="22"/>
        </w:rPr>
      </w:pPr>
      <w:r w:rsidRPr="007532C0">
        <w:rPr>
          <w:rFonts w:ascii="Arial" w:hAnsi="Arial" w:cs="Arial"/>
          <w:sz w:val="22"/>
        </w:rPr>
        <w:t>grubowarstwowego 2% (m/m).</w:t>
      </w:r>
    </w:p>
    <w:p w14:paraId="4FE4C806" w14:textId="77777777" w:rsidR="00643BDC" w:rsidRDefault="007532C0" w:rsidP="007532C0">
      <w:pPr>
        <w:pStyle w:val="tekstost"/>
        <w:rPr>
          <w:rFonts w:ascii="Arial" w:hAnsi="Arial" w:cs="Arial"/>
          <w:sz w:val="22"/>
        </w:rPr>
      </w:pPr>
      <w:r>
        <w:rPr>
          <w:rFonts w:ascii="Arial" w:hAnsi="Arial" w:cs="Arial"/>
          <w:sz w:val="22"/>
        </w:rPr>
        <w:tab/>
      </w:r>
      <w:r w:rsidRPr="007532C0">
        <w:rPr>
          <w:rFonts w:ascii="Arial" w:hAnsi="Arial" w:cs="Arial"/>
          <w:sz w:val="22"/>
        </w:rPr>
        <w:t>Nie dopuszcza się stosowania materiałów zawierających rozpuszczalnik</w:t>
      </w:r>
      <w:r>
        <w:rPr>
          <w:rFonts w:ascii="Arial" w:hAnsi="Arial" w:cs="Arial"/>
          <w:sz w:val="22"/>
        </w:rPr>
        <w:t xml:space="preserve"> </w:t>
      </w:r>
      <w:r w:rsidRPr="007532C0">
        <w:rPr>
          <w:rFonts w:ascii="Arial" w:hAnsi="Arial" w:cs="Arial"/>
          <w:sz w:val="22"/>
        </w:rPr>
        <w:t>aromatyczny (jak np. toluen, ksylen) w ilości większej niż 10%. Nie dopuszcza się</w:t>
      </w:r>
      <w:r>
        <w:rPr>
          <w:rFonts w:ascii="Arial" w:hAnsi="Arial" w:cs="Arial"/>
          <w:sz w:val="22"/>
        </w:rPr>
        <w:t xml:space="preserve"> </w:t>
      </w:r>
      <w:r w:rsidRPr="007532C0">
        <w:rPr>
          <w:rFonts w:ascii="Arial" w:hAnsi="Arial" w:cs="Arial"/>
          <w:sz w:val="22"/>
        </w:rPr>
        <w:t>stosowania materiałów zawierających benzen i rozpuszczalniki chlorowane.</w:t>
      </w:r>
    </w:p>
    <w:p w14:paraId="16DA60C1" w14:textId="77777777" w:rsidR="00643BDC" w:rsidRDefault="00643BDC" w:rsidP="0092608E">
      <w:pPr>
        <w:pStyle w:val="tekstost"/>
        <w:rPr>
          <w:rFonts w:ascii="Arial" w:hAnsi="Arial" w:cs="Arial"/>
          <w:sz w:val="22"/>
        </w:rPr>
      </w:pPr>
    </w:p>
    <w:p w14:paraId="52BE8608" w14:textId="77777777" w:rsidR="001434B5" w:rsidRPr="001434B5" w:rsidRDefault="001434B5" w:rsidP="0092608E">
      <w:pPr>
        <w:pStyle w:val="tekstost"/>
        <w:rPr>
          <w:rFonts w:ascii="Arial" w:hAnsi="Arial" w:cs="Arial"/>
          <w:b/>
          <w:sz w:val="22"/>
        </w:rPr>
      </w:pPr>
      <w:r w:rsidRPr="001434B5">
        <w:rPr>
          <w:rFonts w:ascii="Arial" w:hAnsi="Arial" w:cs="Arial"/>
          <w:b/>
          <w:sz w:val="22"/>
        </w:rPr>
        <w:t xml:space="preserve">2.6.4. </w:t>
      </w:r>
      <w:r>
        <w:rPr>
          <w:rFonts w:ascii="Arial" w:hAnsi="Arial" w:cs="Arial"/>
          <w:b/>
          <w:sz w:val="22"/>
        </w:rPr>
        <w:tab/>
      </w:r>
      <w:r w:rsidRPr="001434B5">
        <w:rPr>
          <w:rFonts w:ascii="Arial" w:hAnsi="Arial" w:cs="Arial"/>
          <w:b/>
          <w:sz w:val="22"/>
        </w:rPr>
        <w:t>Kulki szklane</w:t>
      </w:r>
    </w:p>
    <w:p w14:paraId="7228CA67" w14:textId="77777777" w:rsidR="001434B5" w:rsidRPr="001434B5" w:rsidRDefault="001434B5" w:rsidP="001434B5">
      <w:pPr>
        <w:pStyle w:val="tekstost"/>
        <w:rPr>
          <w:rFonts w:ascii="Arial" w:hAnsi="Arial" w:cs="Arial"/>
          <w:sz w:val="22"/>
        </w:rPr>
      </w:pPr>
      <w:r>
        <w:rPr>
          <w:rFonts w:ascii="Arial" w:hAnsi="Arial" w:cs="Arial"/>
          <w:sz w:val="22"/>
        </w:rPr>
        <w:tab/>
      </w:r>
      <w:r w:rsidRPr="001434B5">
        <w:rPr>
          <w:rFonts w:ascii="Arial" w:hAnsi="Arial" w:cs="Arial"/>
          <w:sz w:val="22"/>
        </w:rPr>
        <w:t>Materiały w postaci kulek szklanych refleksyjnych do posypywania lub</w:t>
      </w:r>
      <w:r>
        <w:rPr>
          <w:rFonts w:ascii="Arial" w:hAnsi="Arial" w:cs="Arial"/>
          <w:sz w:val="22"/>
        </w:rPr>
        <w:t xml:space="preserve"> </w:t>
      </w:r>
      <w:r w:rsidRPr="001434B5">
        <w:rPr>
          <w:rFonts w:ascii="Arial" w:hAnsi="Arial" w:cs="Arial"/>
          <w:sz w:val="22"/>
        </w:rPr>
        <w:t>narzucania pod ciśnieniem na materiały do oznakowania powinny zapewniać widzialność</w:t>
      </w:r>
      <w:r>
        <w:rPr>
          <w:rFonts w:ascii="Arial" w:hAnsi="Arial" w:cs="Arial"/>
          <w:sz w:val="22"/>
        </w:rPr>
        <w:t xml:space="preserve"> </w:t>
      </w:r>
      <w:r w:rsidRPr="001434B5">
        <w:rPr>
          <w:rFonts w:ascii="Arial" w:hAnsi="Arial" w:cs="Arial"/>
          <w:sz w:val="22"/>
        </w:rPr>
        <w:t>w nocy poprzez odbicie powrotne w kierunku pojazdu wiązki światła wysyłanej przez</w:t>
      </w:r>
      <w:r>
        <w:rPr>
          <w:rFonts w:ascii="Arial" w:hAnsi="Arial" w:cs="Arial"/>
          <w:sz w:val="22"/>
        </w:rPr>
        <w:t xml:space="preserve"> </w:t>
      </w:r>
      <w:r w:rsidRPr="001434B5">
        <w:rPr>
          <w:rFonts w:ascii="Arial" w:hAnsi="Arial" w:cs="Arial"/>
          <w:sz w:val="22"/>
        </w:rPr>
        <w:t>reflektory pojazdu.</w:t>
      </w:r>
    </w:p>
    <w:p w14:paraId="21E9C808" w14:textId="77777777" w:rsidR="001434B5" w:rsidRPr="001434B5" w:rsidRDefault="001434B5" w:rsidP="001434B5">
      <w:pPr>
        <w:pStyle w:val="tekstost"/>
        <w:rPr>
          <w:rFonts w:ascii="Arial" w:hAnsi="Arial" w:cs="Arial"/>
          <w:sz w:val="22"/>
        </w:rPr>
      </w:pPr>
      <w:r>
        <w:rPr>
          <w:rFonts w:ascii="Arial" w:hAnsi="Arial" w:cs="Arial"/>
          <w:sz w:val="22"/>
        </w:rPr>
        <w:tab/>
      </w:r>
      <w:r w:rsidRPr="001434B5">
        <w:rPr>
          <w:rFonts w:ascii="Arial" w:hAnsi="Arial" w:cs="Arial"/>
          <w:sz w:val="22"/>
        </w:rPr>
        <w:t>Kulki szklane powinny charakteryzować się współczynnikiem załamania powyżej</w:t>
      </w:r>
      <w:r>
        <w:rPr>
          <w:rFonts w:ascii="Arial" w:hAnsi="Arial" w:cs="Arial"/>
          <w:sz w:val="22"/>
        </w:rPr>
        <w:t xml:space="preserve"> </w:t>
      </w:r>
      <w:r w:rsidRPr="001434B5">
        <w:rPr>
          <w:rFonts w:ascii="Arial" w:hAnsi="Arial" w:cs="Arial"/>
          <w:sz w:val="22"/>
        </w:rPr>
        <w:t>1,50, wykazywać odporność na wodę i zawierać nie więcej niż 20% kulek z defektami.</w:t>
      </w:r>
    </w:p>
    <w:p w14:paraId="20ABA310" w14:textId="77777777" w:rsidR="001434B5" w:rsidRPr="001434B5" w:rsidRDefault="001434B5" w:rsidP="001434B5">
      <w:pPr>
        <w:pStyle w:val="tekstost"/>
        <w:rPr>
          <w:rFonts w:ascii="Arial" w:hAnsi="Arial" w:cs="Arial"/>
          <w:sz w:val="22"/>
        </w:rPr>
      </w:pPr>
      <w:r w:rsidRPr="001434B5">
        <w:rPr>
          <w:rFonts w:ascii="Arial" w:hAnsi="Arial" w:cs="Arial"/>
          <w:sz w:val="22"/>
        </w:rPr>
        <w:t xml:space="preserve">Kulki szklane </w:t>
      </w:r>
      <w:proofErr w:type="spellStart"/>
      <w:r w:rsidRPr="001434B5">
        <w:rPr>
          <w:rFonts w:ascii="Arial" w:hAnsi="Arial" w:cs="Arial"/>
          <w:sz w:val="22"/>
        </w:rPr>
        <w:t>hydrofobizowane</w:t>
      </w:r>
      <w:proofErr w:type="spellEnd"/>
      <w:r w:rsidRPr="001434B5">
        <w:rPr>
          <w:rFonts w:ascii="Arial" w:hAnsi="Arial" w:cs="Arial"/>
          <w:sz w:val="22"/>
        </w:rPr>
        <w:t xml:space="preserve"> powinny ponadto wykazywać stopień</w:t>
      </w:r>
      <w:r>
        <w:rPr>
          <w:rFonts w:ascii="Arial" w:hAnsi="Arial" w:cs="Arial"/>
          <w:sz w:val="22"/>
        </w:rPr>
        <w:t xml:space="preserve"> </w:t>
      </w:r>
      <w:proofErr w:type="spellStart"/>
      <w:r w:rsidRPr="001434B5">
        <w:rPr>
          <w:rFonts w:ascii="Arial" w:hAnsi="Arial" w:cs="Arial"/>
          <w:sz w:val="22"/>
        </w:rPr>
        <w:t>hydrofobizacji</w:t>
      </w:r>
      <w:proofErr w:type="spellEnd"/>
      <w:r w:rsidRPr="001434B5">
        <w:rPr>
          <w:rFonts w:ascii="Arial" w:hAnsi="Arial" w:cs="Arial"/>
          <w:sz w:val="22"/>
        </w:rPr>
        <w:t xml:space="preserve"> co najmniej 80%.</w:t>
      </w:r>
    </w:p>
    <w:p w14:paraId="739B7394" w14:textId="77777777" w:rsidR="001434B5" w:rsidRDefault="001434B5" w:rsidP="001434B5">
      <w:pPr>
        <w:pStyle w:val="tekstost"/>
        <w:rPr>
          <w:rFonts w:ascii="Arial" w:hAnsi="Arial" w:cs="Arial"/>
          <w:sz w:val="22"/>
        </w:rPr>
      </w:pPr>
      <w:r>
        <w:rPr>
          <w:rFonts w:ascii="Arial" w:hAnsi="Arial" w:cs="Arial"/>
          <w:sz w:val="22"/>
        </w:rPr>
        <w:tab/>
      </w:r>
      <w:r w:rsidRPr="001434B5">
        <w:rPr>
          <w:rFonts w:ascii="Arial" w:hAnsi="Arial" w:cs="Arial"/>
          <w:sz w:val="22"/>
        </w:rPr>
        <w:t>Właściwości kulek szklanych określa aprobata techniczna, odpowiadająca</w:t>
      </w:r>
      <w:r>
        <w:rPr>
          <w:rFonts w:ascii="Arial" w:hAnsi="Arial" w:cs="Arial"/>
          <w:sz w:val="22"/>
        </w:rPr>
        <w:t xml:space="preserve"> </w:t>
      </w:r>
      <w:r w:rsidRPr="001434B5">
        <w:rPr>
          <w:rFonts w:ascii="Arial" w:hAnsi="Arial" w:cs="Arial"/>
          <w:sz w:val="22"/>
        </w:rPr>
        <w:t>wymaganiom POD-97 [4].</w:t>
      </w:r>
    </w:p>
    <w:p w14:paraId="2DADDBA5" w14:textId="77777777" w:rsidR="001434B5" w:rsidRDefault="001434B5" w:rsidP="0092608E">
      <w:pPr>
        <w:pStyle w:val="tekstost"/>
        <w:rPr>
          <w:rFonts w:ascii="Arial" w:hAnsi="Arial" w:cs="Arial"/>
          <w:sz w:val="22"/>
        </w:rPr>
      </w:pPr>
    </w:p>
    <w:p w14:paraId="01D00B8F" w14:textId="77777777" w:rsidR="001000D1" w:rsidRDefault="001000D1" w:rsidP="0092608E">
      <w:pPr>
        <w:pStyle w:val="tekstost"/>
        <w:rPr>
          <w:rFonts w:ascii="Arial" w:hAnsi="Arial" w:cs="Arial"/>
          <w:b/>
          <w:sz w:val="22"/>
        </w:rPr>
      </w:pPr>
      <w:r w:rsidRPr="001000D1">
        <w:rPr>
          <w:rFonts w:ascii="Arial" w:hAnsi="Arial" w:cs="Arial"/>
          <w:b/>
          <w:sz w:val="22"/>
        </w:rPr>
        <w:t xml:space="preserve">2.6.5. </w:t>
      </w:r>
      <w:r>
        <w:rPr>
          <w:rFonts w:ascii="Arial" w:hAnsi="Arial" w:cs="Arial"/>
          <w:b/>
          <w:sz w:val="22"/>
        </w:rPr>
        <w:tab/>
      </w:r>
      <w:r w:rsidRPr="001000D1">
        <w:rPr>
          <w:rFonts w:ascii="Arial" w:hAnsi="Arial" w:cs="Arial"/>
          <w:b/>
          <w:sz w:val="22"/>
        </w:rPr>
        <w:t xml:space="preserve">Materiał </w:t>
      </w:r>
      <w:proofErr w:type="spellStart"/>
      <w:r w:rsidRPr="001000D1">
        <w:rPr>
          <w:rFonts w:ascii="Arial" w:hAnsi="Arial" w:cs="Arial"/>
          <w:b/>
          <w:sz w:val="22"/>
        </w:rPr>
        <w:t>uszorstniający</w:t>
      </w:r>
      <w:proofErr w:type="spellEnd"/>
      <w:r w:rsidRPr="001000D1">
        <w:rPr>
          <w:rFonts w:ascii="Arial" w:hAnsi="Arial" w:cs="Arial"/>
          <w:b/>
          <w:sz w:val="22"/>
        </w:rPr>
        <w:t xml:space="preserve"> oznakowanie</w:t>
      </w:r>
    </w:p>
    <w:p w14:paraId="25580C6C" w14:textId="77777777" w:rsidR="001000D1" w:rsidRPr="001000D1" w:rsidRDefault="001000D1" w:rsidP="001000D1">
      <w:pPr>
        <w:pStyle w:val="tekstost"/>
        <w:rPr>
          <w:rFonts w:ascii="Arial" w:hAnsi="Arial" w:cs="Arial"/>
          <w:sz w:val="22"/>
        </w:rPr>
      </w:pPr>
      <w:r>
        <w:rPr>
          <w:rFonts w:ascii="Arial" w:hAnsi="Arial" w:cs="Arial"/>
          <w:sz w:val="22"/>
        </w:rPr>
        <w:tab/>
      </w:r>
      <w:r w:rsidRPr="001000D1">
        <w:rPr>
          <w:rFonts w:ascii="Arial" w:hAnsi="Arial" w:cs="Arial"/>
          <w:sz w:val="22"/>
        </w:rPr>
        <w:t xml:space="preserve">Materiał </w:t>
      </w:r>
      <w:proofErr w:type="spellStart"/>
      <w:r w:rsidRPr="001000D1">
        <w:rPr>
          <w:rFonts w:ascii="Arial" w:hAnsi="Arial" w:cs="Arial"/>
          <w:sz w:val="22"/>
        </w:rPr>
        <w:t>uszorstniający</w:t>
      </w:r>
      <w:proofErr w:type="spellEnd"/>
      <w:r w:rsidRPr="001000D1">
        <w:rPr>
          <w:rFonts w:ascii="Arial" w:hAnsi="Arial" w:cs="Arial"/>
          <w:sz w:val="22"/>
        </w:rPr>
        <w:t xml:space="preserve"> oznakowanie powinien składać się z naturalnego lub</w:t>
      </w:r>
      <w:r>
        <w:rPr>
          <w:rFonts w:ascii="Arial" w:hAnsi="Arial" w:cs="Arial"/>
          <w:sz w:val="22"/>
        </w:rPr>
        <w:t xml:space="preserve"> </w:t>
      </w:r>
      <w:r w:rsidRPr="001000D1">
        <w:rPr>
          <w:rFonts w:ascii="Arial" w:hAnsi="Arial" w:cs="Arial"/>
          <w:sz w:val="22"/>
        </w:rPr>
        <w:t>sztucznego twardego kruszywa (np. krystobalitu), stosowanego w celu zapewnienia</w:t>
      </w:r>
      <w:r>
        <w:rPr>
          <w:rFonts w:ascii="Arial" w:hAnsi="Arial" w:cs="Arial"/>
          <w:sz w:val="22"/>
        </w:rPr>
        <w:t xml:space="preserve"> </w:t>
      </w:r>
      <w:r w:rsidRPr="001000D1">
        <w:rPr>
          <w:rFonts w:ascii="Arial" w:hAnsi="Arial" w:cs="Arial"/>
          <w:sz w:val="22"/>
        </w:rPr>
        <w:t>oznakowaniu odpowiedniej szorstkości (właściwości antypoślizgowych). Materiał</w:t>
      </w:r>
      <w:r>
        <w:rPr>
          <w:rFonts w:ascii="Arial" w:hAnsi="Arial" w:cs="Arial"/>
          <w:sz w:val="22"/>
        </w:rPr>
        <w:t xml:space="preserve"> </w:t>
      </w:r>
      <w:proofErr w:type="spellStart"/>
      <w:r w:rsidRPr="001000D1">
        <w:rPr>
          <w:rFonts w:ascii="Arial" w:hAnsi="Arial" w:cs="Arial"/>
          <w:sz w:val="22"/>
        </w:rPr>
        <w:t>uszorstniający</w:t>
      </w:r>
      <w:proofErr w:type="spellEnd"/>
      <w:r w:rsidRPr="001000D1">
        <w:rPr>
          <w:rFonts w:ascii="Arial" w:hAnsi="Arial" w:cs="Arial"/>
          <w:sz w:val="22"/>
        </w:rPr>
        <w:t xml:space="preserve"> nie może zawierać więcej ni</w:t>
      </w:r>
      <w:r>
        <w:rPr>
          <w:rFonts w:ascii="Arial" w:hAnsi="Arial" w:cs="Arial"/>
          <w:sz w:val="22"/>
        </w:rPr>
        <w:t>ż 1% cząstek mniejszych niż 90 µ</w:t>
      </w:r>
      <w:r w:rsidRPr="001000D1">
        <w:rPr>
          <w:rFonts w:ascii="Arial" w:hAnsi="Arial" w:cs="Arial"/>
          <w:sz w:val="22"/>
        </w:rPr>
        <w:t>m. Potrzeba</w:t>
      </w:r>
      <w:r>
        <w:rPr>
          <w:rFonts w:ascii="Arial" w:hAnsi="Arial" w:cs="Arial"/>
          <w:sz w:val="22"/>
        </w:rPr>
        <w:t xml:space="preserve"> </w:t>
      </w:r>
      <w:r w:rsidRPr="001000D1">
        <w:rPr>
          <w:rFonts w:ascii="Arial" w:hAnsi="Arial" w:cs="Arial"/>
          <w:sz w:val="22"/>
        </w:rPr>
        <w:lastRenderedPageBreak/>
        <w:t xml:space="preserve">stosowania materiału </w:t>
      </w:r>
      <w:proofErr w:type="spellStart"/>
      <w:r w:rsidRPr="001000D1">
        <w:rPr>
          <w:rFonts w:ascii="Arial" w:hAnsi="Arial" w:cs="Arial"/>
          <w:sz w:val="22"/>
        </w:rPr>
        <w:t>uszorstniającego</w:t>
      </w:r>
      <w:proofErr w:type="spellEnd"/>
      <w:r w:rsidRPr="001000D1">
        <w:rPr>
          <w:rFonts w:ascii="Arial" w:hAnsi="Arial" w:cs="Arial"/>
          <w:sz w:val="22"/>
        </w:rPr>
        <w:t xml:space="preserve"> powinna być określona w SST.</w:t>
      </w:r>
    </w:p>
    <w:p w14:paraId="3DE149CD" w14:textId="77777777" w:rsidR="001000D1" w:rsidRDefault="001000D1" w:rsidP="001000D1">
      <w:pPr>
        <w:pStyle w:val="tekstost"/>
        <w:rPr>
          <w:rFonts w:ascii="Arial" w:hAnsi="Arial" w:cs="Arial"/>
          <w:sz w:val="22"/>
        </w:rPr>
      </w:pPr>
      <w:r>
        <w:rPr>
          <w:rFonts w:ascii="Arial" w:hAnsi="Arial" w:cs="Arial"/>
          <w:sz w:val="22"/>
        </w:rPr>
        <w:tab/>
      </w:r>
      <w:r w:rsidRPr="001000D1">
        <w:rPr>
          <w:rFonts w:ascii="Arial" w:hAnsi="Arial" w:cs="Arial"/>
          <w:sz w:val="22"/>
        </w:rPr>
        <w:t xml:space="preserve">Materiał </w:t>
      </w:r>
      <w:proofErr w:type="spellStart"/>
      <w:r w:rsidRPr="001000D1">
        <w:rPr>
          <w:rFonts w:ascii="Arial" w:hAnsi="Arial" w:cs="Arial"/>
          <w:sz w:val="22"/>
        </w:rPr>
        <w:t>uszorstniający</w:t>
      </w:r>
      <w:proofErr w:type="spellEnd"/>
      <w:r w:rsidRPr="001000D1">
        <w:rPr>
          <w:rFonts w:ascii="Arial" w:hAnsi="Arial" w:cs="Arial"/>
          <w:sz w:val="22"/>
        </w:rPr>
        <w:t xml:space="preserve"> oraz mieszanina kulek szklanych z materiałem</w:t>
      </w:r>
      <w:r>
        <w:rPr>
          <w:rFonts w:ascii="Arial" w:hAnsi="Arial" w:cs="Arial"/>
          <w:sz w:val="22"/>
        </w:rPr>
        <w:t xml:space="preserve"> </w:t>
      </w:r>
      <w:proofErr w:type="spellStart"/>
      <w:r w:rsidRPr="001000D1">
        <w:rPr>
          <w:rFonts w:ascii="Arial" w:hAnsi="Arial" w:cs="Arial"/>
          <w:sz w:val="22"/>
        </w:rPr>
        <w:t>uszorstniającym</w:t>
      </w:r>
      <w:proofErr w:type="spellEnd"/>
      <w:r w:rsidRPr="001000D1">
        <w:rPr>
          <w:rFonts w:ascii="Arial" w:hAnsi="Arial" w:cs="Arial"/>
          <w:sz w:val="22"/>
        </w:rPr>
        <w:t xml:space="preserve"> powinny odpowiadać wymaganiom określonym w aprobacie technicznej</w:t>
      </w:r>
      <w:r>
        <w:rPr>
          <w:rFonts w:ascii="Arial" w:hAnsi="Arial" w:cs="Arial"/>
          <w:sz w:val="22"/>
        </w:rPr>
        <w:t xml:space="preserve"> </w:t>
      </w:r>
      <w:r w:rsidRPr="001000D1">
        <w:rPr>
          <w:rFonts w:ascii="Arial" w:hAnsi="Arial" w:cs="Arial"/>
          <w:sz w:val="22"/>
        </w:rPr>
        <w:t>lub POD-97 [4].</w:t>
      </w:r>
    </w:p>
    <w:p w14:paraId="06D921A8" w14:textId="77777777" w:rsidR="001000D1" w:rsidRDefault="001000D1" w:rsidP="001000D1">
      <w:pPr>
        <w:pStyle w:val="tekstost"/>
        <w:rPr>
          <w:rFonts w:ascii="Arial" w:hAnsi="Arial" w:cs="Arial"/>
          <w:sz w:val="22"/>
        </w:rPr>
      </w:pPr>
    </w:p>
    <w:p w14:paraId="52ECD7E3" w14:textId="77777777" w:rsidR="001000D1" w:rsidRPr="007004D8" w:rsidRDefault="007004D8" w:rsidP="001000D1">
      <w:pPr>
        <w:pStyle w:val="tekstost"/>
        <w:rPr>
          <w:rFonts w:ascii="Arial" w:hAnsi="Arial" w:cs="Arial"/>
          <w:b/>
          <w:sz w:val="22"/>
        </w:rPr>
      </w:pPr>
      <w:r w:rsidRPr="007004D8">
        <w:rPr>
          <w:rFonts w:ascii="Arial" w:hAnsi="Arial" w:cs="Arial"/>
          <w:b/>
          <w:sz w:val="22"/>
        </w:rPr>
        <w:t xml:space="preserve">2.6.6. </w:t>
      </w:r>
      <w:r>
        <w:rPr>
          <w:rFonts w:ascii="Arial" w:hAnsi="Arial" w:cs="Arial"/>
          <w:b/>
          <w:sz w:val="22"/>
        </w:rPr>
        <w:tab/>
      </w:r>
      <w:r w:rsidRPr="007004D8">
        <w:rPr>
          <w:rFonts w:ascii="Arial" w:hAnsi="Arial" w:cs="Arial"/>
          <w:b/>
          <w:sz w:val="22"/>
        </w:rPr>
        <w:t>Punktowe elementy odblaskowe</w:t>
      </w:r>
    </w:p>
    <w:p w14:paraId="6322FF99" w14:textId="77777777" w:rsidR="007004D8" w:rsidRPr="007004D8" w:rsidRDefault="007004D8" w:rsidP="007004D8">
      <w:pPr>
        <w:pStyle w:val="tekstost"/>
        <w:rPr>
          <w:rFonts w:ascii="Arial" w:hAnsi="Arial" w:cs="Arial"/>
          <w:sz w:val="22"/>
        </w:rPr>
      </w:pPr>
      <w:r>
        <w:rPr>
          <w:rFonts w:ascii="Arial" w:hAnsi="Arial" w:cs="Arial"/>
          <w:sz w:val="22"/>
        </w:rPr>
        <w:tab/>
      </w:r>
      <w:r w:rsidRPr="007004D8">
        <w:rPr>
          <w:rFonts w:ascii="Arial" w:hAnsi="Arial" w:cs="Arial"/>
          <w:sz w:val="22"/>
        </w:rPr>
        <w:t>Punktowym elementem odblaskowym powinna być naklejana, kotwiczona lub</w:t>
      </w:r>
      <w:r>
        <w:rPr>
          <w:rFonts w:ascii="Arial" w:hAnsi="Arial" w:cs="Arial"/>
          <w:sz w:val="22"/>
        </w:rPr>
        <w:t xml:space="preserve"> </w:t>
      </w:r>
      <w:r w:rsidRPr="007004D8">
        <w:rPr>
          <w:rFonts w:ascii="Arial" w:hAnsi="Arial" w:cs="Arial"/>
          <w:sz w:val="22"/>
        </w:rPr>
        <w:t>wbudowana w nawierzchnię płytka z materiału wytrzymującego przejazdy pojazdów</w:t>
      </w:r>
      <w:r>
        <w:rPr>
          <w:rFonts w:ascii="Arial" w:hAnsi="Arial" w:cs="Arial"/>
          <w:sz w:val="22"/>
        </w:rPr>
        <w:t xml:space="preserve"> </w:t>
      </w:r>
      <w:r w:rsidRPr="007004D8">
        <w:rPr>
          <w:rFonts w:ascii="Arial" w:hAnsi="Arial" w:cs="Arial"/>
          <w:sz w:val="22"/>
        </w:rPr>
        <w:t>samochodowych, zawierająca element odblaskowy umieszczony w ten sposób, aby</w:t>
      </w:r>
      <w:r>
        <w:rPr>
          <w:rFonts w:ascii="Arial" w:hAnsi="Arial" w:cs="Arial"/>
          <w:sz w:val="22"/>
        </w:rPr>
        <w:t xml:space="preserve"> </w:t>
      </w:r>
      <w:r w:rsidRPr="007004D8">
        <w:rPr>
          <w:rFonts w:ascii="Arial" w:hAnsi="Arial" w:cs="Arial"/>
          <w:sz w:val="22"/>
        </w:rPr>
        <w:t>zapewniał widzialność w nocy, a także w czasie opadów deszczu.</w:t>
      </w:r>
    </w:p>
    <w:p w14:paraId="50B46C25" w14:textId="77777777" w:rsidR="007004D8" w:rsidRPr="007004D8" w:rsidRDefault="007004D8" w:rsidP="007004D8">
      <w:pPr>
        <w:pStyle w:val="tekstost"/>
        <w:rPr>
          <w:rFonts w:ascii="Arial" w:hAnsi="Arial" w:cs="Arial"/>
          <w:sz w:val="22"/>
        </w:rPr>
      </w:pPr>
      <w:r>
        <w:rPr>
          <w:rFonts w:ascii="Arial" w:hAnsi="Arial" w:cs="Arial"/>
          <w:sz w:val="22"/>
        </w:rPr>
        <w:tab/>
      </w:r>
      <w:r w:rsidRPr="007004D8">
        <w:rPr>
          <w:rFonts w:ascii="Arial" w:hAnsi="Arial" w:cs="Arial"/>
          <w:sz w:val="22"/>
        </w:rPr>
        <w:t>Element odblaskowy (</w:t>
      </w:r>
      <w:proofErr w:type="spellStart"/>
      <w:r w:rsidRPr="007004D8">
        <w:rPr>
          <w:rFonts w:ascii="Arial" w:hAnsi="Arial" w:cs="Arial"/>
          <w:sz w:val="22"/>
        </w:rPr>
        <w:t>retroreflektor</w:t>
      </w:r>
      <w:proofErr w:type="spellEnd"/>
      <w:r w:rsidRPr="007004D8">
        <w:rPr>
          <w:rFonts w:ascii="Arial" w:hAnsi="Arial" w:cs="Arial"/>
          <w:sz w:val="22"/>
        </w:rPr>
        <w:t>), będący częścią punktowego elementu</w:t>
      </w:r>
      <w:r>
        <w:rPr>
          <w:rFonts w:ascii="Arial" w:hAnsi="Arial" w:cs="Arial"/>
          <w:sz w:val="22"/>
        </w:rPr>
        <w:t xml:space="preserve"> </w:t>
      </w:r>
      <w:r w:rsidRPr="007004D8">
        <w:rPr>
          <w:rFonts w:ascii="Arial" w:hAnsi="Arial" w:cs="Arial"/>
          <w:sz w:val="22"/>
        </w:rPr>
        <w:t>odblaskowego może być:</w:t>
      </w:r>
    </w:p>
    <w:p w14:paraId="34A59FEF" w14:textId="77777777" w:rsidR="007004D8" w:rsidRPr="007004D8" w:rsidRDefault="007004D8" w:rsidP="00DA66CD">
      <w:pPr>
        <w:pStyle w:val="tekstost"/>
        <w:numPr>
          <w:ilvl w:val="0"/>
          <w:numId w:val="297"/>
        </w:numPr>
        <w:rPr>
          <w:rFonts w:ascii="Arial" w:hAnsi="Arial" w:cs="Arial"/>
          <w:sz w:val="22"/>
        </w:rPr>
      </w:pPr>
      <w:r w:rsidRPr="007004D8">
        <w:rPr>
          <w:rFonts w:ascii="Arial" w:hAnsi="Arial" w:cs="Arial"/>
          <w:sz w:val="22"/>
        </w:rPr>
        <w:t>szklany lub plastikowy w całości lub z dodatkową warstwą odbijającą znajdującą się na</w:t>
      </w:r>
      <w:r>
        <w:rPr>
          <w:rFonts w:ascii="Arial" w:hAnsi="Arial" w:cs="Arial"/>
          <w:sz w:val="22"/>
        </w:rPr>
        <w:t xml:space="preserve"> </w:t>
      </w:r>
      <w:r w:rsidRPr="007004D8">
        <w:rPr>
          <w:rFonts w:ascii="Arial" w:hAnsi="Arial" w:cs="Arial"/>
          <w:sz w:val="22"/>
        </w:rPr>
        <w:t>powierzchni nie wystawionej na zewnątrz i nie narażoną na przejeżdżanie pojazdów,</w:t>
      </w:r>
    </w:p>
    <w:p w14:paraId="50F55B28" w14:textId="77777777" w:rsidR="007004D8" w:rsidRPr="007004D8" w:rsidRDefault="007004D8" w:rsidP="00DA66CD">
      <w:pPr>
        <w:pStyle w:val="tekstost"/>
        <w:numPr>
          <w:ilvl w:val="0"/>
          <w:numId w:val="297"/>
        </w:numPr>
        <w:rPr>
          <w:rFonts w:ascii="Arial" w:hAnsi="Arial" w:cs="Arial"/>
          <w:sz w:val="22"/>
        </w:rPr>
      </w:pPr>
      <w:r w:rsidRPr="007004D8">
        <w:rPr>
          <w:rFonts w:ascii="Arial" w:hAnsi="Arial" w:cs="Arial"/>
          <w:sz w:val="22"/>
        </w:rPr>
        <w:t>plastikowy z warstwą zabezpieczającą przed ścieraniem, który może mieć warstwę</w:t>
      </w:r>
      <w:r>
        <w:rPr>
          <w:rFonts w:ascii="Arial" w:hAnsi="Arial" w:cs="Arial"/>
          <w:sz w:val="22"/>
        </w:rPr>
        <w:t xml:space="preserve"> </w:t>
      </w:r>
      <w:r w:rsidRPr="007004D8">
        <w:rPr>
          <w:rFonts w:ascii="Arial" w:hAnsi="Arial" w:cs="Arial"/>
          <w:sz w:val="22"/>
        </w:rPr>
        <w:t>odbijającą tylko w miejscu nie wystawionym na ruch i w którym powierzchnie</w:t>
      </w:r>
      <w:r>
        <w:rPr>
          <w:rFonts w:ascii="Arial" w:hAnsi="Arial" w:cs="Arial"/>
          <w:sz w:val="22"/>
        </w:rPr>
        <w:t xml:space="preserve"> </w:t>
      </w:r>
      <w:r w:rsidRPr="007004D8">
        <w:rPr>
          <w:rFonts w:ascii="Arial" w:hAnsi="Arial" w:cs="Arial"/>
          <w:sz w:val="22"/>
        </w:rPr>
        <w:t>wystawione na ruch są zabezpieczone warstwami odpornymi na ścieranie.</w:t>
      </w:r>
    </w:p>
    <w:p w14:paraId="6FB6E45F" w14:textId="77777777" w:rsidR="007004D8" w:rsidRPr="007004D8" w:rsidRDefault="007004D8" w:rsidP="007004D8">
      <w:pPr>
        <w:pStyle w:val="tekstost"/>
        <w:rPr>
          <w:rFonts w:ascii="Arial" w:hAnsi="Arial" w:cs="Arial"/>
          <w:sz w:val="22"/>
        </w:rPr>
      </w:pPr>
      <w:r>
        <w:rPr>
          <w:rFonts w:ascii="Arial" w:hAnsi="Arial" w:cs="Arial"/>
          <w:sz w:val="22"/>
        </w:rPr>
        <w:tab/>
      </w:r>
      <w:r w:rsidRPr="007004D8">
        <w:rPr>
          <w:rFonts w:ascii="Arial" w:hAnsi="Arial" w:cs="Arial"/>
          <w:sz w:val="22"/>
        </w:rPr>
        <w:t>Profil punktowego elementu odblaskowego nie powinien mieć żadnych ostrych</w:t>
      </w:r>
      <w:r>
        <w:rPr>
          <w:rFonts w:ascii="Arial" w:hAnsi="Arial" w:cs="Arial"/>
          <w:sz w:val="22"/>
        </w:rPr>
        <w:t xml:space="preserve"> </w:t>
      </w:r>
      <w:r w:rsidRPr="007004D8">
        <w:rPr>
          <w:rFonts w:ascii="Arial" w:hAnsi="Arial" w:cs="Arial"/>
          <w:sz w:val="22"/>
        </w:rPr>
        <w:t>krawędzi od strony najeżdżanej przez pojazdy. Jeśli punktowy element odblaskowy jest</w:t>
      </w:r>
      <w:r>
        <w:rPr>
          <w:rFonts w:ascii="Arial" w:hAnsi="Arial" w:cs="Arial"/>
          <w:sz w:val="22"/>
        </w:rPr>
        <w:t xml:space="preserve"> </w:t>
      </w:r>
      <w:r w:rsidRPr="007004D8">
        <w:rPr>
          <w:rFonts w:ascii="Arial" w:hAnsi="Arial" w:cs="Arial"/>
          <w:sz w:val="22"/>
        </w:rPr>
        <w:t>wykonany z dwu lub więcej części, każda z nich powinna być usuwalna tylko za pomocą</w:t>
      </w:r>
      <w:r>
        <w:rPr>
          <w:rFonts w:ascii="Arial" w:hAnsi="Arial" w:cs="Arial"/>
          <w:sz w:val="22"/>
        </w:rPr>
        <w:t xml:space="preserve"> </w:t>
      </w:r>
      <w:r w:rsidRPr="007004D8">
        <w:rPr>
          <w:rFonts w:ascii="Arial" w:hAnsi="Arial" w:cs="Arial"/>
          <w:sz w:val="22"/>
        </w:rPr>
        <w:t>narzędzi polecanych przez producenta. Wysokość punktowego elementu nie może być</w:t>
      </w:r>
      <w:r>
        <w:rPr>
          <w:rFonts w:ascii="Arial" w:hAnsi="Arial" w:cs="Arial"/>
          <w:sz w:val="22"/>
        </w:rPr>
        <w:t xml:space="preserve"> </w:t>
      </w:r>
      <w:r w:rsidRPr="007004D8">
        <w:rPr>
          <w:rFonts w:ascii="Arial" w:hAnsi="Arial" w:cs="Arial"/>
          <w:sz w:val="22"/>
        </w:rPr>
        <w:t>większa od 25 mm. Barwa, w przypadku oznakowania trwałego, powinna być biała lub</w:t>
      </w:r>
      <w:r>
        <w:rPr>
          <w:rFonts w:ascii="Arial" w:hAnsi="Arial" w:cs="Arial"/>
          <w:sz w:val="22"/>
        </w:rPr>
        <w:t xml:space="preserve"> </w:t>
      </w:r>
      <w:r w:rsidRPr="007004D8">
        <w:rPr>
          <w:rFonts w:ascii="Arial" w:hAnsi="Arial" w:cs="Arial"/>
          <w:sz w:val="22"/>
        </w:rPr>
        <w:t>srebrzysta, a dla oznakowania czasowego - żółta.</w:t>
      </w:r>
    </w:p>
    <w:p w14:paraId="5663FE5B" w14:textId="77777777" w:rsidR="001000D1" w:rsidRPr="001000D1" w:rsidRDefault="007004D8" w:rsidP="007004D8">
      <w:pPr>
        <w:pStyle w:val="tekstost"/>
        <w:rPr>
          <w:rFonts w:ascii="Arial" w:hAnsi="Arial" w:cs="Arial"/>
          <w:sz w:val="22"/>
        </w:rPr>
      </w:pPr>
      <w:r>
        <w:rPr>
          <w:rFonts w:ascii="Arial" w:hAnsi="Arial" w:cs="Arial"/>
          <w:sz w:val="22"/>
        </w:rPr>
        <w:tab/>
      </w:r>
      <w:r w:rsidRPr="007004D8">
        <w:rPr>
          <w:rFonts w:ascii="Arial" w:hAnsi="Arial" w:cs="Arial"/>
          <w:sz w:val="22"/>
        </w:rPr>
        <w:t>Właściwości punktowego elementu odblaskowego określa aprobata techniczna,</w:t>
      </w:r>
      <w:r>
        <w:rPr>
          <w:rFonts w:ascii="Arial" w:hAnsi="Arial" w:cs="Arial"/>
          <w:sz w:val="22"/>
        </w:rPr>
        <w:t xml:space="preserve"> </w:t>
      </w:r>
      <w:r w:rsidRPr="007004D8">
        <w:rPr>
          <w:rFonts w:ascii="Arial" w:hAnsi="Arial" w:cs="Arial"/>
          <w:sz w:val="22"/>
        </w:rPr>
        <w:t>odpowiadająca wymaganiom POD-97 [4].</w:t>
      </w:r>
    </w:p>
    <w:p w14:paraId="5521CDFC" w14:textId="77777777" w:rsidR="001000D1" w:rsidRDefault="001000D1" w:rsidP="0092608E">
      <w:pPr>
        <w:pStyle w:val="tekstost"/>
        <w:rPr>
          <w:rFonts w:ascii="Arial" w:hAnsi="Arial" w:cs="Arial"/>
          <w:b/>
          <w:sz w:val="22"/>
        </w:rPr>
      </w:pPr>
    </w:p>
    <w:p w14:paraId="0CE83017" w14:textId="77777777" w:rsidR="007004D8" w:rsidRDefault="00DA66CD" w:rsidP="00DA66CD">
      <w:pPr>
        <w:pStyle w:val="tekstost"/>
        <w:rPr>
          <w:rFonts w:ascii="Arial" w:hAnsi="Arial" w:cs="Arial"/>
          <w:b/>
          <w:sz w:val="22"/>
        </w:rPr>
      </w:pPr>
      <w:r w:rsidRPr="00DA66CD">
        <w:rPr>
          <w:rFonts w:ascii="Arial" w:hAnsi="Arial" w:cs="Arial"/>
          <w:b/>
          <w:sz w:val="22"/>
        </w:rPr>
        <w:t xml:space="preserve">2.6.7. </w:t>
      </w:r>
      <w:r>
        <w:rPr>
          <w:rFonts w:ascii="Arial" w:hAnsi="Arial" w:cs="Arial"/>
          <w:b/>
          <w:sz w:val="22"/>
        </w:rPr>
        <w:tab/>
      </w:r>
      <w:r w:rsidRPr="00DA66CD">
        <w:rPr>
          <w:rFonts w:ascii="Arial" w:hAnsi="Arial" w:cs="Arial"/>
          <w:b/>
          <w:sz w:val="22"/>
        </w:rPr>
        <w:t>Wymagania wobec materiałów ze względu na ochronę warunków pracy i</w:t>
      </w:r>
      <w:r>
        <w:rPr>
          <w:rFonts w:ascii="Arial" w:hAnsi="Arial" w:cs="Arial"/>
          <w:b/>
          <w:sz w:val="22"/>
        </w:rPr>
        <w:t xml:space="preserve"> </w:t>
      </w:r>
      <w:r w:rsidRPr="00DA66CD">
        <w:rPr>
          <w:rFonts w:ascii="Arial" w:hAnsi="Arial" w:cs="Arial"/>
          <w:b/>
          <w:sz w:val="22"/>
        </w:rPr>
        <w:t>środowiska</w:t>
      </w:r>
    </w:p>
    <w:p w14:paraId="42899947" w14:textId="77777777" w:rsidR="007004D8" w:rsidRPr="00DA66CD" w:rsidRDefault="00DA66CD" w:rsidP="00DA66CD">
      <w:pPr>
        <w:pStyle w:val="tekstost"/>
        <w:rPr>
          <w:rFonts w:ascii="Arial" w:hAnsi="Arial" w:cs="Arial"/>
          <w:sz w:val="22"/>
        </w:rPr>
      </w:pPr>
      <w:r>
        <w:rPr>
          <w:rFonts w:ascii="Arial" w:hAnsi="Arial" w:cs="Arial"/>
          <w:sz w:val="22"/>
        </w:rPr>
        <w:tab/>
      </w:r>
      <w:r w:rsidRPr="00DA66CD">
        <w:rPr>
          <w:rFonts w:ascii="Arial" w:hAnsi="Arial" w:cs="Arial"/>
          <w:sz w:val="22"/>
        </w:rPr>
        <w:t>Materiały stosowane do znakowania nawierzchni nie powinny zawierać substancji</w:t>
      </w:r>
      <w:r>
        <w:rPr>
          <w:rFonts w:ascii="Arial" w:hAnsi="Arial" w:cs="Arial"/>
          <w:sz w:val="22"/>
        </w:rPr>
        <w:t xml:space="preserve"> </w:t>
      </w:r>
      <w:r w:rsidRPr="00DA66CD">
        <w:rPr>
          <w:rFonts w:ascii="Arial" w:hAnsi="Arial" w:cs="Arial"/>
          <w:sz w:val="22"/>
        </w:rPr>
        <w:t>zagrażających zdrowiu ludzi i powodujących skażenie środowiska.</w:t>
      </w:r>
    </w:p>
    <w:p w14:paraId="33CA181A" w14:textId="77777777" w:rsidR="007004D8" w:rsidRPr="001000D1" w:rsidRDefault="007004D8" w:rsidP="0092608E">
      <w:pPr>
        <w:pStyle w:val="tekstost"/>
        <w:rPr>
          <w:rFonts w:ascii="Arial" w:hAnsi="Arial" w:cs="Arial"/>
          <w:b/>
          <w:sz w:val="22"/>
        </w:rPr>
      </w:pPr>
    </w:p>
    <w:p w14:paraId="6B0B7915" w14:textId="77777777" w:rsidR="00643BDC" w:rsidRPr="00DA66CD" w:rsidRDefault="00DA66CD" w:rsidP="0092608E">
      <w:pPr>
        <w:pStyle w:val="tekstost"/>
        <w:rPr>
          <w:rFonts w:ascii="Arial" w:hAnsi="Arial" w:cs="Arial"/>
          <w:b/>
          <w:sz w:val="22"/>
        </w:rPr>
      </w:pPr>
      <w:r w:rsidRPr="00DA66CD">
        <w:rPr>
          <w:rFonts w:ascii="Arial" w:hAnsi="Arial" w:cs="Arial"/>
          <w:b/>
          <w:sz w:val="22"/>
        </w:rPr>
        <w:t xml:space="preserve">2.7. </w:t>
      </w:r>
      <w:r>
        <w:rPr>
          <w:rFonts w:ascii="Arial" w:hAnsi="Arial" w:cs="Arial"/>
          <w:b/>
          <w:sz w:val="22"/>
        </w:rPr>
        <w:tab/>
      </w:r>
      <w:r w:rsidRPr="00DA66CD">
        <w:rPr>
          <w:rFonts w:ascii="Arial" w:hAnsi="Arial" w:cs="Arial"/>
          <w:b/>
          <w:sz w:val="22"/>
        </w:rPr>
        <w:t>Przechowywanie i składowanie materiałów</w:t>
      </w:r>
    </w:p>
    <w:p w14:paraId="3230FA17" w14:textId="77777777" w:rsidR="00DA66CD" w:rsidRPr="00DA66CD" w:rsidRDefault="00DA66CD" w:rsidP="00DA66CD">
      <w:pPr>
        <w:pStyle w:val="tekstost"/>
        <w:rPr>
          <w:rFonts w:ascii="Arial" w:hAnsi="Arial" w:cs="Arial"/>
          <w:sz w:val="22"/>
        </w:rPr>
      </w:pPr>
      <w:r>
        <w:rPr>
          <w:rFonts w:ascii="Arial" w:hAnsi="Arial" w:cs="Arial"/>
          <w:sz w:val="22"/>
        </w:rPr>
        <w:tab/>
      </w:r>
      <w:r w:rsidRPr="00DA66CD">
        <w:rPr>
          <w:rFonts w:ascii="Arial" w:hAnsi="Arial" w:cs="Arial"/>
          <w:sz w:val="22"/>
        </w:rPr>
        <w:t>Materiały do znakowania cienko- i grubowarstwowego nawierzchni powinny</w:t>
      </w:r>
      <w:r>
        <w:rPr>
          <w:rFonts w:ascii="Arial" w:hAnsi="Arial" w:cs="Arial"/>
          <w:sz w:val="22"/>
        </w:rPr>
        <w:t xml:space="preserve"> </w:t>
      </w:r>
      <w:r w:rsidRPr="00DA66CD">
        <w:rPr>
          <w:rFonts w:ascii="Arial" w:hAnsi="Arial" w:cs="Arial"/>
          <w:sz w:val="22"/>
        </w:rPr>
        <w:t>zachować stałość swoich właściwości chemicznych i fizykochemicznych przez okres co</w:t>
      </w:r>
      <w:r>
        <w:rPr>
          <w:rFonts w:ascii="Arial" w:hAnsi="Arial" w:cs="Arial"/>
          <w:sz w:val="22"/>
        </w:rPr>
        <w:t xml:space="preserve"> </w:t>
      </w:r>
      <w:r w:rsidRPr="00DA66CD">
        <w:rPr>
          <w:rFonts w:ascii="Arial" w:hAnsi="Arial" w:cs="Arial"/>
          <w:sz w:val="22"/>
        </w:rPr>
        <w:t>najmniej 6 miesięcy składowania w warunkach określonych przez producenta.</w:t>
      </w:r>
    </w:p>
    <w:p w14:paraId="1BF707B8" w14:textId="77777777" w:rsidR="00DA66CD" w:rsidRPr="00DA66CD" w:rsidRDefault="00DA66CD" w:rsidP="00DA66CD">
      <w:pPr>
        <w:pStyle w:val="tekstost"/>
        <w:rPr>
          <w:rFonts w:ascii="Arial" w:hAnsi="Arial" w:cs="Arial"/>
          <w:sz w:val="22"/>
        </w:rPr>
      </w:pPr>
      <w:r>
        <w:rPr>
          <w:rFonts w:ascii="Arial" w:hAnsi="Arial" w:cs="Arial"/>
          <w:sz w:val="22"/>
        </w:rPr>
        <w:tab/>
      </w:r>
      <w:r w:rsidRPr="00DA66CD">
        <w:rPr>
          <w:rFonts w:ascii="Arial" w:hAnsi="Arial" w:cs="Arial"/>
          <w:sz w:val="22"/>
        </w:rPr>
        <w:t>Materiały do poziomego znakowania dróg należy przechowywać w magazynach</w:t>
      </w:r>
      <w:r>
        <w:rPr>
          <w:rFonts w:ascii="Arial" w:hAnsi="Arial" w:cs="Arial"/>
          <w:sz w:val="22"/>
        </w:rPr>
        <w:t xml:space="preserve"> </w:t>
      </w:r>
      <w:r w:rsidRPr="00DA66CD">
        <w:rPr>
          <w:rFonts w:ascii="Arial" w:hAnsi="Arial" w:cs="Arial"/>
          <w:sz w:val="22"/>
        </w:rPr>
        <w:t>odpowiadających zaleceniom producenta, zwłaszcza zabezpieczających je od</w:t>
      </w:r>
      <w:r>
        <w:rPr>
          <w:rFonts w:ascii="Arial" w:hAnsi="Arial" w:cs="Arial"/>
          <w:sz w:val="22"/>
        </w:rPr>
        <w:t xml:space="preserve"> </w:t>
      </w:r>
      <w:r w:rsidRPr="00DA66CD">
        <w:rPr>
          <w:rFonts w:ascii="Arial" w:hAnsi="Arial" w:cs="Arial"/>
          <w:sz w:val="22"/>
        </w:rPr>
        <w:t>napromieniowania słonecznego, opadów i w temperaturze, dla:</w:t>
      </w:r>
    </w:p>
    <w:p w14:paraId="6EEFDCA2" w14:textId="77777777" w:rsidR="00DA66CD" w:rsidRPr="00DA66CD" w:rsidRDefault="00DA66CD" w:rsidP="00DA66CD">
      <w:pPr>
        <w:pStyle w:val="tekstost"/>
        <w:numPr>
          <w:ilvl w:val="0"/>
          <w:numId w:val="298"/>
        </w:numPr>
        <w:rPr>
          <w:rFonts w:ascii="Arial" w:hAnsi="Arial" w:cs="Arial"/>
          <w:sz w:val="22"/>
        </w:rPr>
      </w:pPr>
      <w:r w:rsidRPr="00DA66CD">
        <w:rPr>
          <w:rFonts w:ascii="Arial" w:hAnsi="Arial" w:cs="Arial"/>
          <w:sz w:val="22"/>
        </w:rPr>
        <w:t>farb wodorozcieńczalnych od 5</w:t>
      </w:r>
      <w:r>
        <w:rPr>
          <w:rFonts w:ascii="Arial" w:hAnsi="Arial" w:cs="Arial"/>
          <w:sz w:val="22"/>
          <w:vertAlign w:val="superscript"/>
        </w:rPr>
        <w:t>0</w:t>
      </w:r>
      <w:r>
        <w:rPr>
          <w:rFonts w:ascii="Arial" w:hAnsi="Arial" w:cs="Arial"/>
          <w:sz w:val="22"/>
        </w:rPr>
        <w:t xml:space="preserve"> do 40</w:t>
      </w:r>
      <w:r>
        <w:rPr>
          <w:rFonts w:ascii="Arial" w:hAnsi="Arial" w:cs="Arial"/>
          <w:sz w:val="22"/>
          <w:vertAlign w:val="superscript"/>
        </w:rPr>
        <w:t>0</w:t>
      </w:r>
      <w:r>
        <w:rPr>
          <w:rFonts w:ascii="Arial" w:hAnsi="Arial" w:cs="Arial"/>
          <w:sz w:val="22"/>
        </w:rPr>
        <w:t xml:space="preserve"> </w:t>
      </w:r>
      <w:r w:rsidRPr="00DA66CD">
        <w:rPr>
          <w:rFonts w:ascii="Arial" w:hAnsi="Arial" w:cs="Arial"/>
          <w:sz w:val="22"/>
        </w:rPr>
        <w:t>C,</w:t>
      </w:r>
    </w:p>
    <w:p w14:paraId="02F014F0" w14:textId="77777777" w:rsidR="00DA66CD" w:rsidRPr="00DA66CD" w:rsidRDefault="00DA66CD" w:rsidP="00DA66CD">
      <w:pPr>
        <w:pStyle w:val="tekstost"/>
        <w:numPr>
          <w:ilvl w:val="0"/>
          <w:numId w:val="298"/>
        </w:numPr>
        <w:rPr>
          <w:rFonts w:ascii="Arial" w:hAnsi="Arial" w:cs="Arial"/>
          <w:sz w:val="22"/>
        </w:rPr>
      </w:pPr>
      <w:r w:rsidRPr="00DA66CD">
        <w:rPr>
          <w:rFonts w:ascii="Arial" w:hAnsi="Arial" w:cs="Arial"/>
          <w:sz w:val="22"/>
        </w:rPr>
        <w:t>farb rozpuszczalnikowych od 0</w:t>
      </w:r>
      <w:r>
        <w:rPr>
          <w:rFonts w:ascii="Arial" w:hAnsi="Arial" w:cs="Arial"/>
          <w:sz w:val="22"/>
          <w:vertAlign w:val="superscript"/>
        </w:rPr>
        <w:t>0</w:t>
      </w:r>
      <w:r>
        <w:rPr>
          <w:rFonts w:ascii="Arial" w:hAnsi="Arial" w:cs="Arial"/>
          <w:sz w:val="22"/>
        </w:rPr>
        <w:t xml:space="preserve"> do 25</w:t>
      </w:r>
      <w:r>
        <w:rPr>
          <w:rFonts w:ascii="Arial" w:hAnsi="Arial" w:cs="Arial"/>
          <w:sz w:val="22"/>
          <w:vertAlign w:val="superscript"/>
        </w:rPr>
        <w:t>0</w:t>
      </w:r>
      <w:r>
        <w:rPr>
          <w:rFonts w:ascii="Arial" w:hAnsi="Arial" w:cs="Arial"/>
          <w:sz w:val="22"/>
        </w:rPr>
        <w:t xml:space="preserve"> </w:t>
      </w:r>
      <w:r w:rsidRPr="00DA66CD">
        <w:rPr>
          <w:rFonts w:ascii="Arial" w:hAnsi="Arial" w:cs="Arial"/>
          <w:sz w:val="22"/>
        </w:rPr>
        <w:t>C,</w:t>
      </w:r>
    </w:p>
    <w:p w14:paraId="4F5FE5D2" w14:textId="77777777" w:rsidR="00DA66CD" w:rsidRPr="00DA66CD" w:rsidRDefault="00DA66CD" w:rsidP="00DA66CD">
      <w:pPr>
        <w:pStyle w:val="tekstost"/>
        <w:numPr>
          <w:ilvl w:val="0"/>
          <w:numId w:val="298"/>
        </w:numPr>
        <w:rPr>
          <w:rFonts w:ascii="Arial" w:hAnsi="Arial" w:cs="Arial"/>
          <w:sz w:val="22"/>
        </w:rPr>
      </w:pPr>
      <w:r w:rsidRPr="00DA66CD">
        <w:rPr>
          <w:rFonts w:ascii="Arial" w:hAnsi="Arial" w:cs="Arial"/>
          <w:sz w:val="22"/>
        </w:rPr>
        <w:t>pozo</w:t>
      </w:r>
      <w:r>
        <w:rPr>
          <w:rFonts w:ascii="Arial" w:hAnsi="Arial" w:cs="Arial"/>
          <w:sz w:val="22"/>
        </w:rPr>
        <w:t>stałych materiałów - poniżej 40</w:t>
      </w:r>
      <w:r>
        <w:rPr>
          <w:rFonts w:ascii="Arial" w:hAnsi="Arial" w:cs="Arial"/>
          <w:sz w:val="22"/>
          <w:vertAlign w:val="superscript"/>
        </w:rPr>
        <w:t>0</w:t>
      </w:r>
      <w:r>
        <w:rPr>
          <w:rFonts w:ascii="Arial" w:hAnsi="Arial" w:cs="Arial"/>
          <w:sz w:val="22"/>
        </w:rPr>
        <w:t xml:space="preserve"> </w:t>
      </w:r>
      <w:r w:rsidRPr="00DA66CD">
        <w:rPr>
          <w:rFonts w:ascii="Arial" w:hAnsi="Arial" w:cs="Arial"/>
          <w:sz w:val="22"/>
        </w:rPr>
        <w:t>C.</w:t>
      </w:r>
    </w:p>
    <w:p w14:paraId="2D0090B2" w14:textId="77777777" w:rsidR="00DA66CD" w:rsidRDefault="00DA66CD" w:rsidP="0092608E">
      <w:pPr>
        <w:pStyle w:val="Standard"/>
        <w:rPr>
          <w:rFonts w:ascii="Arial" w:hAnsi="Arial" w:cs="Arial"/>
          <w:szCs w:val="20"/>
        </w:rPr>
      </w:pPr>
    </w:p>
    <w:p w14:paraId="09BBBA42" w14:textId="77777777" w:rsidR="0092608E" w:rsidRDefault="0092608E" w:rsidP="00DA66CD">
      <w:pPr>
        <w:pStyle w:val="Nagwek1"/>
        <w:keepNext w:val="0"/>
        <w:numPr>
          <w:ilvl w:val="0"/>
          <w:numId w:val="299"/>
        </w:numPr>
        <w:spacing w:line="240" w:lineRule="auto"/>
        <w:jc w:val="left"/>
        <w:rPr>
          <w:rFonts w:ascii="Arial" w:hAnsi="Arial" w:cs="Arial"/>
          <w:bCs w:val="0"/>
          <w:sz w:val="32"/>
          <w:szCs w:val="32"/>
        </w:rPr>
      </w:pPr>
      <w:r>
        <w:rPr>
          <w:rFonts w:ascii="Arial" w:hAnsi="Arial" w:cs="Arial"/>
          <w:bCs w:val="0"/>
          <w:sz w:val="32"/>
          <w:szCs w:val="32"/>
        </w:rPr>
        <w:t>SPRZĘT</w:t>
      </w:r>
    </w:p>
    <w:p w14:paraId="01E5354C" w14:textId="77777777" w:rsidR="0092608E" w:rsidRDefault="0092608E" w:rsidP="0092608E">
      <w:pPr>
        <w:pStyle w:val="Standard"/>
        <w:jc w:val="left"/>
        <w:rPr>
          <w:rFonts w:ascii="Arial" w:hAnsi="Arial" w:cs="Arial"/>
          <w:bCs/>
          <w:sz w:val="24"/>
        </w:rPr>
      </w:pPr>
    </w:p>
    <w:p w14:paraId="513A4461" w14:textId="77777777" w:rsidR="0092608E" w:rsidRPr="00DD4B71" w:rsidRDefault="0092608E" w:rsidP="00DA66CD">
      <w:pPr>
        <w:pStyle w:val="Nagwek2"/>
        <w:keepNext w:val="0"/>
        <w:numPr>
          <w:ilvl w:val="1"/>
          <w:numId w:val="299"/>
        </w:numPr>
        <w:spacing w:line="240" w:lineRule="auto"/>
        <w:jc w:val="both"/>
        <w:rPr>
          <w:rFonts w:ascii="Arial" w:hAnsi="Arial" w:cs="Arial"/>
          <w:bCs w:val="0"/>
          <w:smallCaps w:val="0"/>
          <w:sz w:val="22"/>
          <w:szCs w:val="22"/>
        </w:rPr>
      </w:pPr>
      <w:r w:rsidRPr="00DD4B71">
        <w:rPr>
          <w:rFonts w:ascii="Arial" w:hAnsi="Arial" w:cs="Arial"/>
          <w:bCs w:val="0"/>
          <w:smallCaps w:val="0"/>
          <w:sz w:val="22"/>
          <w:szCs w:val="22"/>
        </w:rPr>
        <w:t>Ogólne wymagania dotyczące sprzętu</w:t>
      </w:r>
    </w:p>
    <w:p w14:paraId="435E17AE" w14:textId="600DD31D" w:rsidR="0092608E" w:rsidRPr="00DD4B71" w:rsidRDefault="0092608E"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DD4B71">
        <w:rPr>
          <w:rFonts w:ascii="Arial" w:hAnsi="Arial" w:cs="Arial"/>
          <w:sz w:val="22"/>
          <w:szCs w:val="22"/>
        </w:rPr>
        <w:t>Ogólne wymagania dotyczące sprzętu podano w ST-D-00.00.00 — Wymagania ogólne pkt 3.</w:t>
      </w:r>
    </w:p>
    <w:p w14:paraId="0BBF41E9" w14:textId="77777777" w:rsidR="0092608E" w:rsidRPr="00DD4B71" w:rsidRDefault="0092608E" w:rsidP="0092608E">
      <w:pPr>
        <w:pStyle w:val="Tekstpodstawowywcity3"/>
        <w:spacing w:after="0"/>
        <w:rPr>
          <w:rFonts w:ascii="Arial" w:hAnsi="Arial" w:cs="Arial"/>
          <w:sz w:val="22"/>
          <w:szCs w:val="22"/>
        </w:rPr>
      </w:pPr>
    </w:p>
    <w:p w14:paraId="43503700" w14:textId="77777777" w:rsidR="0092608E" w:rsidRPr="00DD4B71" w:rsidRDefault="00DA66CD" w:rsidP="00DA66CD">
      <w:pPr>
        <w:pStyle w:val="Nagwek2"/>
        <w:keepNext w:val="0"/>
        <w:numPr>
          <w:ilvl w:val="1"/>
          <w:numId w:val="299"/>
        </w:numPr>
        <w:spacing w:line="240" w:lineRule="auto"/>
        <w:jc w:val="both"/>
        <w:rPr>
          <w:rFonts w:ascii="Arial" w:hAnsi="Arial" w:cs="Arial"/>
          <w:bCs w:val="0"/>
          <w:smallCaps w:val="0"/>
          <w:sz w:val="22"/>
          <w:szCs w:val="22"/>
        </w:rPr>
      </w:pPr>
      <w:r w:rsidRPr="00DA66CD">
        <w:rPr>
          <w:rFonts w:ascii="Arial" w:hAnsi="Arial" w:cs="Arial"/>
          <w:bCs w:val="0"/>
          <w:smallCaps w:val="0"/>
          <w:sz w:val="22"/>
          <w:szCs w:val="22"/>
        </w:rPr>
        <w:t>Sprzęt do wykonania oznakowania poziomego</w:t>
      </w:r>
    </w:p>
    <w:p w14:paraId="775ACD0B" w14:textId="77777777" w:rsidR="00DA66CD" w:rsidRPr="00DA66CD" w:rsidRDefault="00DA66CD" w:rsidP="00DA66CD">
      <w:pPr>
        <w:pStyle w:val="Tekstpodstawowywcity3"/>
        <w:spacing w:after="0"/>
        <w:ind w:left="0" w:firstLine="0"/>
        <w:rPr>
          <w:rFonts w:ascii="Arial" w:hAnsi="Arial" w:cs="Arial"/>
          <w:sz w:val="22"/>
          <w:szCs w:val="22"/>
        </w:rPr>
      </w:pPr>
      <w:r w:rsidRPr="00DA66CD">
        <w:rPr>
          <w:rFonts w:ascii="Arial" w:hAnsi="Arial" w:cs="Arial"/>
          <w:sz w:val="22"/>
          <w:szCs w:val="22"/>
        </w:rPr>
        <w:t>Wykonawca przystępujący do wykonania oznakowania poziomego, w zależności</w:t>
      </w:r>
      <w:r>
        <w:rPr>
          <w:rFonts w:ascii="Arial" w:hAnsi="Arial" w:cs="Arial"/>
          <w:sz w:val="22"/>
          <w:szCs w:val="22"/>
        </w:rPr>
        <w:t xml:space="preserve"> </w:t>
      </w:r>
      <w:r w:rsidRPr="00DA66CD">
        <w:rPr>
          <w:rFonts w:ascii="Arial" w:hAnsi="Arial" w:cs="Arial"/>
          <w:sz w:val="22"/>
          <w:szCs w:val="22"/>
        </w:rPr>
        <w:t>od zakresu robót, powinien wykazać się możliwością korzystania z następującego sprzętu,</w:t>
      </w:r>
      <w:r>
        <w:rPr>
          <w:rFonts w:ascii="Arial" w:hAnsi="Arial" w:cs="Arial"/>
          <w:sz w:val="22"/>
          <w:szCs w:val="22"/>
        </w:rPr>
        <w:t xml:space="preserve"> </w:t>
      </w:r>
      <w:r w:rsidRPr="00DA66CD">
        <w:rPr>
          <w:rFonts w:ascii="Arial" w:hAnsi="Arial" w:cs="Arial"/>
          <w:sz w:val="22"/>
          <w:szCs w:val="22"/>
        </w:rPr>
        <w:t>zaakceptowanego przez Inżyniera:</w:t>
      </w:r>
    </w:p>
    <w:p w14:paraId="71791B39" w14:textId="77777777" w:rsidR="00DA66CD" w:rsidRPr="00DA66CD" w:rsidRDefault="00DA66CD" w:rsidP="00DA66CD">
      <w:pPr>
        <w:pStyle w:val="Tekstpodstawowywcity3"/>
        <w:numPr>
          <w:ilvl w:val="0"/>
          <w:numId w:val="300"/>
        </w:numPr>
        <w:spacing w:after="0"/>
        <w:rPr>
          <w:rFonts w:ascii="Arial" w:hAnsi="Arial" w:cs="Arial"/>
          <w:sz w:val="22"/>
          <w:szCs w:val="22"/>
        </w:rPr>
      </w:pPr>
      <w:r w:rsidRPr="00DA66CD">
        <w:rPr>
          <w:rFonts w:ascii="Arial" w:hAnsi="Arial" w:cs="Arial"/>
          <w:sz w:val="22"/>
          <w:szCs w:val="22"/>
        </w:rPr>
        <w:lastRenderedPageBreak/>
        <w:t>szczotek mechanicznych (zaleca się stosowanie szczotek wyposażonych w urządzenia</w:t>
      </w:r>
    </w:p>
    <w:p w14:paraId="4E166034" w14:textId="77777777" w:rsidR="00DA66CD" w:rsidRPr="00DA66CD" w:rsidRDefault="00DA66CD" w:rsidP="00DA66CD">
      <w:pPr>
        <w:pStyle w:val="Tekstpodstawowywcity3"/>
        <w:numPr>
          <w:ilvl w:val="0"/>
          <w:numId w:val="300"/>
        </w:numPr>
        <w:spacing w:after="0"/>
        <w:rPr>
          <w:rFonts w:ascii="Arial" w:hAnsi="Arial" w:cs="Arial"/>
          <w:sz w:val="22"/>
          <w:szCs w:val="22"/>
        </w:rPr>
      </w:pPr>
      <w:r w:rsidRPr="00DA66CD">
        <w:rPr>
          <w:rFonts w:ascii="Arial" w:hAnsi="Arial" w:cs="Arial"/>
          <w:sz w:val="22"/>
          <w:szCs w:val="22"/>
        </w:rPr>
        <w:t>odpylające) oraz szczotek ręcznych,</w:t>
      </w:r>
    </w:p>
    <w:p w14:paraId="4B758687" w14:textId="77777777" w:rsidR="00DA66CD" w:rsidRPr="00DA66CD" w:rsidRDefault="00DA66CD" w:rsidP="00DA66CD">
      <w:pPr>
        <w:pStyle w:val="Tekstpodstawowywcity3"/>
        <w:numPr>
          <w:ilvl w:val="0"/>
          <w:numId w:val="300"/>
        </w:numPr>
        <w:spacing w:after="0"/>
        <w:rPr>
          <w:rFonts w:ascii="Arial" w:hAnsi="Arial" w:cs="Arial"/>
          <w:sz w:val="22"/>
          <w:szCs w:val="22"/>
        </w:rPr>
      </w:pPr>
      <w:r w:rsidRPr="00DA66CD">
        <w:rPr>
          <w:rFonts w:ascii="Arial" w:hAnsi="Arial" w:cs="Arial"/>
          <w:sz w:val="22"/>
          <w:szCs w:val="22"/>
        </w:rPr>
        <w:t>frezarek,</w:t>
      </w:r>
    </w:p>
    <w:p w14:paraId="76B6C880" w14:textId="77777777" w:rsidR="00DA66CD" w:rsidRPr="00DA66CD" w:rsidRDefault="00DA66CD" w:rsidP="00DA66CD">
      <w:pPr>
        <w:pStyle w:val="Tekstpodstawowywcity3"/>
        <w:numPr>
          <w:ilvl w:val="0"/>
          <w:numId w:val="300"/>
        </w:numPr>
        <w:spacing w:after="0"/>
        <w:rPr>
          <w:rFonts w:ascii="Arial" w:hAnsi="Arial" w:cs="Arial"/>
          <w:sz w:val="22"/>
          <w:szCs w:val="22"/>
        </w:rPr>
      </w:pPr>
      <w:r w:rsidRPr="00DA66CD">
        <w:rPr>
          <w:rFonts w:ascii="Arial" w:hAnsi="Arial" w:cs="Arial"/>
          <w:sz w:val="22"/>
          <w:szCs w:val="22"/>
        </w:rPr>
        <w:t>sprężarek,</w:t>
      </w:r>
    </w:p>
    <w:p w14:paraId="5D36C013" w14:textId="77777777" w:rsidR="00DA66CD" w:rsidRPr="00DA66CD" w:rsidRDefault="00DA66CD" w:rsidP="00DA66CD">
      <w:pPr>
        <w:pStyle w:val="Tekstpodstawowywcity3"/>
        <w:numPr>
          <w:ilvl w:val="0"/>
          <w:numId w:val="300"/>
        </w:numPr>
        <w:spacing w:after="0"/>
        <w:rPr>
          <w:rFonts w:ascii="Arial" w:hAnsi="Arial" w:cs="Arial"/>
          <w:sz w:val="22"/>
          <w:szCs w:val="22"/>
        </w:rPr>
      </w:pPr>
      <w:proofErr w:type="spellStart"/>
      <w:r w:rsidRPr="00DA66CD">
        <w:rPr>
          <w:rFonts w:ascii="Arial" w:hAnsi="Arial" w:cs="Arial"/>
          <w:sz w:val="22"/>
          <w:szCs w:val="22"/>
        </w:rPr>
        <w:t>malowarek</w:t>
      </w:r>
      <w:proofErr w:type="spellEnd"/>
      <w:r w:rsidRPr="00DA66CD">
        <w:rPr>
          <w:rFonts w:ascii="Arial" w:hAnsi="Arial" w:cs="Arial"/>
          <w:sz w:val="22"/>
          <w:szCs w:val="22"/>
        </w:rPr>
        <w:t>,</w:t>
      </w:r>
    </w:p>
    <w:p w14:paraId="18737032" w14:textId="77777777" w:rsidR="00DA66CD" w:rsidRPr="00DA66CD" w:rsidRDefault="00DA66CD" w:rsidP="00DA66CD">
      <w:pPr>
        <w:pStyle w:val="Tekstpodstawowywcity3"/>
        <w:numPr>
          <w:ilvl w:val="0"/>
          <w:numId w:val="300"/>
        </w:numPr>
        <w:spacing w:after="0"/>
        <w:rPr>
          <w:rFonts w:ascii="Arial" w:hAnsi="Arial" w:cs="Arial"/>
          <w:sz w:val="22"/>
          <w:szCs w:val="22"/>
        </w:rPr>
      </w:pPr>
      <w:r w:rsidRPr="00DA66CD">
        <w:rPr>
          <w:rFonts w:ascii="Arial" w:hAnsi="Arial" w:cs="Arial"/>
          <w:sz w:val="22"/>
          <w:szCs w:val="22"/>
        </w:rPr>
        <w:t>układarek mas termoplastycznych i chemoutwardzalnych,</w:t>
      </w:r>
    </w:p>
    <w:p w14:paraId="1FA3F918" w14:textId="77777777" w:rsidR="0092608E" w:rsidRPr="00DA66CD" w:rsidRDefault="00DA66CD" w:rsidP="00DA66CD">
      <w:pPr>
        <w:pStyle w:val="Tekstpodstawowywcity3"/>
        <w:numPr>
          <w:ilvl w:val="0"/>
          <w:numId w:val="300"/>
        </w:numPr>
        <w:spacing w:after="0"/>
        <w:rPr>
          <w:rFonts w:ascii="Arial" w:hAnsi="Arial" w:cs="Arial"/>
          <w:sz w:val="22"/>
          <w:szCs w:val="22"/>
        </w:rPr>
      </w:pPr>
      <w:r w:rsidRPr="00DA66CD">
        <w:rPr>
          <w:rFonts w:ascii="Arial" w:hAnsi="Arial" w:cs="Arial"/>
          <w:sz w:val="22"/>
          <w:szCs w:val="22"/>
        </w:rPr>
        <w:t>sprzętu do badań, określonych w SST.</w:t>
      </w:r>
    </w:p>
    <w:p w14:paraId="7097D9C5" w14:textId="77777777" w:rsidR="00DA66CD" w:rsidRDefault="00DA66CD" w:rsidP="0092608E">
      <w:pPr>
        <w:pStyle w:val="Tekstpodstawowywcity3"/>
        <w:spacing w:after="0"/>
        <w:ind w:left="0" w:firstLine="0"/>
        <w:rPr>
          <w:rFonts w:ascii="Arial" w:hAnsi="Arial" w:cs="Arial"/>
        </w:rPr>
      </w:pPr>
    </w:p>
    <w:p w14:paraId="0C8A426C" w14:textId="77777777" w:rsidR="0092608E" w:rsidRDefault="0092608E" w:rsidP="00DA66CD">
      <w:pPr>
        <w:pStyle w:val="Nagwek1"/>
        <w:keepNext w:val="0"/>
        <w:numPr>
          <w:ilvl w:val="0"/>
          <w:numId w:val="299"/>
        </w:numPr>
        <w:spacing w:line="240" w:lineRule="auto"/>
        <w:jc w:val="left"/>
        <w:rPr>
          <w:rFonts w:ascii="Arial" w:hAnsi="Arial" w:cs="Arial"/>
          <w:bCs w:val="0"/>
          <w:sz w:val="32"/>
          <w:szCs w:val="32"/>
        </w:rPr>
      </w:pPr>
      <w:r>
        <w:rPr>
          <w:rFonts w:ascii="Arial" w:hAnsi="Arial" w:cs="Arial"/>
          <w:bCs w:val="0"/>
          <w:sz w:val="32"/>
          <w:szCs w:val="32"/>
        </w:rPr>
        <w:t>TRANSPORT</w:t>
      </w:r>
    </w:p>
    <w:p w14:paraId="2F22D36C" w14:textId="77777777" w:rsidR="0092608E" w:rsidRDefault="0092608E" w:rsidP="0092608E">
      <w:pPr>
        <w:pStyle w:val="Standard"/>
        <w:rPr>
          <w:rFonts w:ascii="Arial" w:hAnsi="Arial" w:cs="Arial"/>
          <w:bCs/>
          <w:sz w:val="24"/>
        </w:rPr>
      </w:pPr>
    </w:p>
    <w:p w14:paraId="661593D3" w14:textId="77777777" w:rsidR="0092608E" w:rsidRDefault="0092608E" w:rsidP="00DA66CD">
      <w:pPr>
        <w:pStyle w:val="Nagwek2"/>
        <w:keepNext w:val="0"/>
        <w:numPr>
          <w:ilvl w:val="1"/>
          <w:numId w:val="301"/>
        </w:numPr>
        <w:spacing w:line="240" w:lineRule="auto"/>
        <w:jc w:val="both"/>
        <w:rPr>
          <w:rFonts w:ascii="Arial" w:hAnsi="Arial" w:cs="Arial"/>
          <w:bCs w:val="0"/>
          <w:smallCaps w:val="0"/>
          <w:sz w:val="22"/>
        </w:rPr>
      </w:pPr>
      <w:r>
        <w:rPr>
          <w:rFonts w:ascii="Arial" w:hAnsi="Arial" w:cs="Arial"/>
          <w:bCs w:val="0"/>
          <w:smallCaps w:val="0"/>
          <w:sz w:val="22"/>
        </w:rPr>
        <w:t>Ogólne wymagania dotyczące transportu</w:t>
      </w:r>
    </w:p>
    <w:p w14:paraId="64D4EB54" w14:textId="77777777" w:rsidR="0092608E" w:rsidRPr="00406327" w:rsidRDefault="0092608E"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406327">
        <w:rPr>
          <w:rFonts w:ascii="Arial" w:hAnsi="Arial" w:cs="Arial"/>
          <w:sz w:val="22"/>
          <w:szCs w:val="22"/>
        </w:rPr>
        <w:t>Ogólne wymagania dotyczące transportu podano w ST-D-00.00.00 — Wymagania ogólne pkt 4.</w:t>
      </w:r>
    </w:p>
    <w:p w14:paraId="5754E203" w14:textId="77777777" w:rsidR="0092608E" w:rsidRDefault="0092608E" w:rsidP="0092608E">
      <w:pPr>
        <w:pStyle w:val="Tekstpodstawowywcity3"/>
        <w:spacing w:after="0"/>
        <w:rPr>
          <w:rFonts w:ascii="Arial" w:hAnsi="Arial" w:cs="Arial"/>
        </w:rPr>
      </w:pPr>
    </w:p>
    <w:p w14:paraId="6E6F6787" w14:textId="77777777" w:rsidR="0092608E" w:rsidRDefault="00DA66CD" w:rsidP="00DA66CD">
      <w:pPr>
        <w:pStyle w:val="Nagwek2"/>
        <w:keepNext w:val="0"/>
        <w:numPr>
          <w:ilvl w:val="1"/>
          <w:numId w:val="301"/>
        </w:numPr>
        <w:spacing w:line="240" w:lineRule="auto"/>
        <w:jc w:val="both"/>
        <w:rPr>
          <w:rFonts w:ascii="Arial" w:hAnsi="Arial" w:cs="Arial"/>
          <w:bCs w:val="0"/>
          <w:smallCaps w:val="0"/>
          <w:sz w:val="22"/>
        </w:rPr>
      </w:pPr>
      <w:r w:rsidRPr="00DA66CD">
        <w:rPr>
          <w:rFonts w:ascii="Arial" w:hAnsi="Arial" w:cs="Arial"/>
          <w:bCs w:val="0"/>
          <w:smallCaps w:val="0"/>
          <w:sz w:val="22"/>
        </w:rPr>
        <w:t>Przewóz materiałów do poziomego znakowania dróg</w:t>
      </w:r>
    </w:p>
    <w:p w14:paraId="42E38919" w14:textId="77777777" w:rsidR="00DA66CD" w:rsidRPr="00DA66CD" w:rsidRDefault="0092608E" w:rsidP="00DA66CD">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DA66CD" w:rsidRPr="00DA66CD">
        <w:rPr>
          <w:rFonts w:ascii="Arial" w:hAnsi="Arial" w:cs="Arial"/>
          <w:sz w:val="22"/>
          <w:szCs w:val="22"/>
        </w:rPr>
        <w:t>Materiały do poziomego znakowania dróg należy przewozić w pojemnikach</w:t>
      </w:r>
      <w:r w:rsidR="00DA66CD">
        <w:rPr>
          <w:rFonts w:ascii="Arial" w:hAnsi="Arial" w:cs="Arial"/>
          <w:sz w:val="22"/>
          <w:szCs w:val="22"/>
        </w:rPr>
        <w:t xml:space="preserve"> </w:t>
      </w:r>
      <w:r w:rsidR="00DA66CD" w:rsidRPr="00DA66CD">
        <w:rPr>
          <w:rFonts w:ascii="Arial" w:hAnsi="Arial" w:cs="Arial"/>
          <w:sz w:val="22"/>
          <w:szCs w:val="22"/>
        </w:rPr>
        <w:t>zapewniających szczelność, bezpieczny transport i zachowanie wymaganych właściwości</w:t>
      </w:r>
      <w:r w:rsidR="00DA66CD">
        <w:rPr>
          <w:rFonts w:ascii="Arial" w:hAnsi="Arial" w:cs="Arial"/>
          <w:sz w:val="22"/>
          <w:szCs w:val="22"/>
        </w:rPr>
        <w:t xml:space="preserve"> </w:t>
      </w:r>
      <w:r w:rsidR="00DA66CD" w:rsidRPr="00DA66CD">
        <w:rPr>
          <w:rFonts w:ascii="Arial" w:hAnsi="Arial" w:cs="Arial"/>
          <w:sz w:val="22"/>
          <w:szCs w:val="22"/>
        </w:rPr>
        <w:t>materiałów. Pojemniki powinny być oznakowane zgodnie z normą PN-O-79252 [2].</w:t>
      </w:r>
    </w:p>
    <w:p w14:paraId="2E0F6305" w14:textId="77777777" w:rsidR="0092608E" w:rsidRDefault="00DA66CD" w:rsidP="00DA66CD">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DA66CD">
        <w:rPr>
          <w:rFonts w:ascii="Arial" w:hAnsi="Arial" w:cs="Arial"/>
          <w:sz w:val="22"/>
          <w:szCs w:val="22"/>
        </w:rPr>
        <w:t>Materiały do znakowania poziomego należy przewozić krytymi środkami</w:t>
      </w:r>
      <w:r>
        <w:rPr>
          <w:rFonts w:ascii="Arial" w:hAnsi="Arial" w:cs="Arial"/>
          <w:sz w:val="22"/>
          <w:szCs w:val="22"/>
        </w:rPr>
        <w:t xml:space="preserve"> </w:t>
      </w:r>
      <w:r w:rsidRPr="00DA66CD">
        <w:rPr>
          <w:rFonts w:ascii="Arial" w:hAnsi="Arial" w:cs="Arial"/>
          <w:sz w:val="22"/>
          <w:szCs w:val="22"/>
        </w:rPr>
        <w:t>transportowymi, chroniąc opakowania przed uszkodzeniem mechanicznym, zgodnie z PNC-81400 [1] oraz zgodnie z prawem przewozowym.</w:t>
      </w:r>
    </w:p>
    <w:p w14:paraId="1F566F9D" w14:textId="77777777" w:rsidR="00DA66CD" w:rsidRDefault="00DA66CD" w:rsidP="00DA66CD">
      <w:pPr>
        <w:pStyle w:val="Tekstpodstawowywcity3"/>
        <w:tabs>
          <w:tab w:val="left" w:pos="0"/>
        </w:tabs>
        <w:spacing w:after="0"/>
        <w:ind w:left="0" w:firstLine="0"/>
        <w:rPr>
          <w:rFonts w:ascii="Arial" w:hAnsi="Arial" w:cs="Arial"/>
        </w:rPr>
      </w:pPr>
    </w:p>
    <w:p w14:paraId="5204A7BC" w14:textId="77777777" w:rsidR="0092608E" w:rsidRDefault="0092608E" w:rsidP="00DA66CD">
      <w:pPr>
        <w:pStyle w:val="Nagwek1"/>
        <w:keepNext w:val="0"/>
        <w:numPr>
          <w:ilvl w:val="0"/>
          <w:numId w:val="302"/>
        </w:numPr>
        <w:spacing w:line="240" w:lineRule="auto"/>
        <w:jc w:val="left"/>
        <w:rPr>
          <w:rFonts w:ascii="Arial" w:hAnsi="Arial" w:cs="Arial"/>
          <w:bCs w:val="0"/>
          <w:sz w:val="32"/>
          <w:szCs w:val="32"/>
        </w:rPr>
      </w:pPr>
      <w:r>
        <w:rPr>
          <w:rFonts w:ascii="Arial" w:hAnsi="Arial" w:cs="Arial"/>
          <w:bCs w:val="0"/>
          <w:sz w:val="32"/>
          <w:szCs w:val="32"/>
        </w:rPr>
        <w:t>WYKONANIE ROBÓT</w:t>
      </w:r>
    </w:p>
    <w:p w14:paraId="17A3BF00" w14:textId="77777777" w:rsidR="0092608E" w:rsidRDefault="0092608E" w:rsidP="0092608E">
      <w:pPr>
        <w:pStyle w:val="Standard"/>
        <w:rPr>
          <w:rFonts w:ascii="Arial" w:hAnsi="Arial" w:cs="Arial"/>
          <w:bCs/>
          <w:sz w:val="24"/>
        </w:rPr>
      </w:pPr>
    </w:p>
    <w:p w14:paraId="7FE32575" w14:textId="77777777" w:rsidR="0092608E" w:rsidRDefault="0092608E" w:rsidP="00DA66CD">
      <w:pPr>
        <w:pStyle w:val="Nagwek2"/>
        <w:keepNext w:val="0"/>
        <w:numPr>
          <w:ilvl w:val="1"/>
          <w:numId w:val="302"/>
        </w:numPr>
        <w:spacing w:line="240" w:lineRule="auto"/>
        <w:jc w:val="both"/>
        <w:rPr>
          <w:rFonts w:ascii="Arial" w:hAnsi="Arial" w:cs="Arial"/>
          <w:bCs w:val="0"/>
          <w:smallCaps w:val="0"/>
          <w:sz w:val="22"/>
        </w:rPr>
      </w:pPr>
      <w:r>
        <w:rPr>
          <w:rFonts w:ascii="Arial" w:hAnsi="Arial" w:cs="Arial"/>
          <w:bCs w:val="0"/>
          <w:smallCaps w:val="0"/>
          <w:sz w:val="22"/>
        </w:rPr>
        <w:t>Ogólne zasady wykonania robót</w:t>
      </w:r>
    </w:p>
    <w:p w14:paraId="4820FE20" w14:textId="77777777" w:rsidR="0092608E" w:rsidRDefault="0092608E" w:rsidP="0092608E">
      <w:pPr>
        <w:pStyle w:val="Standard"/>
        <w:rPr>
          <w:rFonts w:ascii="Arial" w:hAnsi="Arial" w:cs="Arial"/>
          <w:szCs w:val="20"/>
        </w:rPr>
      </w:pPr>
      <w:r>
        <w:rPr>
          <w:rFonts w:ascii="Arial" w:hAnsi="Arial" w:cs="Arial"/>
          <w:szCs w:val="20"/>
        </w:rPr>
        <w:t>Ogólne zasady wykonania robót podano w ST-D-00.00.00 — Wymagania ogólne pkt 5.</w:t>
      </w:r>
    </w:p>
    <w:p w14:paraId="34C1FEF2" w14:textId="77777777" w:rsidR="0092608E" w:rsidRPr="005476CB" w:rsidRDefault="0092608E" w:rsidP="0092608E">
      <w:pPr>
        <w:pStyle w:val="Standard"/>
        <w:ind w:firstLine="357"/>
        <w:rPr>
          <w:rFonts w:ascii="Arial" w:hAnsi="Arial" w:cs="Arial"/>
          <w:szCs w:val="22"/>
        </w:rPr>
      </w:pPr>
    </w:p>
    <w:p w14:paraId="115E6448" w14:textId="77777777" w:rsidR="0092608E" w:rsidRPr="005476CB" w:rsidRDefault="006C43BE" w:rsidP="006C43BE">
      <w:pPr>
        <w:pStyle w:val="Nagwek2"/>
        <w:keepNext w:val="0"/>
        <w:numPr>
          <w:ilvl w:val="1"/>
          <w:numId w:val="302"/>
        </w:numPr>
        <w:spacing w:line="240" w:lineRule="auto"/>
        <w:jc w:val="both"/>
        <w:rPr>
          <w:rFonts w:ascii="Arial" w:hAnsi="Arial" w:cs="Arial"/>
          <w:bCs w:val="0"/>
          <w:smallCaps w:val="0"/>
          <w:sz w:val="22"/>
          <w:szCs w:val="22"/>
        </w:rPr>
      </w:pPr>
      <w:r w:rsidRPr="006C43BE">
        <w:rPr>
          <w:rFonts w:ascii="Arial" w:hAnsi="Arial" w:cs="Arial"/>
          <w:bCs w:val="0"/>
          <w:smallCaps w:val="0"/>
          <w:sz w:val="22"/>
          <w:szCs w:val="22"/>
        </w:rPr>
        <w:t>Warunki atmosferyczne</w:t>
      </w:r>
    </w:p>
    <w:p w14:paraId="6D39D3E1" w14:textId="77777777" w:rsidR="006C43BE" w:rsidRDefault="0092608E" w:rsidP="006C43BE">
      <w:pPr>
        <w:pStyle w:val="Standard"/>
        <w:rPr>
          <w:rFonts w:ascii="Arial" w:hAnsi="Arial" w:cs="Arial"/>
          <w:szCs w:val="22"/>
        </w:rPr>
      </w:pPr>
      <w:r>
        <w:rPr>
          <w:rFonts w:ascii="Arial" w:hAnsi="Arial" w:cs="Arial"/>
          <w:szCs w:val="22"/>
        </w:rPr>
        <w:tab/>
      </w:r>
      <w:r w:rsidR="006C43BE" w:rsidRPr="006C43BE">
        <w:rPr>
          <w:rFonts w:ascii="Arial" w:hAnsi="Arial" w:cs="Arial"/>
          <w:szCs w:val="22"/>
        </w:rPr>
        <w:t>W czasie wykonywania oznakowania temperatura nawierzchni i powietrza</w:t>
      </w:r>
      <w:r w:rsidR="006C43BE">
        <w:rPr>
          <w:rFonts w:ascii="Arial" w:hAnsi="Arial" w:cs="Arial"/>
          <w:szCs w:val="22"/>
        </w:rPr>
        <w:t xml:space="preserve"> </w:t>
      </w:r>
      <w:r w:rsidR="006C43BE" w:rsidRPr="006C43BE">
        <w:rPr>
          <w:rFonts w:ascii="Arial" w:hAnsi="Arial" w:cs="Arial"/>
          <w:szCs w:val="22"/>
        </w:rPr>
        <w:t>powinna wynosić co najmniej 5</w:t>
      </w:r>
      <w:r w:rsidR="001871B7">
        <w:rPr>
          <w:rFonts w:ascii="Arial" w:hAnsi="Arial" w:cs="Arial"/>
          <w:szCs w:val="22"/>
          <w:vertAlign w:val="superscript"/>
        </w:rPr>
        <w:t>0</w:t>
      </w:r>
      <w:r w:rsidR="006C43BE" w:rsidRPr="006C43BE">
        <w:rPr>
          <w:rFonts w:ascii="Arial" w:hAnsi="Arial" w:cs="Arial"/>
          <w:szCs w:val="22"/>
        </w:rPr>
        <w:t>C, a wilgotność względna powietrza powinna być zgodna</w:t>
      </w:r>
      <w:r w:rsidR="006C43BE">
        <w:rPr>
          <w:rFonts w:ascii="Arial" w:hAnsi="Arial" w:cs="Arial"/>
          <w:szCs w:val="22"/>
        </w:rPr>
        <w:t xml:space="preserve"> </w:t>
      </w:r>
      <w:r w:rsidR="006C43BE" w:rsidRPr="006C43BE">
        <w:rPr>
          <w:rFonts w:ascii="Arial" w:hAnsi="Arial" w:cs="Arial"/>
          <w:szCs w:val="22"/>
        </w:rPr>
        <w:t>z zaleceniami producenta lub wynosić co najwyżej 85%.</w:t>
      </w:r>
    </w:p>
    <w:p w14:paraId="5E8241A4" w14:textId="77777777" w:rsidR="006C43BE" w:rsidRDefault="006C43BE" w:rsidP="0092608E">
      <w:pPr>
        <w:pStyle w:val="Standard"/>
        <w:rPr>
          <w:rFonts w:ascii="Arial" w:hAnsi="Arial" w:cs="Arial"/>
          <w:szCs w:val="22"/>
        </w:rPr>
      </w:pPr>
    </w:p>
    <w:p w14:paraId="461D27CA" w14:textId="77777777" w:rsidR="006C43BE" w:rsidRPr="001871B7" w:rsidRDefault="001871B7" w:rsidP="0092608E">
      <w:pPr>
        <w:pStyle w:val="Standard"/>
        <w:rPr>
          <w:rFonts w:ascii="Arial" w:hAnsi="Arial" w:cs="Arial"/>
          <w:b/>
          <w:szCs w:val="22"/>
        </w:rPr>
      </w:pPr>
      <w:r w:rsidRPr="001871B7">
        <w:rPr>
          <w:rFonts w:ascii="Arial" w:hAnsi="Arial" w:cs="Arial"/>
          <w:b/>
          <w:szCs w:val="22"/>
        </w:rPr>
        <w:t xml:space="preserve">5.3. </w:t>
      </w:r>
      <w:r>
        <w:rPr>
          <w:rFonts w:ascii="Arial" w:hAnsi="Arial" w:cs="Arial"/>
          <w:b/>
          <w:szCs w:val="22"/>
        </w:rPr>
        <w:tab/>
      </w:r>
      <w:r w:rsidRPr="001871B7">
        <w:rPr>
          <w:rFonts w:ascii="Arial" w:hAnsi="Arial" w:cs="Arial"/>
          <w:b/>
          <w:szCs w:val="22"/>
        </w:rPr>
        <w:t>Jednorodność nawierzchni znakowanej</w:t>
      </w:r>
    </w:p>
    <w:p w14:paraId="678C49D8" w14:textId="77777777" w:rsidR="006C43BE" w:rsidRDefault="001871B7" w:rsidP="00707C3E">
      <w:pPr>
        <w:pStyle w:val="Standard"/>
        <w:rPr>
          <w:rFonts w:ascii="Arial" w:hAnsi="Arial" w:cs="Arial"/>
          <w:szCs w:val="22"/>
        </w:rPr>
      </w:pPr>
      <w:r>
        <w:rPr>
          <w:rFonts w:ascii="Arial" w:hAnsi="Arial" w:cs="Arial"/>
          <w:szCs w:val="22"/>
        </w:rPr>
        <w:tab/>
      </w:r>
      <w:r w:rsidRPr="001871B7">
        <w:rPr>
          <w:rFonts w:ascii="Arial" w:hAnsi="Arial" w:cs="Arial"/>
          <w:szCs w:val="22"/>
        </w:rPr>
        <w:t>Poprawność wykonania znakowania wymaga jednorodności nawierzchni</w:t>
      </w:r>
      <w:r>
        <w:rPr>
          <w:rFonts w:ascii="Arial" w:hAnsi="Arial" w:cs="Arial"/>
          <w:szCs w:val="22"/>
        </w:rPr>
        <w:t xml:space="preserve"> </w:t>
      </w:r>
      <w:r w:rsidRPr="001871B7">
        <w:rPr>
          <w:rFonts w:ascii="Arial" w:hAnsi="Arial" w:cs="Arial"/>
          <w:szCs w:val="22"/>
        </w:rPr>
        <w:t>znakowanej. Nierównomierności i/albo miejsca łatania nawierzchni, które nie wyróżniają</w:t>
      </w:r>
      <w:r>
        <w:rPr>
          <w:rFonts w:ascii="Arial" w:hAnsi="Arial" w:cs="Arial"/>
          <w:szCs w:val="22"/>
        </w:rPr>
        <w:t xml:space="preserve"> </w:t>
      </w:r>
      <w:r w:rsidRPr="001871B7">
        <w:rPr>
          <w:rFonts w:ascii="Arial" w:hAnsi="Arial" w:cs="Arial"/>
          <w:szCs w:val="22"/>
        </w:rPr>
        <w:t>się od starej nawierzchni i nie mają większego rozmiaru niż 15% powierzchni</w:t>
      </w:r>
      <w:r w:rsidR="00707C3E">
        <w:rPr>
          <w:rFonts w:ascii="Arial" w:hAnsi="Arial" w:cs="Arial"/>
          <w:szCs w:val="22"/>
        </w:rPr>
        <w:t xml:space="preserve"> </w:t>
      </w:r>
      <w:r w:rsidR="00707C3E" w:rsidRPr="00707C3E">
        <w:rPr>
          <w:rFonts w:ascii="Arial" w:hAnsi="Arial" w:cs="Arial"/>
          <w:szCs w:val="22"/>
        </w:rPr>
        <w:t>znakowanej, uznaje się za powierzchnie jednorodne. Dla powierzchni niejednorodnych</w:t>
      </w:r>
      <w:r w:rsidR="00707C3E">
        <w:rPr>
          <w:rFonts w:ascii="Arial" w:hAnsi="Arial" w:cs="Arial"/>
          <w:szCs w:val="22"/>
        </w:rPr>
        <w:t xml:space="preserve"> </w:t>
      </w:r>
      <w:r w:rsidR="00707C3E" w:rsidRPr="00707C3E">
        <w:rPr>
          <w:rFonts w:ascii="Arial" w:hAnsi="Arial" w:cs="Arial"/>
          <w:szCs w:val="22"/>
        </w:rPr>
        <w:t>należy ustalić w SST wymagania wobec materiału do znakowania nawierzchni.</w:t>
      </w:r>
    </w:p>
    <w:p w14:paraId="0BF9DF07" w14:textId="77777777" w:rsidR="006C43BE" w:rsidRDefault="006C43BE" w:rsidP="0092608E">
      <w:pPr>
        <w:pStyle w:val="Standard"/>
        <w:rPr>
          <w:rFonts w:ascii="Arial" w:hAnsi="Arial" w:cs="Arial"/>
          <w:szCs w:val="22"/>
        </w:rPr>
      </w:pPr>
    </w:p>
    <w:p w14:paraId="0BEDD72E" w14:textId="77777777" w:rsidR="00260A8F" w:rsidRPr="00260A8F" w:rsidRDefault="00260A8F" w:rsidP="0092608E">
      <w:pPr>
        <w:pStyle w:val="Standard"/>
        <w:rPr>
          <w:rFonts w:ascii="Arial" w:hAnsi="Arial" w:cs="Arial"/>
          <w:b/>
          <w:szCs w:val="22"/>
        </w:rPr>
      </w:pPr>
      <w:r w:rsidRPr="00260A8F">
        <w:rPr>
          <w:rFonts w:ascii="Arial" w:hAnsi="Arial" w:cs="Arial"/>
          <w:b/>
          <w:szCs w:val="22"/>
        </w:rPr>
        <w:t xml:space="preserve">5.4. </w:t>
      </w:r>
      <w:r>
        <w:rPr>
          <w:rFonts w:ascii="Arial" w:hAnsi="Arial" w:cs="Arial"/>
          <w:b/>
          <w:szCs w:val="22"/>
        </w:rPr>
        <w:tab/>
      </w:r>
      <w:r w:rsidRPr="00260A8F">
        <w:rPr>
          <w:rFonts w:ascii="Arial" w:hAnsi="Arial" w:cs="Arial"/>
          <w:b/>
          <w:szCs w:val="22"/>
        </w:rPr>
        <w:t>Przygotowanie podłoża do wykonania znakowania</w:t>
      </w:r>
    </w:p>
    <w:p w14:paraId="3E64A5B3" w14:textId="77777777" w:rsidR="00260A8F" w:rsidRPr="00260A8F" w:rsidRDefault="00260A8F" w:rsidP="00260A8F">
      <w:pPr>
        <w:pStyle w:val="Standard"/>
        <w:rPr>
          <w:rFonts w:ascii="Arial" w:hAnsi="Arial" w:cs="Arial"/>
          <w:szCs w:val="22"/>
        </w:rPr>
      </w:pPr>
      <w:r>
        <w:rPr>
          <w:rFonts w:ascii="Arial" w:hAnsi="Arial" w:cs="Arial"/>
          <w:szCs w:val="22"/>
        </w:rPr>
        <w:tab/>
      </w:r>
      <w:r w:rsidRPr="00260A8F">
        <w:rPr>
          <w:rFonts w:ascii="Arial" w:hAnsi="Arial" w:cs="Arial"/>
          <w:szCs w:val="22"/>
        </w:rPr>
        <w:t>Przed wykonaniem znakowania poziomego należy oczyścić powierzchnię</w:t>
      </w:r>
      <w:r>
        <w:rPr>
          <w:rFonts w:ascii="Arial" w:hAnsi="Arial" w:cs="Arial"/>
          <w:szCs w:val="22"/>
        </w:rPr>
        <w:t xml:space="preserve"> </w:t>
      </w:r>
      <w:r w:rsidRPr="00260A8F">
        <w:rPr>
          <w:rFonts w:ascii="Arial" w:hAnsi="Arial" w:cs="Arial"/>
          <w:szCs w:val="22"/>
        </w:rPr>
        <w:t>nawierzchni malowanej z pyłu, kurzu, piasku, smarów, olejów i innych zanieczyszczeń,</w:t>
      </w:r>
      <w:r>
        <w:rPr>
          <w:rFonts w:ascii="Arial" w:hAnsi="Arial" w:cs="Arial"/>
          <w:szCs w:val="22"/>
        </w:rPr>
        <w:t xml:space="preserve"> </w:t>
      </w:r>
      <w:r w:rsidRPr="00260A8F">
        <w:rPr>
          <w:rFonts w:ascii="Arial" w:hAnsi="Arial" w:cs="Arial"/>
          <w:szCs w:val="22"/>
        </w:rPr>
        <w:t>przy użyciu sprzętu wymienionego w SST i zaakceptowanego przez Inżyniera.</w:t>
      </w:r>
    </w:p>
    <w:p w14:paraId="3635A164" w14:textId="77777777" w:rsidR="00260A8F" w:rsidRDefault="00260A8F" w:rsidP="00260A8F">
      <w:pPr>
        <w:pStyle w:val="Standard"/>
        <w:rPr>
          <w:rFonts w:ascii="Arial" w:hAnsi="Arial" w:cs="Arial"/>
          <w:szCs w:val="22"/>
        </w:rPr>
      </w:pPr>
      <w:r>
        <w:rPr>
          <w:rFonts w:ascii="Arial" w:hAnsi="Arial" w:cs="Arial"/>
          <w:szCs w:val="22"/>
        </w:rPr>
        <w:tab/>
      </w:r>
      <w:r w:rsidRPr="00260A8F">
        <w:rPr>
          <w:rFonts w:ascii="Arial" w:hAnsi="Arial" w:cs="Arial"/>
          <w:szCs w:val="22"/>
        </w:rPr>
        <w:t>Powierzchnia nawierzchni przygotowana do wykonania oznakowania poziomego</w:t>
      </w:r>
      <w:r>
        <w:rPr>
          <w:rFonts w:ascii="Arial" w:hAnsi="Arial" w:cs="Arial"/>
          <w:szCs w:val="22"/>
        </w:rPr>
        <w:t xml:space="preserve"> </w:t>
      </w:r>
      <w:r w:rsidRPr="00260A8F">
        <w:rPr>
          <w:rFonts w:ascii="Arial" w:hAnsi="Arial" w:cs="Arial"/>
          <w:szCs w:val="22"/>
        </w:rPr>
        <w:t>musi być czysta i sucha.</w:t>
      </w:r>
    </w:p>
    <w:p w14:paraId="427D393E" w14:textId="77777777" w:rsidR="00406F42" w:rsidRDefault="00406F42" w:rsidP="00260A8F">
      <w:pPr>
        <w:pStyle w:val="Standard"/>
        <w:rPr>
          <w:rFonts w:ascii="Arial" w:hAnsi="Arial" w:cs="Arial"/>
          <w:szCs w:val="22"/>
        </w:rPr>
      </w:pPr>
    </w:p>
    <w:p w14:paraId="5909D70A" w14:textId="77777777" w:rsidR="00406F42" w:rsidRDefault="00406F42" w:rsidP="00260A8F">
      <w:pPr>
        <w:pStyle w:val="Standard"/>
        <w:rPr>
          <w:rFonts w:ascii="Arial" w:hAnsi="Arial" w:cs="Arial"/>
          <w:b/>
          <w:szCs w:val="22"/>
        </w:rPr>
      </w:pPr>
      <w:r w:rsidRPr="00406F42">
        <w:rPr>
          <w:rFonts w:ascii="Arial" w:hAnsi="Arial" w:cs="Arial"/>
          <w:b/>
          <w:szCs w:val="22"/>
        </w:rPr>
        <w:t xml:space="preserve">5.5. </w:t>
      </w:r>
      <w:r>
        <w:rPr>
          <w:rFonts w:ascii="Arial" w:hAnsi="Arial" w:cs="Arial"/>
          <w:b/>
          <w:szCs w:val="22"/>
        </w:rPr>
        <w:tab/>
      </w:r>
      <w:proofErr w:type="spellStart"/>
      <w:r w:rsidRPr="00406F42">
        <w:rPr>
          <w:rFonts w:ascii="Arial" w:hAnsi="Arial" w:cs="Arial"/>
          <w:b/>
          <w:szCs w:val="22"/>
        </w:rPr>
        <w:t>Przedznakowanie</w:t>
      </w:r>
      <w:proofErr w:type="spellEnd"/>
    </w:p>
    <w:p w14:paraId="698B7A77" w14:textId="77777777" w:rsidR="00406F42" w:rsidRPr="00406F42" w:rsidRDefault="00406F42" w:rsidP="00406F42">
      <w:pPr>
        <w:pStyle w:val="Standard"/>
        <w:rPr>
          <w:rFonts w:ascii="Arial" w:hAnsi="Arial" w:cs="Arial"/>
          <w:szCs w:val="22"/>
        </w:rPr>
      </w:pPr>
      <w:r>
        <w:rPr>
          <w:rFonts w:ascii="Arial" w:hAnsi="Arial" w:cs="Arial"/>
          <w:szCs w:val="22"/>
        </w:rPr>
        <w:tab/>
      </w:r>
      <w:r w:rsidRPr="00406F42">
        <w:rPr>
          <w:rFonts w:ascii="Arial" w:hAnsi="Arial" w:cs="Arial"/>
          <w:szCs w:val="22"/>
        </w:rPr>
        <w:t>W celu dokładnego wykonania poziomego oznakowania drogi, można wykonać</w:t>
      </w:r>
      <w:r>
        <w:rPr>
          <w:rFonts w:ascii="Arial" w:hAnsi="Arial" w:cs="Arial"/>
          <w:szCs w:val="22"/>
        </w:rPr>
        <w:t xml:space="preserve"> </w:t>
      </w:r>
      <w:proofErr w:type="spellStart"/>
      <w:r w:rsidRPr="00406F42">
        <w:rPr>
          <w:rFonts w:ascii="Arial" w:hAnsi="Arial" w:cs="Arial"/>
          <w:szCs w:val="22"/>
        </w:rPr>
        <w:t>przedznakowanie</w:t>
      </w:r>
      <w:proofErr w:type="spellEnd"/>
      <w:r w:rsidRPr="00406F42">
        <w:rPr>
          <w:rFonts w:ascii="Arial" w:hAnsi="Arial" w:cs="Arial"/>
          <w:szCs w:val="22"/>
        </w:rPr>
        <w:t>, stosując się do ustaleń zawartych w dokumentacji projektowej,</w:t>
      </w:r>
      <w:r>
        <w:rPr>
          <w:rFonts w:ascii="Arial" w:hAnsi="Arial" w:cs="Arial"/>
          <w:szCs w:val="22"/>
        </w:rPr>
        <w:t xml:space="preserve"> </w:t>
      </w:r>
      <w:r w:rsidRPr="00406F42">
        <w:rPr>
          <w:rFonts w:ascii="Arial" w:hAnsi="Arial" w:cs="Arial"/>
          <w:szCs w:val="22"/>
        </w:rPr>
        <w:t>„Instrukcji o znakach drogowych poziomych” [3], SST i wskazaniach Inżyniera.</w:t>
      </w:r>
    </w:p>
    <w:p w14:paraId="26E60D49" w14:textId="77777777" w:rsidR="00406F42" w:rsidRPr="00406F42" w:rsidRDefault="00406F42" w:rsidP="00406F42">
      <w:pPr>
        <w:pStyle w:val="Standard"/>
        <w:rPr>
          <w:rFonts w:ascii="Arial" w:hAnsi="Arial" w:cs="Arial"/>
          <w:szCs w:val="22"/>
        </w:rPr>
      </w:pPr>
      <w:r>
        <w:rPr>
          <w:rFonts w:ascii="Arial" w:hAnsi="Arial" w:cs="Arial"/>
          <w:szCs w:val="22"/>
        </w:rPr>
        <w:tab/>
      </w:r>
      <w:r w:rsidRPr="00406F42">
        <w:rPr>
          <w:rFonts w:ascii="Arial" w:hAnsi="Arial" w:cs="Arial"/>
          <w:szCs w:val="22"/>
        </w:rPr>
        <w:t xml:space="preserve">Do wykonania </w:t>
      </w:r>
      <w:proofErr w:type="spellStart"/>
      <w:r w:rsidRPr="00406F42">
        <w:rPr>
          <w:rFonts w:ascii="Arial" w:hAnsi="Arial" w:cs="Arial"/>
          <w:szCs w:val="22"/>
        </w:rPr>
        <w:t>przedznakowania</w:t>
      </w:r>
      <w:proofErr w:type="spellEnd"/>
      <w:r w:rsidRPr="00406F42">
        <w:rPr>
          <w:rFonts w:ascii="Arial" w:hAnsi="Arial" w:cs="Arial"/>
          <w:szCs w:val="22"/>
        </w:rPr>
        <w:t xml:space="preserve"> można stosować nietrwałą farbę, np. farbę silnie</w:t>
      </w:r>
      <w:r>
        <w:rPr>
          <w:rFonts w:ascii="Arial" w:hAnsi="Arial" w:cs="Arial"/>
          <w:szCs w:val="22"/>
        </w:rPr>
        <w:t xml:space="preserve"> </w:t>
      </w:r>
      <w:r w:rsidRPr="00406F42">
        <w:rPr>
          <w:rFonts w:ascii="Arial" w:hAnsi="Arial" w:cs="Arial"/>
          <w:szCs w:val="22"/>
        </w:rPr>
        <w:lastRenderedPageBreak/>
        <w:t xml:space="preserve">rozcieńczoną rozpuszczalnikiem. Zaleca się wykonywanie </w:t>
      </w:r>
      <w:proofErr w:type="spellStart"/>
      <w:r w:rsidRPr="00406F42">
        <w:rPr>
          <w:rFonts w:ascii="Arial" w:hAnsi="Arial" w:cs="Arial"/>
          <w:szCs w:val="22"/>
        </w:rPr>
        <w:t>przedznakowania</w:t>
      </w:r>
      <w:proofErr w:type="spellEnd"/>
      <w:r w:rsidRPr="00406F42">
        <w:rPr>
          <w:rFonts w:ascii="Arial" w:hAnsi="Arial" w:cs="Arial"/>
          <w:szCs w:val="22"/>
        </w:rPr>
        <w:t xml:space="preserve"> w postaci</w:t>
      </w:r>
      <w:r>
        <w:rPr>
          <w:rFonts w:ascii="Arial" w:hAnsi="Arial" w:cs="Arial"/>
          <w:szCs w:val="22"/>
        </w:rPr>
        <w:t xml:space="preserve"> </w:t>
      </w:r>
      <w:r w:rsidRPr="00406F42">
        <w:rPr>
          <w:rFonts w:ascii="Arial" w:hAnsi="Arial" w:cs="Arial"/>
          <w:szCs w:val="22"/>
        </w:rPr>
        <w:t>cienkich linii lub kropek. Początek i koniec znakowania należy zaznaczyć małą kreską</w:t>
      </w:r>
      <w:r>
        <w:rPr>
          <w:rFonts w:ascii="Arial" w:hAnsi="Arial" w:cs="Arial"/>
          <w:szCs w:val="22"/>
        </w:rPr>
        <w:t xml:space="preserve"> </w:t>
      </w:r>
      <w:r w:rsidRPr="00406F42">
        <w:rPr>
          <w:rFonts w:ascii="Arial" w:hAnsi="Arial" w:cs="Arial"/>
          <w:szCs w:val="22"/>
        </w:rPr>
        <w:t>poprzeczną.</w:t>
      </w:r>
    </w:p>
    <w:p w14:paraId="62986C21" w14:textId="77777777" w:rsidR="00406F42" w:rsidRPr="00406F42" w:rsidRDefault="00406F42" w:rsidP="00406F42">
      <w:pPr>
        <w:pStyle w:val="Standard"/>
        <w:rPr>
          <w:rFonts w:ascii="Arial" w:hAnsi="Arial" w:cs="Arial"/>
          <w:szCs w:val="22"/>
        </w:rPr>
      </w:pPr>
      <w:r>
        <w:rPr>
          <w:rFonts w:ascii="Arial" w:hAnsi="Arial" w:cs="Arial"/>
          <w:szCs w:val="22"/>
        </w:rPr>
        <w:tab/>
      </w:r>
      <w:r w:rsidRPr="00406F42">
        <w:rPr>
          <w:rFonts w:ascii="Arial" w:hAnsi="Arial" w:cs="Arial"/>
          <w:szCs w:val="22"/>
        </w:rPr>
        <w:t>W przypadku odnawiania znakowania drogi, gdy stare znakowanie jest</w:t>
      </w:r>
      <w:r>
        <w:rPr>
          <w:rFonts w:ascii="Arial" w:hAnsi="Arial" w:cs="Arial"/>
          <w:szCs w:val="22"/>
        </w:rPr>
        <w:t xml:space="preserve"> </w:t>
      </w:r>
      <w:r w:rsidRPr="00406F42">
        <w:rPr>
          <w:rFonts w:ascii="Arial" w:hAnsi="Arial" w:cs="Arial"/>
          <w:szCs w:val="22"/>
        </w:rPr>
        <w:t xml:space="preserve">wystarczająco czytelne i zgodne z dokumentacją projektową, można </w:t>
      </w:r>
      <w:proofErr w:type="spellStart"/>
      <w:r w:rsidRPr="00406F42">
        <w:rPr>
          <w:rFonts w:ascii="Arial" w:hAnsi="Arial" w:cs="Arial"/>
          <w:szCs w:val="22"/>
        </w:rPr>
        <w:t>przedznakowania</w:t>
      </w:r>
      <w:proofErr w:type="spellEnd"/>
      <w:r w:rsidRPr="00406F42">
        <w:rPr>
          <w:rFonts w:ascii="Arial" w:hAnsi="Arial" w:cs="Arial"/>
          <w:szCs w:val="22"/>
        </w:rPr>
        <w:t xml:space="preserve"> nie</w:t>
      </w:r>
      <w:r>
        <w:rPr>
          <w:rFonts w:ascii="Arial" w:hAnsi="Arial" w:cs="Arial"/>
          <w:szCs w:val="22"/>
        </w:rPr>
        <w:t xml:space="preserve"> </w:t>
      </w:r>
      <w:r w:rsidRPr="00406F42">
        <w:rPr>
          <w:rFonts w:ascii="Arial" w:hAnsi="Arial" w:cs="Arial"/>
          <w:szCs w:val="22"/>
        </w:rPr>
        <w:t>wykonywać.</w:t>
      </w:r>
    </w:p>
    <w:p w14:paraId="0C791A30" w14:textId="77777777" w:rsidR="00406F42" w:rsidRDefault="00406F42" w:rsidP="00260A8F">
      <w:pPr>
        <w:pStyle w:val="Standard"/>
        <w:rPr>
          <w:rFonts w:ascii="Arial" w:hAnsi="Arial" w:cs="Arial"/>
          <w:szCs w:val="22"/>
        </w:rPr>
      </w:pPr>
    </w:p>
    <w:p w14:paraId="1CEE6201" w14:textId="77777777" w:rsidR="00FE5EEB" w:rsidRDefault="00FE5EEB" w:rsidP="00FE5EEB">
      <w:pPr>
        <w:pStyle w:val="Standard"/>
        <w:rPr>
          <w:rFonts w:ascii="Arial" w:hAnsi="Arial" w:cs="Arial"/>
          <w:b/>
          <w:bCs/>
          <w:szCs w:val="22"/>
        </w:rPr>
      </w:pPr>
      <w:r w:rsidRPr="00FE5EEB">
        <w:rPr>
          <w:rFonts w:ascii="Arial" w:hAnsi="Arial" w:cs="Arial"/>
          <w:b/>
          <w:bCs/>
          <w:szCs w:val="22"/>
        </w:rPr>
        <w:t xml:space="preserve">5.6. </w:t>
      </w:r>
      <w:r>
        <w:rPr>
          <w:rFonts w:ascii="Arial" w:hAnsi="Arial" w:cs="Arial"/>
          <w:b/>
          <w:bCs/>
          <w:szCs w:val="22"/>
        </w:rPr>
        <w:tab/>
      </w:r>
      <w:r w:rsidRPr="00FE5EEB">
        <w:rPr>
          <w:rFonts w:ascii="Arial" w:hAnsi="Arial" w:cs="Arial"/>
          <w:b/>
          <w:bCs/>
          <w:szCs w:val="22"/>
        </w:rPr>
        <w:t>Wykonanie znakowania drogi</w:t>
      </w:r>
    </w:p>
    <w:p w14:paraId="2E6CC46C" w14:textId="77777777" w:rsidR="00FE5EEB" w:rsidRPr="00FE5EEB" w:rsidRDefault="00FE5EEB" w:rsidP="00FE5EEB">
      <w:pPr>
        <w:pStyle w:val="Standard"/>
        <w:rPr>
          <w:rFonts w:ascii="Arial" w:hAnsi="Arial" w:cs="Arial"/>
          <w:b/>
          <w:szCs w:val="22"/>
        </w:rPr>
      </w:pPr>
      <w:r w:rsidRPr="00FE5EEB">
        <w:rPr>
          <w:rFonts w:ascii="Arial" w:hAnsi="Arial" w:cs="Arial"/>
          <w:b/>
          <w:bCs/>
          <w:szCs w:val="22"/>
        </w:rPr>
        <w:t xml:space="preserve">5.6.1. </w:t>
      </w:r>
      <w:r>
        <w:rPr>
          <w:rFonts w:ascii="Arial" w:hAnsi="Arial" w:cs="Arial"/>
          <w:b/>
          <w:bCs/>
          <w:szCs w:val="22"/>
        </w:rPr>
        <w:tab/>
      </w:r>
      <w:r w:rsidRPr="00FE5EEB">
        <w:rPr>
          <w:rFonts w:ascii="Arial" w:hAnsi="Arial" w:cs="Arial"/>
          <w:b/>
          <w:szCs w:val="22"/>
        </w:rPr>
        <w:t>Dostarczenie materiałów i spe</w:t>
      </w:r>
      <w:r w:rsidRPr="00FE5EEB">
        <w:rPr>
          <w:rFonts w:ascii="Arial" w:hAnsi="Arial" w:cs="Arial" w:hint="eastAsia"/>
          <w:b/>
          <w:szCs w:val="22"/>
        </w:rPr>
        <w:t>ł</w:t>
      </w:r>
      <w:r w:rsidRPr="00FE5EEB">
        <w:rPr>
          <w:rFonts w:ascii="Arial" w:hAnsi="Arial" w:cs="Arial"/>
          <w:b/>
          <w:szCs w:val="22"/>
        </w:rPr>
        <w:t>nienie zalece</w:t>
      </w:r>
      <w:r w:rsidRPr="00FE5EEB">
        <w:rPr>
          <w:rFonts w:ascii="Arial" w:hAnsi="Arial" w:cs="Arial" w:hint="eastAsia"/>
          <w:b/>
          <w:szCs w:val="22"/>
        </w:rPr>
        <w:t>ń</w:t>
      </w:r>
      <w:r w:rsidRPr="00FE5EEB">
        <w:rPr>
          <w:rFonts w:ascii="Arial" w:hAnsi="Arial" w:cs="Arial"/>
          <w:b/>
          <w:szCs w:val="22"/>
        </w:rPr>
        <w:t xml:space="preserve"> producenta materiałów</w:t>
      </w:r>
    </w:p>
    <w:p w14:paraId="1DB81C2F" w14:textId="77777777" w:rsidR="00406F42" w:rsidRDefault="00FE5EEB" w:rsidP="00FE5EEB">
      <w:pPr>
        <w:pStyle w:val="Standard"/>
        <w:rPr>
          <w:rFonts w:ascii="Arial" w:hAnsi="Arial" w:cs="Arial"/>
          <w:szCs w:val="22"/>
        </w:rPr>
      </w:pPr>
      <w:r>
        <w:rPr>
          <w:rFonts w:ascii="Arial" w:hAnsi="Arial" w:cs="Arial"/>
          <w:szCs w:val="22"/>
        </w:rPr>
        <w:tab/>
      </w:r>
      <w:r w:rsidRPr="00FE5EEB">
        <w:rPr>
          <w:rFonts w:ascii="Arial" w:hAnsi="Arial" w:cs="Arial"/>
          <w:szCs w:val="22"/>
        </w:rPr>
        <w:t>Materia</w:t>
      </w:r>
      <w:r w:rsidRPr="00FE5EEB">
        <w:rPr>
          <w:rFonts w:ascii="Arial" w:hAnsi="Arial" w:cs="Arial" w:hint="eastAsia"/>
          <w:szCs w:val="22"/>
        </w:rPr>
        <w:t>ł</w:t>
      </w:r>
      <w:r w:rsidRPr="00FE5EEB">
        <w:rPr>
          <w:rFonts w:ascii="Arial" w:hAnsi="Arial" w:cs="Arial"/>
          <w:szCs w:val="22"/>
        </w:rPr>
        <w:t>y do znakowania drogi, spe</w:t>
      </w:r>
      <w:r w:rsidRPr="00FE5EEB">
        <w:rPr>
          <w:rFonts w:ascii="Arial" w:hAnsi="Arial" w:cs="Arial" w:hint="eastAsia"/>
          <w:szCs w:val="22"/>
        </w:rPr>
        <w:t>ł</w:t>
      </w:r>
      <w:r w:rsidRPr="00FE5EEB">
        <w:rPr>
          <w:rFonts w:ascii="Arial" w:hAnsi="Arial" w:cs="Arial"/>
          <w:szCs w:val="22"/>
        </w:rPr>
        <w:t>niaj</w:t>
      </w:r>
      <w:r w:rsidRPr="00FE5EEB">
        <w:rPr>
          <w:rFonts w:ascii="Arial" w:hAnsi="Arial" w:cs="Arial" w:hint="eastAsia"/>
          <w:szCs w:val="22"/>
        </w:rPr>
        <w:t>ą</w:t>
      </w:r>
      <w:r w:rsidRPr="00FE5EEB">
        <w:rPr>
          <w:rFonts w:ascii="Arial" w:hAnsi="Arial" w:cs="Arial"/>
          <w:szCs w:val="22"/>
        </w:rPr>
        <w:t>ce wymagania podane w punkcie 2,</w:t>
      </w:r>
      <w:r>
        <w:rPr>
          <w:rFonts w:ascii="Arial" w:hAnsi="Arial" w:cs="Arial"/>
          <w:szCs w:val="22"/>
        </w:rPr>
        <w:t xml:space="preserve"> </w:t>
      </w:r>
      <w:r w:rsidRPr="00FE5EEB">
        <w:rPr>
          <w:rFonts w:ascii="Arial" w:hAnsi="Arial" w:cs="Arial"/>
          <w:szCs w:val="22"/>
        </w:rPr>
        <w:t>powinny by</w:t>
      </w:r>
      <w:r w:rsidRPr="00FE5EEB">
        <w:rPr>
          <w:rFonts w:ascii="Arial" w:hAnsi="Arial" w:cs="Arial" w:hint="eastAsia"/>
          <w:szCs w:val="22"/>
        </w:rPr>
        <w:t>ć</w:t>
      </w:r>
      <w:r w:rsidRPr="00FE5EEB">
        <w:rPr>
          <w:rFonts w:ascii="Arial" w:hAnsi="Arial" w:cs="Arial"/>
          <w:szCs w:val="22"/>
        </w:rPr>
        <w:t xml:space="preserve"> dostarczone w oryginalnych opakowaniach handlowych i stosowane zgodnie</w:t>
      </w:r>
      <w:r>
        <w:rPr>
          <w:rFonts w:ascii="Arial" w:hAnsi="Arial" w:cs="Arial"/>
          <w:szCs w:val="22"/>
        </w:rPr>
        <w:t xml:space="preserve"> </w:t>
      </w:r>
      <w:r w:rsidRPr="00FE5EEB">
        <w:rPr>
          <w:rFonts w:ascii="Arial" w:hAnsi="Arial" w:cs="Arial"/>
          <w:szCs w:val="22"/>
        </w:rPr>
        <w:t>z zaleceniami SST, producenta oraz wymaganiami znajduj</w:t>
      </w:r>
      <w:r w:rsidRPr="00FE5EEB">
        <w:rPr>
          <w:rFonts w:ascii="Arial" w:hAnsi="Arial" w:cs="Arial" w:hint="eastAsia"/>
          <w:szCs w:val="22"/>
        </w:rPr>
        <w:t>ą</w:t>
      </w:r>
      <w:r w:rsidRPr="00FE5EEB">
        <w:rPr>
          <w:rFonts w:ascii="Arial" w:hAnsi="Arial" w:cs="Arial"/>
          <w:szCs w:val="22"/>
        </w:rPr>
        <w:t>cymi si</w:t>
      </w:r>
      <w:r w:rsidRPr="00FE5EEB">
        <w:rPr>
          <w:rFonts w:ascii="Arial" w:hAnsi="Arial" w:cs="Arial" w:hint="eastAsia"/>
          <w:szCs w:val="22"/>
        </w:rPr>
        <w:t>ę</w:t>
      </w:r>
      <w:r w:rsidRPr="00FE5EEB">
        <w:rPr>
          <w:rFonts w:ascii="Arial" w:hAnsi="Arial" w:cs="Arial"/>
          <w:szCs w:val="22"/>
        </w:rPr>
        <w:t xml:space="preserve"> w aprobacie</w:t>
      </w:r>
      <w:r>
        <w:rPr>
          <w:rFonts w:ascii="Arial" w:hAnsi="Arial" w:cs="Arial"/>
          <w:szCs w:val="22"/>
        </w:rPr>
        <w:t xml:space="preserve"> </w:t>
      </w:r>
      <w:r w:rsidRPr="00FE5EEB">
        <w:rPr>
          <w:rFonts w:ascii="Arial" w:hAnsi="Arial" w:cs="Arial"/>
          <w:szCs w:val="22"/>
        </w:rPr>
        <w:t>technicznej.</w:t>
      </w:r>
    </w:p>
    <w:p w14:paraId="3B1DFABC" w14:textId="77777777" w:rsidR="00406F42" w:rsidRDefault="00406F42" w:rsidP="00260A8F">
      <w:pPr>
        <w:pStyle w:val="Standard"/>
        <w:rPr>
          <w:rFonts w:ascii="Arial" w:hAnsi="Arial" w:cs="Arial"/>
          <w:szCs w:val="22"/>
        </w:rPr>
      </w:pPr>
    </w:p>
    <w:p w14:paraId="0828D8F7" w14:textId="77777777" w:rsidR="00E736A3" w:rsidRPr="00E736A3" w:rsidRDefault="00E736A3" w:rsidP="00E736A3">
      <w:pPr>
        <w:pStyle w:val="Standard"/>
        <w:rPr>
          <w:rFonts w:ascii="Arial" w:hAnsi="Arial" w:cs="Arial"/>
          <w:b/>
          <w:szCs w:val="22"/>
        </w:rPr>
      </w:pPr>
      <w:r w:rsidRPr="00E736A3">
        <w:rPr>
          <w:rFonts w:ascii="Arial" w:hAnsi="Arial" w:cs="Arial"/>
          <w:b/>
          <w:bCs/>
          <w:szCs w:val="22"/>
        </w:rPr>
        <w:t xml:space="preserve">5.6.2. </w:t>
      </w:r>
      <w:r>
        <w:rPr>
          <w:rFonts w:ascii="Arial" w:hAnsi="Arial" w:cs="Arial"/>
          <w:b/>
          <w:bCs/>
          <w:szCs w:val="22"/>
        </w:rPr>
        <w:tab/>
      </w:r>
      <w:r w:rsidRPr="00E736A3">
        <w:rPr>
          <w:rFonts w:ascii="Arial" w:hAnsi="Arial" w:cs="Arial"/>
          <w:b/>
          <w:szCs w:val="22"/>
        </w:rPr>
        <w:t>Wykonanie znakowania drogi materia</w:t>
      </w:r>
      <w:r w:rsidRPr="00E736A3">
        <w:rPr>
          <w:rFonts w:ascii="Arial" w:hAnsi="Arial" w:cs="Arial" w:hint="eastAsia"/>
          <w:b/>
          <w:szCs w:val="22"/>
        </w:rPr>
        <w:t>ł</w:t>
      </w:r>
      <w:r w:rsidRPr="00E736A3">
        <w:rPr>
          <w:rFonts w:ascii="Arial" w:hAnsi="Arial" w:cs="Arial"/>
          <w:b/>
          <w:szCs w:val="22"/>
        </w:rPr>
        <w:t>ami cienkowarstwowymi</w:t>
      </w:r>
    </w:p>
    <w:p w14:paraId="221826F7" w14:textId="77777777" w:rsidR="00E736A3" w:rsidRPr="00E736A3" w:rsidRDefault="00E736A3" w:rsidP="00E736A3">
      <w:pPr>
        <w:pStyle w:val="Standard"/>
        <w:rPr>
          <w:rFonts w:ascii="Arial" w:hAnsi="Arial" w:cs="Arial"/>
          <w:szCs w:val="22"/>
        </w:rPr>
      </w:pPr>
      <w:r>
        <w:rPr>
          <w:rFonts w:ascii="Arial" w:hAnsi="Arial" w:cs="Arial"/>
          <w:szCs w:val="22"/>
        </w:rPr>
        <w:tab/>
      </w:r>
      <w:r w:rsidRPr="00E736A3">
        <w:rPr>
          <w:rFonts w:ascii="Arial" w:hAnsi="Arial" w:cs="Arial"/>
          <w:szCs w:val="22"/>
        </w:rPr>
        <w:t>Wykonanie znakowania powinno by</w:t>
      </w:r>
      <w:r w:rsidRPr="00E736A3">
        <w:rPr>
          <w:rFonts w:ascii="Arial" w:hAnsi="Arial" w:cs="Arial" w:hint="eastAsia"/>
          <w:szCs w:val="22"/>
        </w:rPr>
        <w:t>ć</w:t>
      </w:r>
      <w:r w:rsidRPr="00E736A3">
        <w:rPr>
          <w:rFonts w:ascii="Arial" w:hAnsi="Arial" w:cs="Arial"/>
          <w:szCs w:val="22"/>
        </w:rPr>
        <w:t xml:space="preserve"> zgodne z zaleceniami producenta</w:t>
      </w:r>
      <w:r>
        <w:rPr>
          <w:rFonts w:ascii="Arial" w:hAnsi="Arial" w:cs="Arial"/>
          <w:szCs w:val="22"/>
        </w:rPr>
        <w:t xml:space="preserve"> </w:t>
      </w:r>
      <w:r w:rsidRPr="00E736A3">
        <w:rPr>
          <w:rFonts w:ascii="Arial" w:hAnsi="Arial" w:cs="Arial"/>
          <w:szCs w:val="22"/>
        </w:rPr>
        <w:t>materiałów, a w przypadku ich braku lub niepe</w:t>
      </w:r>
      <w:r w:rsidRPr="00E736A3">
        <w:rPr>
          <w:rFonts w:ascii="Arial" w:hAnsi="Arial" w:cs="Arial" w:hint="eastAsia"/>
          <w:szCs w:val="22"/>
        </w:rPr>
        <w:t>ł</w:t>
      </w:r>
      <w:r w:rsidRPr="00E736A3">
        <w:rPr>
          <w:rFonts w:ascii="Arial" w:hAnsi="Arial" w:cs="Arial"/>
          <w:szCs w:val="22"/>
        </w:rPr>
        <w:t>nych danych - zgodne z poni</w:t>
      </w:r>
      <w:r w:rsidRPr="00E736A3">
        <w:rPr>
          <w:rFonts w:ascii="Arial" w:hAnsi="Arial" w:cs="Arial" w:hint="eastAsia"/>
          <w:szCs w:val="22"/>
        </w:rPr>
        <w:t>ż</w:t>
      </w:r>
      <w:r w:rsidRPr="00E736A3">
        <w:rPr>
          <w:rFonts w:ascii="Arial" w:hAnsi="Arial" w:cs="Arial"/>
          <w:szCs w:val="22"/>
        </w:rPr>
        <w:t>szymi</w:t>
      </w:r>
      <w:r>
        <w:rPr>
          <w:rFonts w:ascii="Arial" w:hAnsi="Arial" w:cs="Arial"/>
          <w:szCs w:val="22"/>
        </w:rPr>
        <w:t xml:space="preserve"> </w:t>
      </w:r>
      <w:r w:rsidRPr="00E736A3">
        <w:rPr>
          <w:rFonts w:ascii="Arial" w:hAnsi="Arial" w:cs="Arial"/>
          <w:szCs w:val="22"/>
        </w:rPr>
        <w:t>wskazaniami.</w:t>
      </w:r>
    </w:p>
    <w:p w14:paraId="139BA428" w14:textId="77777777" w:rsidR="00E736A3" w:rsidRPr="00E736A3" w:rsidRDefault="00E736A3" w:rsidP="00E736A3">
      <w:pPr>
        <w:pStyle w:val="Standard"/>
        <w:rPr>
          <w:rFonts w:ascii="Arial" w:hAnsi="Arial" w:cs="Arial"/>
          <w:szCs w:val="22"/>
        </w:rPr>
      </w:pPr>
      <w:r>
        <w:rPr>
          <w:rFonts w:ascii="Arial" w:hAnsi="Arial" w:cs="Arial"/>
          <w:szCs w:val="22"/>
        </w:rPr>
        <w:tab/>
      </w:r>
      <w:r w:rsidRPr="00E736A3">
        <w:rPr>
          <w:rFonts w:ascii="Arial" w:hAnsi="Arial" w:cs="Arial"/>
          <w:szCs w:val="22"/>
        </w:rPr>
        <w:t>Farb</w:t>
      </w:r>
      <w:r w:rsidRPr="00E736A3">
        <w:rPr>
          <w:rFonts w:ascii="Arial" w:hAnsi="Arial" w:cs="Arial" w:hint="eastAsia"/>
          <w:szCs w:val="22"/>
        </w:rPr>
        <w:t>ę</w:t>
      </w:r>
      <w:r w:rsidRPr="00E736A3">
        <w:rPr>
          <w:rFonts w:ascii="Arial" w:hAnsi="Arial" w:cs="Arial"/>
          <w:szCs w:val="22"/>
        </w:rPr>
        <w:t xml:space="preserve"> do znakowania cienkowarstwowego po otwarciu opakowania nale</w:t>
      </w:r>
      <w:r w:rsidRPr="00E736A3">
        <w:rPr>
          <w:rFonts w:ascii="Arial" w:hAnsi="Arial" w:cs="Arial" w:hint="eastAsia"/>
          <w:szCs w:val="22"/>
        </w:rPr>
        <w:t>ż</w:t>
      </w:r>
      <w:r w:rsidRPr="00E736A3">
        <w:rPr>
          <w:rFonts w:ascii="Arial" w:hAnsi="Arial" w:cs="Arial"/>
          <w:szCs w:val="22"/>
        </w:rPr>
        <w:t>y</w:t>
      </w:r>
      <w:r>
        <w:rPr>
          <w:rFonts w:ascii="Arial" w:hAnsi="Arial" w:cs="Arial"/>
          <w:szCs w:val="22"/>
        </w:rPr>
        <w:t xml:space="preserve"> </w:t>
      </w:r>
      <w:r w:rsidRPr="00E736A3">
        <w:rPr>
          <w:rFonts w:ascii="Arial" w:hAnsi="Arial" w:cs="Arial"/>
          <w:szCs w:val="22"/>
        </w:rPr>
        <w:t>wymiesza</w:t>
      </w:r>
      <w:r w:rsidRPr="00E736A3">
        <w:rPr>
          <w:rFonts w:ascii="Arial" w:hAnsi="Arial" w:cs="Arial" w:hint="eastAsia"/>
          <w:szCs w:val="22"/>
        </w:rPr>
        <w:t>ć</w:t>
      </w:r>
      <w:r w:rsidRPr="00E736A3">
        <w:rPr>
          <w:rFonts w:ascii="Arial" w:hAnsi="Arial" w:cs="Arial"/>
          <w:szCs w:val="22"/>
        </w:rPr>
        <w:t xml:space="preserve"> w czasie od 2 do 4 min do uzyskania pe</w:t>
      </w:r>
      <w:r w:rsidRPr="00E736A3">
        <w:rPr>
          <w:rFonts w:ascii="Arial" w:hAnsi="Arial" w:cs="Arial" w:hint="eastAsia"/>
          <w:szCs w:val="22"/>
        </w:rPr>
        <w:t>ł</w:t>
      </w:r>
      <w:r w:rsidRPr="00E736A3">
        <w:rPr>
          <w:rFonts w:ascii="Arial" w:hAnsi="Arial" w:cs="Arial"/>
          <w:szCs w:val="22"/>
        </w:rPr>
        <w:t>nej jednorodno</w:t>
      </w:r>
      <w:r w:rsidRPr="00E736A3">
        <w:rPr>
          <w:rFonts w:ascii="Arial" w:hAnsi="Arial" w:cs="Arial" w:hint="eastAsia"/>
          <w:szCs w:val="22"/>
        </w:rPr>
        <w:t>ś</w:t>
      </w:r>
      <w:r w:rsidRPr="00E736A3">
        <w:rPr>
          <w:rFonts w:ascii="Arial" w:hAnsi="Arial" w:cs="Arial"/>
          <w:szCs w:val="22"/>
        </w:rPr>
        <w:t>ci. Przed lub w czasie</w:t>
      </w:r>
      <w:r>
        <w:rPr>
          <w:rFonts w:ascii="Arial" w:hAnsi="Arial" w:cs="Arial"/>
          <w:szCs w:val="22"/>
        </w:rPr>
        <w:t xml:space="preserve"> </w:t>
      </w:r>
      <w:r w:rsidRPr="00E736A3">
        <w:rPr>
          <w:rFonts w:ascii="Arial" w:hAnsi="Arial" w:cs="Arial"/>
          <w:szCs w:val="22"/>
        </w:rPr>
        <w:t>nape</w:t>
      </w:r>
      <w:r w:rsidRPr="00E736A3">
        <w:rPr>
          <w:rFonts w:ascii="Arial" w:hAnsi="Arial" w:cs="Arial" w:hint="eastAsia"/>
          <w:szCs w:val="22"/>
        </w:rPr>
        <w:t>ł</w:t>
      </w:r>
      <w:r w:rsidRPr="00E736A3">
        <w:rPr>
          <w:rFonts w:ascii="Arial" w:hAnsi="Arial" w:cs="Arial"/>
          <w:szCs w:val="22"/>
        </w:rPr>
        <w:t xml:space="preserve">niania zbiornika </w:t>
      </w:r>
      <w:proofErr w:type="spellStart"/>
      <w:r w:rsidRPr="00E736A3">
        <w:rPr>
          <w:rFonts w:ascii="Arial" w:hAnsi="Arial" w:cs="Arial"/>
          <w:szCs w:val="22"/>
        </w:rPr>
        <w:t>malowarki</w:t>
      </w:r>
      <w:proofErr w:type="spellEnd"/>
      <w:r w:rsidRPr="00E736A3">
        <w:rPr>
          <w:rFonts w:ascii="Arial" w:hAnsi="Arial" w:cs="Arial"/>
          <w:szCs w:val="22"/>
        </w:rPr>
        <w:t xml:space="preserve"> zaleca si</w:t>
      </w:r>
      <w:r w:rsidRPr="00E736A3">
        <w:rPr>
          <w:rFonts w:ascii="Arial" w:hAnsi="Arial" w:cs="Arial" w:hint="eastAsia"/>
          <w:szCs w:val="22"/>
        </w:rPr>
        <w:t>ę</w:t>
      </w:r>
      <w:r w:rsidRPr="00E736A3">
        <w:rPr>
          <w:rFonts w:ascii="Arial" w:hAnsi="Arial" w:cs="Arial"/>
          <w:szCs w:val="22"/>
        </w:rPr>
        <w:t xml:space="preserve"> przecedzi</w:t>
      </w:r>
      <w:r w:rsidRPr="00E736A3">
        <w:rPr>
          <w:rFonts w:ascii="Arial" w:hAnsi="Arial" w:cs="Arial" w:hint="eastAsia"/>
          <w:szCs w:val="22"/>
        </w:rPr>
        <w:t>ć</w:t>
      </w:r>
      <w:r w:rsidRPr="00E736A3">
        <w:rPr>
          <w:rFonts w:ascii="Arial" w:hAnsi="Arial" w:cs="Arial"/>
          <w:szCs w:val="22"/>
        </w:rPr>
        <w:t xml:space="preserve"> farb</w:t>
      </w:r>
      <w:r w:rsidRPr="00E736A3">
        <w:rPr>
          <w:rFonts w:ascii="Arial" w:hAnsi="Arial" w:cs="Arial" w:hint="eastAsia"/>
          <w:szCs w:val="22"/>
        </w:rPr>
        <w:t>ę</w:t>
      </w:r>
      <w:r w:rsidRPr="00E736A3">
        <w:rPr>
          <w:rFonts w:ascii="Arial" w:hAnsi="Arial" w:cs="Arial"/>
          <w:szCs w:val="22"/>
        </w:rPr>
        <w:t xml:space="preserve"> przez sito 0,6 mm. Nie wolno</w:t>
      </w:r>
      <w:r>
        <w:rPr>
          <w:rFonts w:ascii="Arial" w:hAnsi="Arial" w:cs="Arial"/>
          <w:szCs w:val="22"/>
        </w:rPr>
        <w:t xml:space="preserve"> </w:t>
      </w:r>
      <w:r w:rsidRPr="00E736A3">
        <w:rPr>
          <w:rFonts w:ascii="Arial" w:hAnsi="Arial" w:cs="Arial"/>
          <w:szCs w:val="22"/>
        </w:rPr>
        <w:t>stosowa</w:t>
      </w:r>
      <w:r w:rsidRPr="00E736A3">
        <w:rPr>
          <w:rFonts w:ascii="Arial" w:hAnsi="Arial" w:cs="Arial" w:hint="eastAsia"/>
          <w:szCs w:val="22"/>
        </w:rPr>
        <w:t>ć</w:t>
      </w:r>
      <w:r w:rsidRPr="00E736A3">
        <w:rPr>
          <w:rFonts w:ascii="Arial" w:hAnsi="Arial" w:cs="Arial"/>
          <w:szCs w:val="22"/>
        </w:rPr>
        <w:t xml:space="preserve"> do malowania mechanicznego farby, w której osad na dnie opakowania nie daje</w:t>
      </w:r>
      <w:r>
        <w:rPr>
          <w:rFonts w:ascii="Arial" w:hAnsi="Arial" w:cs="Arial"/>
          <w:szCs w:val="22"/>
        </w:rPr>
        <w:t xml:space="preserve"> </w:t>
      </w:r>
      <w:r w:rsidRPr="00E736A3">
        <w:rPr>
          <w:rFonts w:ascii="Arial" w:hAnsi="Arial" w:cs="Arial"/>
          <w:szCs w:val="22"/>
        </w:rPr>
        <w:t>si</w:t>
      </w:r>
      <w:r w:rsidRPr="00E736A3">
        <w:rPr>
          <w:rFonts w:ascii="Arial" w:hAnsi="Arial" w:cs="Arial" w:hint="eastAsia"/>
          <w:szCs w:val="22"/>
        </w:rPr>
        <w:t>ę</w:t>
      </w:r>
      <w:r w:rsidRPr="00E736A3">
        <w:rPr>
          <w:rFonts w:ascii="Arial" w:hAnsi="Arial" w:cs="Arial"/>
          <w:szCs w:val="22"/>
        </w:rPr>
        <w:t xml:space="preserve"> ca</w:t>
      </w:r>
      <w:r w:rsidRPr="00E736A3">
        <w:rPr>
          <w:rFonts w:ascii="Arial" w:hAnsi="Arial" w:cs="Arial" w:hint="eastAsia"/>
          <w:szCs w:val="22"/>
        </w:rPr>
        <w:t>ł</w:t>
      </w:r>
      <w:r w:rsidRPr="00E736A3">
        <w:rPr>
          <w:rFonts w:ascii="Arial" w:hAnsi="Arial" w:cs="Arial"/>
          <w:szCs w:val="22"/>
        </w:rPr>
        <w:t>kowicie wymiesza</w:t>
      </w:r>
      <w:r w:rsidRPr="00E736A3">
        <w:rPr>
          <w:rFonts w:ascii="Arial" w:hAnsi="Arial" w:cs="Arial" w:hint="eastAsia"/>
          <w:szCs w:val="22"/>
        </w:rPr>
        <w:t>ć</w:t>
      </w:r>
      <w:r w:rsidRPr="00E736A3">
        <w:rPr>
          <w:rFonts w:ascii="Arial" w:hAnsi="Arial" w:cs="Arial"/>
          <w:szCs w:val="22"/>
        </w:rPr>
        <w:t xml:space="preserve"> lub na jej powierzchni znajduje si</w:t>
      </w:r>
      <w:r w:rsidRPr="00E736A3">
        <w:rPr>
          <w:rFonts w:ascii="Arial" w:hAnsi="Arial" w:cs="Arial" w:hint="eastAsia"/>
          <w:szCs w:val="22"/>
        </w:rPr>
        <w:t>ę</w:t>
      </w:r>
      <w:r w:rsidRPr="00E736A3">
        <w:rPr>
          <w:rFonts w:ascii="Arial" w:hAnsi="Arial" w:cs="Arial"/>
          <w:szCs w:val="22"/>
        </w:rPr>
        <w:t xml:space="preserve"> ko</w:t>
      </w:r>
      <w:r w:rsidRPr="00E736A3">
        <w:rPr>
          <w:rFonts w:ascii="Arial" w:hAnsi="Arial" w:cs="Arial" w:hint="eastAsia"/>
          <w:szCs w:val="22"/>
        </w:rPr>
        <w:t>ż</w:t>
      </w:r>
      <w:r w:rsidRPr="00E736A3">
        <w:rPr>
          <w:rFonts w:ascii="Arial" w:hAnsi="Arial" w:cs="Arial"/>
          <w:szCs w:val="22"/>
        </w:rPr>
        <w:t>uch.</w:t>
      </w:r>
    </w:p>
    <w:p w14:paraId="54F53E83" w14:textId="12FA5FD0" w:rsidR="00EA6AB3" w:rsidRPr="00EA6AB3" w:rsidRDefault="00E736A3" w:rsidP="00EA6AB3">
      <w:pPr>
        <w:pStyle w:val="Standard"/>
        <w:rPr>
          <w:rFonts w:ascii="Arial" w:hAnsi="Arial" w:cs="Arial"/>
          <w:szCs w:val="22"/>
        </w:rPr>
      </w:pPr>
      <w:r>
        <w:rPr>
          <w:rFonts w:ascii="Arial" w:hAnsi="Arial" w:cs="Arial"/>
          <w:szCs w:val="22"/>
        </w:rPr>
        <w:tab/>
      </w:r>
      <w:r w:rsidRPr="00E736A3">
        <w:rPr>
          <w:rFonts w:ascii="Arial" w:hAnsi="Arial" w:cs="Arial"/>
          <w:szCs w:val="22"/>
        </w:rPr>
        <w:t>Farb</w:t>
      </w:r>
      <w:r w:rsidRPr="00E736A3">
        <w:rPr>
          <w:rFonts w:ascii="Arial" w:hAnsi="Arial" w:cs="Arial" w:hint="eastAsia"/>
          <w:szCs w:val="22"/>
        </w:rPr>
        <w:t>ę</w:t>
      </w:r>
      <w:r w:rsidRPr="00E736A3">
        <w:rPr>
          <w:rFonts w:ascii="Arial" w:hAnsi="Arial" w:cs="Arial"/>
          <w:szCs w:val="22"/>
        </w:rPr>
        <w:t xml:space="preserve"> nale</w:t>
      </w:r>
      <w:r w:rsidRPr="00E736A3">
        <w:rPr>
          <w:rFonts w:ascii="Arial" w:hAnsi="Arial" w:cs="Arial" w:hint="eastAsia"/>
          <w:szCs w:val="22"/>
        </w:rPr>
        <w:t>ż</w:t>
      </w:r>
      <w:r w:rsidRPr="00E736A3">
        <w:rPr>
          <w:rFonts w:ascii="Arial" w:hAnsi="Arial" w:cs="Arial"/>
          <w:szCs w:val="22"/>
        </w:rPr>
        <w:t>y nak</w:t>
      </w:r>
      <w:r w:rsidRPr="00E736A3">
        <w:rPr>
          <w:rFonts w:ascii="Arial" w:hAnsi="Arial" w:cs="Arial" w:hint="eastAsia"/>
          <w:szCs w:val="22"/>
        </w:rPr>
        <w:t>ł</w:t>
      </w:r>
      <w:r w:rsidRPr="00E736A3">
        <w:rPr>
          <w:rFonts w:ascii="Arial" w:hAnsi="Arial" w:cs="Arial"/>
          <w:szCs w:val="22"/>
        </w:rPr>
        <w:t>ada</w:t>
      </w:r>
      <w:r w:rsidRPr="00E736A3">
        <w:rPr>
          <w:rFonts w:ascii="Arial" w:hAnsi="Arial" w:cs="Arial" w:hint="eastAsia"/>
          <w:szCs w:val="22"/>
        </w:rPr>
        <w:t>ć</w:t>
      </w:r>
      <w:r w:rsidRPr="00E736A3">
        <w:rPr>
          <w:rFonts w:ascii="Arial" w:hAnsi="Arial" w:cs="Arial"/>
          <w:szCs w:val="22"/>
        </w:rPr>
        <w:t xml:space="preserve"> </w:t>
      </w:r>
      <w:r w:rsidR="007D095B" w:rsidRPr="00E736A3">
        <w:rPr>
          <w:rFonts w:ascii="Arial" w:hAnsi="Arial" w:cs="Arial"/>
          <w:szCs w:val="22"/>
        </w:rPr>
        <w:t>równomierną</w:t>
      </w:r>
      <w:r w:rsidRPr="00E736A3">
        <w:rPr>
          <w:rFonts w:ascii="Arial" w:hAnsi="Arial" w:cs="Arial"/>
          <w:szCs w:val="22"/>
        </w:rPr>
        <w:t xml:space="preserve"> warstw</w:t>
      </w:r>
      <w:r w:rsidRPr="00E736A3">
        <w:rPr>
          <w:rFonts w:ascii="Arial" w:hAnsi="Arial" w:cs="Arial" w:hint="eastAsia"/>
          <w:szCs w:val="22"/>
        </w:rPr>
        <w:t>ą</w:t>
      </w:r>
      <w:r w:rsidRPr="00E736A3">
        <w:rPr>
          <w:rFonts w:ascii="Arial" w:hAnsi="Arial" w:cs="Arial"/>
          <w:szCs w:val="22"/>
        </w:rPr>
        <w:t xml:space="preserve"> o grubo</w:t>
      </w:r>
      <w:r w:rsidRPr="00E736A3">
        <w:rPr>
          <w:rFonts w:ascii="Arial" w:hAnsi="Arial" w:cs="Arial" w:hint="eastAsia"/>
          <w:szCs w:val="22"/>
        </w:rPr>
        <w:t>ś</w:t>
      </w:r>
      <w:r w:rsidRPr="00E736A3">
        <w:rPr>
          <w:rFonts w:ascii="Arial" w:hAnsi="Arial" w:cs="Arial"/>
          <w:szCs w:val="22"/>
        </w:rPr>
        <w:t>ci ustalonej w SST,</w:t>
      </w:r>
      <w:r>
        <w:rPr>
          <w:rFonts w:ascii="Arial" w:hAnsi="Arial" w:cs="Arial"/>
          <w:szCs w:val="22"/>
        </w:rPr>
        <w:t xml:space="preserve"> </w:t>
      </w:r>
      <w:r w:rsidRPr="00E736A3">
        <w:rPr>
          <w:rFonts w:ascii="Arial" w:hAnsi="Arial" w:cs="Arial"/>
          <w:szCs w:val="22"/>
        </w:rPr>
        <w:t>zachowuj</w:t>
      </w:r>
      <w:r w:rsidRPr="00E736A3">
        <w:rPr>
          <w:rFonts w:ascii="Arial" w:hAnsi="Arial" w:cs="Arial" w:hint="eastAsia"/>
          <w:szCs w:val="22"/>
        </w:rPr>
        <w:t>ą</w:t>
      </w:r>
      <w:r w:rsidRPr="00E736A3">
        <w:rPr>
          <w:rFonts w:ascii="Arial" w:hAnsi="Arial" w:cs="Arial"/>
          <w:szCs w:val="22"/>
        </w:rPr>
        <w:t>c wymiary i ostro</w:t>
      </w:r>
      <w:r w:rsidRPr="00E736A3">
        <w:rPr>
          <w:rFonts w:ascii="Arial" w:hAnsi="Arial" w:cs="Arial" w:hint="eastAsia"/>
          <w:szCs w:val="22"/>
        </w:rPr>
        <w:t>ść</w:t>
      </w:r>
      <w:r w:rsidRPr="00E736A3">
        <w:rPr>
          <w:rFonts w:ascii="Arial" w:hAnsi="Arial" w:cs="Arial"/>
          <w:szCs w:val="22"/>
        </w:rPr>
        <w:t xml:space="preserve"> kraw</w:t>
      </w:r>
      <w:r w:rsidRPr="00E736A3">
        <w:rPr>
          <w:rFonts w:ascii="Arial" w:hAnsi="Arial" w:cs="Arial" w:hint="eastAsia"/>
          <w:szCs w:val="22"/>
        </w:rPr>
        <w:t>ę</w:t>
      </w:r>
      <w:r w:rsidRPr="00E736A3">
        <w:rPr>
          <w:rFonts w:ascii="Arial" w:hAnsi="Arial" w:cs="Arial"/>
          <w:szCs w:val="22"/>
        </w:rPr>
        <w:t>dzi. Grubo</w:t>
      </w:r>
      <w:r w:rsidRPr="00E736A3">
        <w:rPr>
          <w:rFonts w:ascii="Arial" w:hAnsi="Arial" w:cs="Arial" w:hint="eastAsia"/>
          <w:szCs w:val="22"/>
        </w:rPr>
        <w:t>ść</w:t>
      </w:r>
      <w:r w:rsidRPr="00E736A3">
        <w:rPr>
          <w:rFonts w:ascii="Arial" w:hAnsi="Arial" w:cs="Arial"/>
          <w:szCs w:val="22"/>
        </w:rPr>
        <w:t xml:space="preserve"> nanoszonej warstwy zaleca si</w:t>
      </w:r>
      <w:r w:rsidRPr="00E736A3">
        <w:rPr>
          <w:rFonts w:ascii="Arial" w:hAnsi="Arial" w:cs="Arial" w:hint="eastAsia"/>
          <w:szCs w:val="22"/>
        </w:rPr>
        <w:t>ę</w:t>
      </w:r>
      <w:r>
        <w:rPr>
          <w:rFonts w:ascii="Arial" w:hAnsi="Arial" w:cs="Arial"/>
          <w:szCs w:val="22"/>
        </w:rPr>
        <w:t xml:space="preserve"> </w:t>
      </w:r>
      <w:r w:rsidRPr="00E736A3">
        <w:rPr>
          <w:rFonts w:ascii="Arial" w:hAnsi="Arial" w:cs="Arial"/>
          <w:szCs w:val="22"/>
        </w:rPr>
        <w:t>kontrolowa</w:t>
      </w:r>
      <w:r w:rsidRPr="00E736A3">
        <w:rPr>
          <w:rFonts w:ascii="Arial" w:hAnsi="Arial" w:cs="Arial" w:hint="eastAsia"/>
          <w:szCs w:val="22"/>
        </w:rPr>
        <w:t>ć</w:t>
      </w:r>
      <w:r w:rsidRPr="00E736A3">
        <w:rPr>
          <w:rFonts w:ascii="Arial" w:hAnsi="Arial" w:cs="Arial"/>
          <w:szCs w:val="22"/>
        </w:rPr>
        <w:t xml:space="preserve"> przy pomocy grzebienia pomiarowego na p</w:t>
      </w:r>
      <w:r w:rsidRPr="00E736A3">
        <w:rPr>
          <w:rFonts w:ascii="Arial" w:hAnsi="Arial" w:cs="Arial" w:hint="eastAsia"/>
          <w:szCs w:val="22"/>
        </w:rPr>
        <w:t>ł</w:t>
      </w:r>
      <w:r w:rsidRPr="00E736A3">
        <w:rPr>
          <w:rFonts w:ascii="Arial" w:hAnsi="Arial" w:cs="Arial"/>
          <w:szCs w:val="22"/>
        </w:rPr>
        <w:t>ytce szklanej lub metalowej</w:t>
      </w:r>
      <w:r>
        <w:rPr>
          <w:rFonts w:ascii="Arial" w:hAnsi="Arial" w:cs="Arial"/>
          <w:szCs w:val="22"/>
        </w:rPr>
        <w:t xml:space="preserve"> </w:t>
      </w:r>
      <w:r w:rsidRPr="00E736A3">
        <w:rPr>
          <w:rFonts w:ascii="Arial" w:hAnsi="Arial" w:cs="Arial"/>
          <w:szCs w:val="22"/>
        </w:rPr>
        <w:t>podk</w:t>
      </w:r>
      <w:r w:rsidRPr="00E736A3">
        <w:rPr>
          <w:rFonts w:ascii="Arial" w:hAnsi="Arial" w:cs="Arial" w:hint="eastAsia"/>
          <w:szCs w:val="22"/>
        </w:rPr>
        <w:t>ł</w:t>
      </w:r>
      <w:r w:rsidRPr="00E736A3">
        <w:rPr>
          <w:rFonts w:ascii="Arial" w:hAnsi="Arial" w:cs="Arial"/>
          <w:szCs w:val="22"/>
        </w:rPr>
        <w:t xml:space="preserve">adanej na drodze </w:t>
      </w:r>
      <w:proofErr w:type="spellStart"/>
      <w:r w:rsidRPr="00E736A3">
        <w:rPr>
          <w:rFonts w:ascii="Arial" w:hAnsi="Arial" w:cs="Arial"/>
          <w:szCs w:val="22"/>
        </w:rPr>
        <w:t>malowarki</w:t>
      </w:r>
      <w:proofErr w:type="spellEnd"/>
      <w:r w:rsidRPr="00E736A3">
        <w:rPr>
          <w:rFonts w:ascii="Arial" w:hAnsi="Arial" w:cs="Arial"/>
          <w:szCs w:val="22"/>
        </w:rPr>
        <w:t>. Ilo</w:t>
      </w:r>
      <w:r w:rsidRPr="00E736A3">
        <w:rPr>
          <w:rFonts w:ascii="Arial" w:hAnsi="Arial" w:cs="Arial" w:hint="eastAsia"/>
          <w:szCs w:val="22"/>
        </w:rPr>
        <w:t>ść</w:t>
      </w:r>
      <w:r w:rsidRPr="00E736A3">
        <w:rPr>
          <w:rFonts w:ascii="Arial" w:hAnsi="Arial" w:cs="Arial"/>
          <w:szCs w:val="22"/>
        </w:rPr>
        <w:t xml:space="preserve"> farby zu</w:t>
      </w:r>
      <w:r w:rsidRPr="00E736A3">
        <w:rPr>
          <w:rFonts w:ascii="Arial" w:hAnsi="Arial" w:cs="Arial" w:hint="eastAsia"/>
          <w:szCs w:val="22"/>
        </w:rPr>
        <w:t>ż</w:t>
      </w:r>
      <w:r w:rsidRPr="00E736A3">
        <w:rPr>
          <w:rFonts w:ascii="Arial" w:hAnsi="Arial" w:cs="Arial"/>
          <w:szCs w:val="22"/>
        </w:rPr>
        <w:t>yta w czasie prac, okre</w:t>
      </w:r>
      <w:r w:rsidRPr="00E736A3">
        <w:rPr>
          <w:rFonts w:ascii="Arial" w:hAnsi="Arial" w:cs="Arial" w:hint="eastAsia"/>
          <w:szCs w:val="22"/>
        </w:rPr>
        <w:t>ś</w:t>
      </w:r>
      <w:r w:rsidRPr="00E736A3">
        <w:rPr>
          <w:rFonts w:ascii="Arial" w:hAnsi="Arial" w:cs="Arial"/>
          <w:szCs w:val="22"/>
        </w:rPr>
        <w:t>lona przez</w:t>
      </w:r>
      <w:r w:rsidR="00EA6AB3">
        <w:rPr>
          <w:rFonts w:ascii="Arial" w:hAnsi="Arial" w:cs="Arial"/>
          <w:szCs w:val="22"/>
        </w:rPr>
        <w:t xml:space="preserve"> </w:t>
      </w:r>
      <w:r w:rsidR="00EA6AB3" w:rsidRPr="00EA6AB3">
        <w:rPr>
          <w:rFonts w:ascii="Arial" w:hAnsi="Arial" w:cs="Arial" w:hint="eastAsia"/>
          <w:szCs w:val="22"/>
        </w:rPr>
        <w:t xml:space="preserve">średnie zużycie na metr kwadratowy nie może się </w:t>
      </w:r>
      <w:r w:rsidR="00EA6AB3" w:rsidRPr="00EA6AB3">
        <w:rPr>
          <w:rFonts w:ascii="Arial" w:hAnsi="Arial" w:cs="Arial"/>
          <w:szCs w:val="22"/>
        </w:rPr>
        <w:t>różnić</w:t>
      </w:r>
      <w:r w:rsidR="00EA6AB3" w:rsidRPr="00EA6AB3">
        <w:rPr>
          <w:rFonts w:ascii="Arial" w:hAnsi="Arial" w:cs="Arial" w:hint="eastAsia"/>
          <w:szCs w:val="22"/>
        </w:rPr>
        <w:t xml:space="preserve"> od ilości ustalonej, więcej niż o</w:t>
      </w:r>
      <w:r w:rsidR="00EA6AB3">
        <w:rPr>
          <w:rFonts w:ascii="Arial" w:hAnsi="Arial" w:cs="Arial"/>
          <w:szCs w:val="22"/>
        </w:rPr>
        <w:t xml:space="preserve"> </w:t>
      </w:r>
      <w:r w:rsidR="00EA6AB3" w:rsidRPr="00EA6AB3">
        <w:rPr>
          <w:rFonts w:ascii="Arial" w:hAnsi="Arial" w:cs="Arial" w:hint="eastAsia"/>
          <w:szCs w:val="22"/>
        </w:rPr>
        <w:t>20%.</w:t>
      </w:r>
    </w:p>
    <w:p w14:paraId="5F6C1954" w14:textId="77777777" w:rsidR="00406F42" w:rsidRDefault="00EA6AB3" w:rsidP="00EA6AB3">
      <w:pPr>
        <w:pStyle w:val="Standard"/>
        <w:rPr>
          <w:rFonts w:ascii="Arial" w:hAnsi="Arial" w:cs="Arial"/>
          <w:szCs w:val="22"/>
        </w:rPr>
      </w:pPr>
      <w:r>
        <w:rPr>
          <w:rFonts w:ascii="Arial" w:hAnsi="Arial" w:cs="Arial"/>
          <w:szCs w:val="22"/>
        </w:rPr>
        <w:tab/>
      </w:r>
      <w:r w:rsidRPr="00EA6AB3">
        <w:rPr>
          <w:rFonts w:ascii="Arial" w:hAnsi="Arial" w:cs="Arial" w:hint="eastAsia"/>
          <w:szCs w:val="22"/>
        </w:rPr>
        <w:t>Wszystkie większe prace powinny być wykonane przy użyciu samojezdnych</w:t>
      </w:r>
      <w:r>
        <w:rPr>
          <w:rFonts w:ascii="Arial" w:hAnsi="Arial" w:cs="Arial"/>
          <w:szCs w:val="22"/>
        </w:rPr>
        <w:t xml:space="preserve"> </w:t>
      </w:r>
      <w:proofErr w:type="spellStart"/>
      <w:r w:rsidRPr="00EA6AB3">
        <w:rPr>
          <w:rFonts w:ascii="Arial" w:hAnsi="Arial" w:cs="Arial" w:hint="eastAsia"/>
          <w:szCs w:val="22"/>
        </w:rPr>
        <w:t>malowarek</w:t>
      </w:r>
      <w:proofErr w:type="spellEnd"/>
      <w:r w:rsidRPr="00EA6AB3">
        <w:rPr>
          <w:rFonts w:ascii="Arial" w:hAnsi="Arial" w:cs="Arial" w:hint="eastAsia"/>
          <w:szCs w:val="22"/>
        </w:rPr>
        <w:t xml:space="preserve"> z automatycznym podziałem linii i posypywaniem kulkami szklanymi z ew.</w:t>
      </w:r>
      <w:r>
        <w:rPr>
          <w:rFonts w:ascii="Arial" w:hAnsi="Arial" w:cs="Arial"/>
          <w:szCs w:val="22"/>
        </w:rPr>
        <w:t xml:space="preserve"> </w:t>
      </w:r>
      <w:r w:rsidRPr="00EA6AB3">
        <w:rPr>
          <w:rFonts w:ascii="Arial" w:hAnsi="Arial" w:cs="Arial" w:hint="eastAsia"/>
          <w:szCs w:val="22"/>
        </w:rPr>
        <w:t xml:space="preserve">materiałem </w:t>
      </w:r>
      <w:proofErr w:type="spellStart"/>
      <w:r w:rsidRPr="00EA6AB3">
        <w:rPr>
          <w:rFonts w:ascii="Arial" w:hAnsi="Arial" w:cs="Arial" w:hint="eastAsia"/>
          <w:szCs w:val="22"/>
        </w:rPr>
        <w:t>uszorstniającym</w:t>
      </w:r>
      <w:proofErr w:type="spellEnd"/>
      <w:r w:rsidRPr="00EA6AB3">
        <w:rPr>
          <w:rFonts w:ascii="Arial" w:hAnsi="Arial" w:cs="Arial" w:hint="eastAsia"/>
          <w:szCs w:val="22"/>
        </w:rPr>
        <w:t>. W przypadku mniejszych prac, wielkość, wydajność i jakość</w:t>
      </w:r>
      <w:r>
        <w:rPr>
          <w:rFonts w:ascii="Arial" w:hAnsi="Arial" w:cs="Arial"/>
          <w:szCs w:val="22"/>
        </w:rPr>
        <w:t xml:space="preserve"> </w:t>
      </w:r>
      <w:r w:rsidRPr="00EA6AB3">
        <w:rPr>
          <w:rFonts w:ascii="Arial" w:hAnsi="Arial" w:cs="Arial" w:hint="eastAsia"/>
          <w:szCs w:val="22"/>
        </w:rPr>
        <w:t>sprzętu należy dostosować do zakresu i rozmiaru prac. Decyzję dotyczącą rodzaju sprzętu i</w:t>
      </w:r>
      <w:r>
        <w:rPr>
          <w:rFonts w:ascii="Arial" w:hAnsi="Arial" w:cs="Arial"/>
          <w:szCs w:val="22"/>
        </w:rPr>
        <w:t xml:space="preserve"> </w:t>
      </w:r>
      <w:r w:rsidRPr="00EA6AB3">
        <w:rPr>
          <w:rFonts w:ascii="Arial" w:hAnsi="Arial" w:cs="Arial" w:hint="eastAsia"/>
          <w:szCs w:val="22"/>
        </w:rPr>
        <w:t>sposobu wykonania znakowania podejmuje Inżynier na wniosek Wykonawcy.</w:t>
      </w:r>
    </w:p>
    <w:p w14:paraId="5114A161" w14:textId="77777777" w:rsidR="00406F42" w:rsidRDefault="00406F42" w:rsidP="00260A8F">
      <w:pPr>
        <w:pStyle w:val="Standard"/>
        <w:rPr>
          <w:rFonts w:ascii="Arial" w:hAnsi="Arial" w:cs="Arial"/>
          <w:szCs w:val="22"/>
        </w:rPr>
      </w:pPr>
    </w:p>
    <w:p w14:paraId="1F7FD55D" w14:textId="77777777" w:rsidR="00AA51FC" w:rsidRPr="00AA51FC" w:rsidRDefault="00AA51FC" w:rsidP="00AA51FC">
      <w:pPr>
        <w:pStyle w:val="Standard"/>
        <w:rPr>
          <w:rFonts w:ascii="Arial" w:hAnsi="Arial" w:cs="Arial"/>
          <w:b/>
          <w:szCs w:val="22"/>
        </w:rPr>
      </w:pPr>
      <w:r w:rsidRPr="00AA51FC">
        <w:rPr>
          <w:rFonts w:ascii="Arial" w:hAnsi="Arial" w:cs="Arial"/>
          <w:b/>
          <w:bCs/>
          <w:szCs w:val="22"/>
        </w:rPr>
        <w:t xml:space="preserve">5.6.3. </w:t>
      </w:r>
      <w:r>
        <w:rPr>
          <w:rFonts w:ascii="Arial" w:hAnsi="Arial" w:cs="Arial"/>
          <w:b/>
          <w:bCs/>
          <w:szCs w:val="22"/>
        </w:rPr>
        <w:tab/>
      </w:r>
      <w:r w:rsidRPr="00AA51FC">
        <w:rPr>
          <w:rFonts w:ascii="Arial" w:hAnsi="Arial" w:cs="Arial"/>
          <w:b/>
          <w:szCs w:val="22"/>
        </w:rPr>
        <w:t>Wykonanie znakowania drogi materia</w:t>
      </w:r>
      <w:r w:rsidRPr="00AA51FC">
        <w:rPr>
          <w:rFonts w:ascii="Arial" w:hAnsi="Arial" w:cs="Arial" w:hint="eastAsia"/>
          <w:b/>
          <w:szCs w:val="22"/>
        </w:rPr>
        <w:t>ł</w:t>
      </w:r>
      <w:r w:rsidRPr="00AA51FC">
        <w:rPr>
          <w:rFonts w:ascii="Arial" w:hAnsi="Arial" w:cs="Arial"/>
          <w:b/>
          <w:szCs w:val="22"/>
        </w:rPr>
        <w:t>ami grubowarstwowymi</w:t>
      </w:r>
    </w:p>
    <w:p w14:paraId="0629236F" w14:textId="77777777" w:rsidR="00AA51FC" w:rsidRPr="00AA51FC" w:rsidRDefault="00AA51FC" w:rsidP="00AA51FC">
      <w:pPr>
        <w:pStyle w:val="Standard"/>
        <w:rPr>
          <w:rFonts w:ascii="Arial" w:hAnsi="Arial" w:cs="Arial"/>
          <w:szCs w:val="22"/>
        </w:rPr>
      </w:pPr>
      <w:r>
        <w:rPr>
          <w:rFonts w:ascii="Arial" w:hAnsi="Arial" w:cs="Arial"/>
          <w:szCs w:val="22"/>
        </w:rPr>
        <w:tab/>
      </w:r>
      <w:r w:rsidRPr="00AA51FC">
        <w:rPr>
          <w:rFonts w:ascii="Arial" w:hAnsi="Arial" w:cs="Arial"/>
          <w:szCs w:val="22"/>
        </w:rPr>
        <w:t>Wykonanie znakowania powinno by</w:t>
      </w:r>
      <w:r w:rsidRPr="00AA51FC">
        <w:rPr>
          <w:rFonts w:ascii="Arial" w:hAnsi="Arial" w:cs="Arial" w:hint="eastAsia"/>
          <w:szCs w:val="22"/>
        </w:rPr>
        <w:t>ć</w:t>
      </w:r>
      <w:r w:rsidRPr="00AA51FC">
        <w:rPr>
          <w:rFonts w:ascii="Arial" w:hAnsi="Arial" w:cs="Arial"/>
          <w:szCs w:val="22"/>
        </w:rPr>
        <w:t xml:space="preserve"> zgodne z zaleceniami producenta</w:t>
      </w:r>
      <w:r>
        <w:rPr>
          <w:rFonts w:ascii="Arial" w:hAnsi="Arial" w:cs="Arial"/>
          <w:szCs w:val="22"/>
        </w:rPr>
        <w:t xml:space="preserve"> </w:t>
      </w:r>
      <w:r w:rsidR="00976B8A" w:rsidRPr="00AA51FC">
        <w:rPr>
          <w:rFonts w:ascii="Arial" w:hAnsi="Arial" w:cs="Arial"/>
          <w:szCs w:val="22"/>
        </w:rPr>
        <w:t>materiałów</w:t>
      </w:r>
      <w:r w:rsidRPr="00AA51FC">
        <w:rPr>
          <w:rFonts w:ascii="Arial" w:hAnsi="Arial" w:cs="Arial"/>
          <w:szCs w:val="22"/>
        </w:rPr>
        <w:t>, a w przypadku ich braku lub niepe</w:t>
      </w:r>
      <w:r w:rsidRPr="00AA51FC">
        <w:rPr>
          <w:rFonts w:ascii="Arial" w:hAnsi="Arial" w:cs="Arial" w:hint="eastAsia"/>
          <w:szCs w:val="22"/>
        </w:rPr>
        <w:t>ł</w:t>
      </w:r>
      <w:r w:rsidRPr="00AA51FC">
        <w:rPr>
          <w:rFonts w:ascii="Arial" w:hAnsi="Arial" w:cs="Arial"/>
          <w:szCs w:val="22"/>
        </w:rPr>
        <w:t>nych danych - zgodne z poni</w:t>
      </w:r>
      <w:r w:rsidRPr="00AA51FC">
        <w:rPr>
          <w:rFonts w:ascii="Arial" w:hAnsi="Arial" w:cs="Arial" w:hint="eastAsia"/>
          <w:szCs w:val="22"/>
        </w:rPr>
        <w:t>ż</w:t>
      </w:r>
      <w:r w:rsidRPr="00AA51FC">
        <w:rPr>
          <w:rFonts w:ascii="Arial" w:hAnsi="Arial" w:cs="Arial"/>
          <w:szCs w:val="22"/>
        </w:rPr>
        <w:t>szymi</w:t>
      </w:r>
      <w:r>
        <w:rPr>
          <w:rFonts w:ascii="Arial" w:hAnsi="Arial" w:cs="Arial"/>
          <w:szCs w:val="22"/>
        </w:rPr>
        <w:t xml:space="preserve"> </w:t>
      </w:r>
      <w:r w:rsidRPr="00AA51FC">
        <w:rPr>
          <w:rFonts w:ascii="Arial" w:hAnsi="Arial" w:cs="Arial"/>
          <w:szCs w:val="22"/>
        </w:rPr>
        <w:t>wskazaniami.</w:t>
      </w:r>
    </w:p>
    <w:p w14:paraId="73411A36" w14:textId="77777777" w:rsidR="00AA51FC" w:rsidRPr="00AA51FC" w:rsidRDefault="00AA51FC" w:rsidP="00AA51FC">
      <w:pPr>
        <w:pStyle w:val="Standard"/>
        <w:rPr>
          <w:rFonts w:ascii="Arial" w:hAnsi="Arial" w:cs="Arial"/>
          <w:szCs w:val="22"/>
        </w:rPr>
      </w:pPr>
      <w:r>
        <w:rPr>
          <w:rFonts w:ascii="Arial" w:hAnsi="Arial" w:cs="Arial"/>
          <w:szCs w:val="22"/>
        </w:rPr>
        <w:tab/>
      </w:r>
      <w:r w:rsidRPr="00AA51FC">
        <w:rPr>
          <w:rFonts w:ascii="Arial" w:hAnsi="Arial" w:cs="Arial"/>
          <w:szCs w:val="22"/>
        </w:rPr>
        <w:t>Materia</w:t>
      </w:r>
      <w:r w:rsidRPr="00AA51FC">
        <w:rPr>
          <w:rFonts w:ascii="Arial" w:hAnsi="Arial" w:cs="Arial" w:hint="eastAsia"/>
          <w:szCs w:val="22"/>
        </w:rPr>
        <w:t>ł</w:t>
      </w:r>
      <w:r w:rsidRPr="00AA51FC">
        <w:rPr>
          <w:rFonts w:ascii="Arial" w:hAnsi="Arial" w:cs="Arial"/>
          <w:szCs w:val="22"/>
        </w:rPr>
        <w:t xml:space="preserve"> znakuj</w:t>
      </w:r>
      <w:r w:rsidRPr="00AA51FC">
        <w:rPr>
          <w:rFonts w:ascii="Arial" w:hAnsi="Arial" w:cs="Arial" w:hint="eastAsia"/>
          <w:szCs w:val="22"/>
        </w:rPr>
        <w:t>ą</w:t>
      </w:r>
      <w:r w:rsidRPr="00AA51FC">
        <w:rPr>
          <w:rFonts w:ascii="Arial" w:hAnsi="Arial" w:cs="Arial"/>
          <w:szCs w:val="22"/>
        </w:rPr>
        <w:t>cy nale</w:t>
      </w:r>
      <w:r w:rsidRPr="00AA51FC">
        <w:rPr>
          <w:rFonts w:ascii="Arial" w:hAnsi="Arial" w:cs="Arial" w:hint="eastAsia"/>
          <w:szCs w:val="22"/>
        </w:rPr>
        <w:t>ż</w:t>
      </w:r>
      <w:r w:rsidRPr="00AA51FC">
        <w:rPr>
          <w:rFonts w:ascii="Arial" w:hAnsi="Arial" w:cs="Arial"/>
          <w:szCs w:val="22"/>
        </w:rPr>
        <w:t>y nak</w:t>
      </w:r>
      <w:r w:rsidRPr="00AA51FC">
        <w:rPr>
          <w:rFonts w:ascii="Arial" w:hAnsi="Arial" w:cs="Arial" w:hint="eastAsia"/>
          <w:szCs w:val="22"/>
        </w:rPr>
        <w:t>ł</w:t>
      </w:r>
      <w:r w:rsidRPr="00AA51FC">
        <w:rPr>
          <w:rFonts w:ascii="Arial" w:hAnsi="Arial" w:cs="Arial"/>
          <w:szCs w:val="22"/>
        </w:rPr>
        <w:t>ada</w:t>
      </w:r>
      <w:r w:rsidRPr="00AA51FC">
        <w:rPr>
          <w:rFonts w:ascii="Arial" w:hAnsi="Arial" w:cs="Arial" w:hint="eastAsia"/>
          <w:szCs w:val="22"/>
        </w:rPr>
        <w:t>ć</w:t>
      </w:r>
      <w:r w:rsidRPr="00AA51FC">
        <w:rPr>
          <w:rFonts w:ascii="Arial" w:hAnsi="Arial" w:cs="Arial"/>
          <w:szCs w:val="22"/>
        </w:rPr>
        <w:t xml:space="preserve"> </w:t>
      </w:r>
      <w:r w:rsidR="00976B8A" w:rsidRPr="00AA51FC">
        <w:rPr>
          <w:rFonts w:ascii="Arial" w:hAnsi="Arial" w:cs="Arial"/>
          <w:szCs w:val="22"/>
        </w:rPr>
        <w:t>równomierną</w:t>
      </w:r>
      <w:r w:rsidRPr="00AA51FC">
        <w:rPr>
          <w:rFonts w:ascii="Arial" w:hAnsi="Arial" w:cs="Arial"/>
          <w:szCs w:val="22"/>
        </w:rPr>
        <w:t xml:space="preserve"> warstw</w:t>
      </w:r>
      <w:r w:rsidRPr="00AA51FC">
        <w:rPr>
          <w:rFonts w:ascii="Arial" w:hAnsi="Arial" w:cs="Arial" w:hint="eastAsia"/>
          <w:szCs w:val="22"/>
        </w:rPr>
        <w:t>ą</w:t>
      </w:r>
      <w:r w:rsidRPr="00AA51FC">
        <w:rPr>
          <w:rFonts w:ascii="Arial" w:hAnsi="Arial" w:cs="Arial"/>
          <w:szCs w:val="22"/>
        </w:rPr>
        <w:t xml:space="preserve"> o grubo</w:t>
      </w:r>
      <w:r w:rsidRPr="00AA51FC">
        <w:rPr>
          <w:rFonts w:ascii="Arial" w:hAnsi="Arial" w:cs="Arial" w:hint="eastAsia"/>
          <w:szCs w:val="22"/>
        </w:rPr>
        <w:t>ś</w:t>
      </w:r>
      <w:r w:rsidRPr="00AA51FC">
        <w:rPr>
          <w:rFonts w:ascii="Arial" w:hAnsi="Arial" w:cs="Arial"/>
          <w:szCs w:val="22"/>
        </w:rPr>
        <w:t>ci ustalonej w</w:t>
      </w:r>
      <w:r>
        <w:rPr>
          <w:rFonts w:ascii="Arial" w:hAnsi="Arial" w:cs="Arial"/>
          <w:szCs w:val="22"/>
        </w:rPr>
        <w:t xml:space="preserve"> </w:t>
      </w:r>
      <w:r w:rsidRPr="00AA51FC">
        <w:rPr>
          <w:rFonts w:ascii="Arial" w:hAnsi="Arial" w:cs="Arial"/>
          <w:szCs w:val="22"/>
        </w:rPr>
        <w:t>SST, zachowuj</w:t>
      </w:r>
      <w:r w:rsidRPr="00AA51FC">
        <w:rPr>
          <w:rFonts w:ascii="Arial" w:hAnsi="Arial" w:cs="Arial" w:hint="eastAsia"/>
          <w:szCs w:val="22"/>
        </w:rPr>
        <w:t>ą</w:t>
      </w:r>
      <w:r w:rsidRPr="00AA51FC">
        <w:rPr>
          <w:rFonts w:ascii="Arial" w:hAnsi="Arial" w:cs="Arial"/>
          <w:szCs w:val="22"/>
        </w:rPr>
        <w:t>c wymiary i ostro</w:t>
      </w:r>
      <w:r w:rsidRPr="00AA51FC">
        <w:rPr>
          <w:rFonts w:ascii="Arial" w:hAnsi="Arial" w:cs="Arial" w:hint="eastAsia"/>
          <w:szCs w:val="22"/>
        </w:rPr>
        <w:t>ść</w:t>
      </w:r>
      <w:r w:rsidRPr="00AA51FC">
        <w:rPr>
          <w:rFonts w:ascii="Arial" w:hAnsi="Arial" w:cs="Arial"/>
          <w:szCs w:val="22"/>
        </w:rPr>
        <w:t xml:space="preserve"> kraw</w:t>
      </w:r>
      <w:r w:rsidRPr="00AA51FC">
        <w:rPr>
          <w:rFonts w:ascii="Arial" w:hAnsi="Arial" w:cs="Arial" w:hint="eastAsia"/>
          <w:szCs w:val="22"/>
        </w:rPr>
        <w:t>ę</w:t>
      </w:r>
      <w:r w:rsidRPr="00AA51FC">
        <w:rPr>
          <w:rFonts w:ascii="Arial" w:hAnsi="Arial" w:cs="Arial"/>
          <w:szCs w:val="22"/>
        </w:rPr>
        <w:t>dzi. Grubo</w:t>
      </w:r>
      <w:r w:rsidRPr="00AA51FC">
        <w:rPr>
          <w:rFonts w:ascii="Arial" w:hAnsi="Arial" w:cs="Arial" w:hint="eastAsia"/>
          <w:szCs w:val="22"/>
        </w:rPr>
        <w:t>ść</w:t>
      </w:r>
      <w:r w:rsidRPr="00AA51FC">
        <w:rPr>
          <w:rFonts w:ascii="Arial" w:hAnsi="Arial" w:cs="Arial"/>
          <w:szCs w:val="22"/>
        </w:rPr>
        <w:t xml:space="preserve"> nanoszonej warstwy zaleca si</w:t>
      </w:r>
      <w:r w:rsidRPr="00AA51FC">
        <w:rPr>
          <w:rFonts w:ascii="Arial" w:hAnsi="Arial" w:cs="Arial" w:hint="eastAsia"/>
          <w:szCs w:val="22"/>
        </w:rPr>
        <w:t>ę</w:t>
      </w:r>
      <w:r>
        <w:rPr>
          <w:rFonts w:ascii="Arial" w:hAnsi="Arial" w:cs="Arial"/>
          <w:szCs w:val="22"/>
        </w:rPr>
        <w:t xml:space="preserve"> </w:t>
      </w:r>
      <w:r w:rsidRPr="00AA51FC">
        <w:rPr>
          <w:rFonts w:ascii="Arial" w:hAnsi="Arial" w:cs="Arial"/>
          <w:szCs w:val="22"/>
        </w:rPr>
        <w:t>kontrolowa</w:t>
      </w:r>
      <w:r w:rsidRPr="00AA51FC">
        <w:rPr>
          <w:rFonts w:ascii="Arial" w:hAnsi="Arial" w:cs="Arial" w:hint="eastAsia"/>
          <w:szCs w:val="22"/>
        </w:rPr>
        <w:t>ć</w:t>
      </w:r>
      <w:r w:rsidRPr="00AA51FC">
        <w:rPr>
          <w:rFonts w:ascii="Arial" w:hAnsi="Arial" w:cs="Arial"/>
          <w:szCs w:val="22"/>
        </w:rPr>
        <w:t xml:space="preserve"> przy pomocy grzebienia pomiarowego na p</w:t>
      </w:r>
      <w:r w:rsidRPr="00AA51FC">
        <w:rPr>
          <w:rFonts w:ascii="Arial" w:hAnsi="Arial" w:cs="Arial" w:hint="eastAsia"/>
          <w:szCs w:val="22"/>
        </w:rPr>
        <w:t>ł</w:t>
      </w:r>
      <w:r w:rsidRPr="00AA51FC">
        <w:rPr>
          <w:rFonts w:ascii="Arial" w:hAnsi="Arial" w:cs="Arial"/>
          <w:szCs w:val="22"/>
        </w:rPr>
        <w:t>ytce szklanej lub metalowej,</w:t>
      </w:r>
      <w:r>
        <w:rPr>
          <w:rFonts w:ascii="Arial" w:hAnsi="Arial" w:cs="Arial"/>
          <w:szCs w:val="22"/>
        </w:rPr>
        <w:t xml:space="preserve"> </w:t>
      </w:r>
      <w:r w:rsidRPr="00AA51FC">
        <w:rPr>
          <w:rFonts w:ascii="Arial" w:hAnsi="Arial" w:cs="Arial"/>
          <w:szCs w:val="22"/>
        </w:rPr>
        <w:t>podk</w:t>
      </w:r>
      <w:r w:rsidRPr="00AA51FC">
        <w:rPr>
          <w:rFonts w:ascii="Arial" w:hAnsi="Arial" w:cs="Arial" w:hint="eastAsia"/>
          <w:szCs w:val="22"/>
        </w:rPr>
        <w:t>ł</w:t>
      </w:r>
      <w:r w:rsidRPr="00AA51FC">
        <w:rPr>
          <w:rFonts w:ascii="Arial" w:hAnsi="Arial" w:cs="Arial"/>
          <w:szCs w:val="22"/>
        </w:rPr>
        <w:t xml:space="preserve">adanej na drodze </w:t>
      </w:r>
      <w:proofErr w:type="spellStart"/>
      <w:r w:rsidRPr="00AA51FC">
        <w:rPr>
          <w:rFonts w:ascii="Arial" w:hAnsi="Arial" w:cs="Arial"/>
          <w:szCs w:val="22"/>
        </w:rPr>
        <w:t>malowarki</w:t>
      </w:r>
      <w:proofErr w:type="spellEnd"/>
      <w:r w:rsidRPr="00AA51FC">
        <w:rPr>
          <w:rFonts w:ascii="Arial" w:hAnsi="Arial" w:cs="Arial"/>
          <w:szCs w:val="22"/>
        </w:rPr>
        <w:t>. Ilo</w:t>
      </w:r>
      <w:r w:rsidRPr="00AA51FC">
        <w:rPr>
          <w:rFonts w:ascii="Arial" w:hAnsi="Arial" w:cs="Arial" w:hint="eastAsia"/>
          <w:szCs w:val="22"/>
        </w:rPr>
        <w:t>ść</w:t>
      </w:r>
      <w:r w:rsidRPr="00AA51FC">
        <w:rPr>
          <w:rFonts w:ascii="Arial" w:hAnsi="Arial" w:cs="Arial"/>
          <w:szCs w:val="22"/>
        </w:rPr>
        <w:t xml:space="preserve"> materia</w:t>
      </w:r>
      <w:r w:rsidRPr="00AA51FC">
        <w:rPr>
          <w:rFonts w:ascii="Arial" w:hAnsi="Arial" w:cs="Arial" w:hint="eastAsia"/>
          <w:szCs w:val="22"/>
        </w:rPr>
        <w:t>ł</w:t>
      </w:r>
      <w:r w:rsidRPr="00AA51FC">
        <w:rPr>
          <w:rFonts w:ascii="Arial" w:hAnsi="Arial" w:cs="Arial"/>
          <w:szCs w:val="22"/>
        </w:rPr>
        <w:t>u zu</w:t>
      </w:r>
      <w:r w:rsidRPr="00AA51FC">
        <w:rPr>
          <w:rFonts w:ascii="Arial" w:hAnsi="Arial" w:cs="Arial" w:hint="eastAsia"/>
          <w:szCs w:val="22"/>
        </w:rPr>
        <w:t>ż</w:t>
      </w:r>
      <w:r w:rsidRPr="00AA51FC">
        <w:rPr>
          <w:rFonts w:ascii="Arial" w:hAnsi="Arial" w:cs="Arial"/>
          <w:szCs w:val="22"/>
        </w:rPr>
        <w:t>yta w czasie prac, okre</w:t>
      </w:r>
      <w:r w:rsidRPr="00AA51FC">
        <w:rPr>
          <w:rFonts w:ascii="Arial" w:hAnsi="Arial" w:cs="Arial" w:hint="eastAsia"/>
          <w:szCs w:val="22"/>
        </w:rPr>
        <w:t>ś</w:t>
      </w:r>
      <w:r w:rsidRPr="00AA51FC">
        <w:rPr>
          <w:rFonts w:ascii="Arial" w:hAnsi="Arial" w:cs="Arial"/>
          <w:szCs w:val="22"/>
        </w:rPr>
        <w:t>lona przez</w:t>
      </w:r>
      <w:r>
        <w:rPr>
          <w:rFonts w:ascii="Arial" w:hAnsi="Arial" w:cs="Arial"/>
          <w:szCs w:val="22"/>
        </w:rPr>
        <w:t xml:space="preserve"> </w:t>
      </w:r>
      <w:r w:rsidRPr="00AA51FC">
        <w:rPr>
          <w:rFonts w:ascii="Arial" w:hAnsi="Arial" w:cs="Arial" w:hint="eastAsia"/>
          <w:szCs w:val="22"/>
        </w:rPr>
        <w:t>ś</w:t>
      </w:r>
      <w:r w:rsidRPr="00AA51FC">
        <w:rPr>
          <w:rFonts w:ascii="Arial" w:hAnsi="Arial" w:cs="Arial"/>
          <w:szCs w:val="22"/>
        </w:rPr>
        <w:t>rednie zu</w:t>
      </w:r>
      <w:r w:rsidRPr="00AA51FC">
        <w:rPr>
          <w:rFonts w:ascii="Arial" w:hAnsi="Arial" w:cs="Arial" w:hint="eastAsia"/>
          <w:szCs w:val="22"/>
        </w:rPr>
        <w:t>ż</w:t>
      </w:r>
      <w:r w:rsidRPr="00AA51FC">
        <w:rPr>
          <w:rFonts w:ascii="Arial" w:hAnsi="Arial" w:cs="Arial"/>
          <w:szCs w:val="22"/>
        </w:rPr>
        <w:t>ycie na metr kwadratowy, nie mo</w:t>
      </w:r>
      <w:r w:rsidRPr="00AA51FC">
        <w:rPr>
          <w:rFonts w:ascii="Arial" w:hAnsi="Arial" w:cs="Arial" w:hint="eastAsia"/>
          <w:szCs w:val="22"/>
        </w:rPr>
        <w:t>ż</w:t>
      </w:r>
      <w:r w:rsidRPr="00AA51FC">
        <w:rPr>
          <w:rFonts w:ascii="Arial" w:hAnsi="Arial" w:cs="Arial"/>
          <w:szCs w:val="22"/>
        </w:rPr>
        <w:t>e si</w:t>
      </w:r>
      <w:r w:rsidRPr="00AA51FC">
        <w:rPr>
          <w:rFonts w:ascii="Arial" w:hAnsi="Arial" w:cs="Arial" w:hint="eastAsia"/>
          <w:szCs w:val="22"/>
        </w:rPr>
        <w:t>ę</w:t>
      </w:r>
      <w:r w:rsidRPr="00AA51FC">
        <w:rPr>
          <w:rFonts w:ascii="Arial" w:hAnsi="Arial" w:cs="Arial"/>
          <w:szCs w:val="22"/>
        </w:rPr>
        <w:t xml:space="preserve"> </w:t>
      </w:r>
      <w:r w:rsidR="00976B8A" w:rsidRPr="00AA51FC">
        <w:rPr>
          <w:rFonts w:ascii="Arial" w:hAnsi="Arial" w:cs="Arial"/>
          <w:szCs w:val="22"/>
        </w:rPr>
        <w:t>różnić</w:t>
      </w:r>
      <w:r w:rsidRPr="00AA51FC">
        <w:rPr>
          <w:rFonts w:ascii="Arial" w:hAnsi="Arial" w:cs="Arial"/>
          <w:szCs w:val="22"/>
        </w:rPr>
        <w:t xml:space="preserve"> od ilo</w:t>
      </w:r>
      <w:r w:rsidRPr="00AA51FC">
        <w:rPr>
          <w:rFonts w:ascii="Arial" w:hAnsi="Arial" w:cs="Arial" w:hint="eastAsia"/>
          <w:szCs w:val="22"/>
        </w:rPr>
        <w:t>ś</w:t>
      </w:r>
      <w:r w:rsidRPr="00AA51FC">
        <w:rPr>
          <w:rFonts w:ascii="Arial" w:hAnsi="Arial" w:cs="Arial"/>
          <w:szCs w:val="22"/>
        </w:rPr>
        <w:t>ci ustalonej, wi</w:t>
      </w:r>
      <w:r w:rsidRPr="00AA51FC">
        <w:rPr>
          <w:rFonts w:ascii="Arial" w:hAnsi="Arial" w:cs="Arial" w:hint="eastAsia"/>
          <w:szCs w:val="22"/>
        </w:rPr>
        <w:t>ę</w:t>
      </w:r>
      <w:r w:rsidRPr="00AA51FC">
        <w:rPr>
          <w:rFonts w:ascii="Arial" w:hAnsi="Arial" w:cs="Arial"/>
          <w:szCs w:val="22"/>
        </w:rPr>
        <w:t>cej ni</w:t>
      </w:r>
      <w:r w:rsidRPr="00AA51FC">
        <w:rPr>
          <w:rFonts w:ascii="Arial" w:hAnsi="Arial" w:cs="Arial" w:hint="eastAsia"/>
          <w:szCs w:val="22"/>
        </w:rPr>
        <w:t>ż</w:t>
      </w:r>
      <w:r w:rsidRPr="00AA51FC">
        <w:rPr>
          <w:rFonts w:ascii="Arial" w:hAnsi="Arial" w:cs="Arial"/>
          <w:szCs w:val="22"/>
        </w:rPr>
        <w:t xml:space="preserve"> o</w:t>
      </w:r>
      <w:r>
        <w:rPr>
          <w:rFonts w:ascii="Arial" w:hAnsi="Arial" w:cs="Arial"/>
          <w:szCs w:val="22"/>
        </w:rPr>
        <w:t xml:space="preserve"> </w:t>
      </w:r>
      <w:r w:rsidRPr="00AA51FC">
        <w:rPr>
          <w:rFonts w:ascii="Arial" w:hAnsi="Arial" w:cs="Arial"/>
          <w:szCs w:val="22"/>
        </w:rPr>
        <w:t>20%.</w:t>
      </w:r>
    </w:p>
    <w:p w14:paraId="23976EFF" w14:textId="77777777" w:rsidR="00AA51FC" w:rsidRPr="00AA51FC" w:rsidRDefault="00AA51FC" w:rsidP="00AA51FC">
      <w:pPr>
        <w:pStyle w:val="Standard"/>
        <w:rPr>
          <w:rFonts w:ascii="Arial" w:hAnsi="Arial" w:cs="Arial"/>
          <w:szCs w:val="22"/>
        </w:rPr>
      </w:pPr>
      <w:r>
        <w:rPr>
          <w:rFonts w:ascii="Arial" w:hAnsi="Arial" w:cs="Arial"/>
          <w:szCs w:val="22"/>
        </w:rPr>
        <w:tab/>
      </w:r>
      <w:r w:rsidRPr="00AA51FC">
        <w:rPr>
          <w:rFonts w:ascii="Arial" w:hAnsi="Arial" w:cs="Arial"/>
          <w:szCs w:val="22"/>
        </w:rPr>
        <w:t>W przypadku mas termoplastycznych wszystkie wi</w:t>
      </w:r>
      <w:r w:rsidRPr="00AA51FC">
        <w:rPr>
          <w:rFonts w:ascii="Arial" w:hAnsi="Arial" w:cs="Arial" w:hint="eastAsia"/>
          <w:szCs w:val="22"/>
        </w:rPr>
        <w:t>ę</w:t>
      </w:r>
      <w:r w:rsidRPr="00AA51FC">
        <w:rPr>
          <w:rFonts w:ascii="Arial" w:hAnsi="Arial" w:cs="Arial"/>
          <w:szCs w:val="22"/>
        </w:rPr>
        <w:t>ksze prace powinny by</w:t>
      </w:r>
      <w:r w:rsidRPr="00AA51FC">
        <w:rPr>
          <w:rFonts w:ascii="Arial" w:hAnsi="Arial" w:cs="Arial" w:hint="eastAsia"/>
          <w:szCs w:val="22"/>
        </w:rPr>
        <w:t>ć</w:t>
      </w:r>
      <w:r>
        <w:rPr>
          <w:rFonts w:ascii="Arial" w:hAnsi="Arial" w:cs="Arial"/>
          <w:szCs w:val="22"/>
        </w:rPr>
        <w:t xml:space="preserve"> </w:t>
      </w:r>
      <w:r w:rsidRPr="00AA51FC">
        <w:rPr>
          <w:rFonts w:ascii="Arial" w:hAnsi="Arial" w:cs="Arial"/>
          <w:szCs w:val="22"/>
        </w:rPr>
        <w:t>wykonywane przy u</w:t>
      </w:r>
      <w:r w:rsidRPr="00AA51FC">
        <w:rPr>
          <w:rFonts w:ascii="Arial" w:hAnsi="Arial" w:cs="Arial" w:hint="eastAsia"/>
          <w:szCs w:val="22"/>
        </w:rPr>
        <w:t>ż</w:t>
      </w:r>
      <w:r w:rsidRPr="00AA51FC">
        <w:rPr>
          <w:rFonts w:ascii="Arial" w:hAnsi="Arial" w:cs="Arial"/>
          <w:szCs w:val="22"/>
        </w:rPr>
        <w:t>yciu urz</w:t>
      </w:r>
      <w:r w:rsidRPr="00AA51FC">
        <w:rPr>
          <w:rFonts w:ascii="Arial" w:hAnsi="Arial" w:cs="Arial" w:hint="eastAsia"/>
          <w:szCs w:val="22"/>
        </w:rPr>
        <w:t>ą</w:t>
      </w:r>
      <w:r w:rsidRPr="00AA51FC">
        <w:rPr>
          <w:rFonts w:ascii="Arial" w:hAnsi="Arial" w:cs="Arial"/>
          <w:szCs w:val="22"/>
        </w:rPr>
        <w:t>dze</w:t>
      </w:r>
      <w:r w:rsidRPr="00AA51FC">
        <w:rPr>
          <w:rFonts w:ascii="Arial" w:hAnsi="Arial" w:cs="Arial" w:hint="eastAsia"/>
          <w:szCs w:val="22"/>
        </w:rPr>
        <w:t>ń</w:t>
      </w:r>
      <w:r w:rsidRPr="00AA51FC">
        <w:rPr>
          <w:rFonts w:ascii="Arial" w:hAnsi="Arial" w:cs="Arial"/>
          <w:szCs w:val="22"/>
        </w:rPr>
        <w:t xml:space="preserve"> samojezdnych z automatycznym podzia</w:t>
      </w:r>
      <w:r w:rsidRPr="00AA51FC">
        <w:rPr>
          <w:rFonts w:ascii="Arial" w:hAnsi="Arial" w:cs="Arial" w:hint="eastAsia"/>
          <w:szCs w:val="22"/>
        </w:rPr>
        <w:t>ł</w:t>
      </w:r>
      <w:r w:rsidRPr="00AA51FC">
        <w:rPr>
          <w:rFonts w:ascii="Arial" w:hAnsi="Arial" w:cs="Arial"/>
          <w:szCs w:val="22"/>
        </w:rPr>
        <w:t>em linii i</w:t>
      </w:r>
      <w:r>
        <w:rPr>
          <w:rFonts w:ascii="Arial" w:hAnsi="Arial" w:cs="Arial"/>
          <w:szCs w:val="22"/>
        </w:rPr>
        <w:t xml:space="preserve"> </w:t>
      </w:r>
      <w:r w:rsidRPr="00AA51FC">
        <w:rPr>
          <w:rFonts w:ascii="Arial" w:hAnsi="Arial" w:cs="Arial"/>
          <w:szCs w:val="22"/>
        </w:rPr>
        <w:t>posypywaniem kulkami szklanymi z ew. materia</w:t>
      </w:r>
      <w:r w:rsidRPr="00AA51FC">
        <w:rPr>
          <w:rFonts w:ascii="Arial" w:hAnsi="Arial" w:cs="Arial" w:hint="eastAsia"/>
          <w:szCs w:val="22"/>
        </w:rPr>
        <w:t>ł</w:t>
      </w:r>
      <w:r w:rsidRPr="00AA51FC">
        <w:rPr>
          <w:rFonts w:ascii="Arial" w:hAnsi="Arial" w:cs="Arial"/>
          <w:szCs w:val="22"/>
        </w:rPr>
        <w:t xml:space="preserve">em </w:t>
      </w:r>
      <w:proofErr w:type="spellStart"/>
      <w:r w:rsidRPr="00AA51FC">
        <w:rPr>
          <w:rFonts w:ascii="Arial" w:hAnsi="Arial" w:cs="Arial"/>
          <w:szCs w:val="22"/>
        </w:rPr>
        <w:t>uszorstniaj</w:t>
      </w:r>
      <w:r w:rsidRPr="00AA51FC">
        <w:rPr>
          <w:rFonts w:ascii="Arial" w:hAnsi="Arial" w:cs="Arial" w:hint="eastAsia"/>
          <w:szCs w:val="22"/>
        </w:rPr>
        <w:t>ą</w:t>
      </w:r>
      <w:r w:rsidRPr="00AA51FC">
        <w:rPr>
          <w:rFonts w:ascii="Arial" w:hAnsi="Arial" w:cs="Arial"/>
          <w:szCs w:val="22"/>
        </w:rPr>
        <w:t>cym</w:t>
      </w:r>
      <w:proofErr w:type="spellEnd"/>
      <w:r w:rsidRPr="00AA51FC">
        <w:rPr>
          <w:rFonts w:ascii="Arial" w:hAnsi="Arial" w:cs="Arial"/>
          <w:szCs w:val="22"/>
        </w:rPr>
        <w:t>. W przypadku</w:t>
      </w:r>
      <w:r>
        <w:rPr>
          <w:rFonts w:ascii="Arial" w:hAnsi="Arial" w:cs="Arial"/>
          <w:szCs w:val="22"/>
        </w:rPr>
        <w:t xml:space="preserve"> </w:t>
      </w:r>
      <w:r w:rsidRPr="00AA51FC">
        <w:rPr>
          <w:rFonts w:ascii="Arial" w:hAnsi="Arial" w:cs="Arial"/>
          <w:szCs w:val="22"/>
        </w:rPr>
        <w:t>mniejszych prac, wielko</w:t>
      </w:r>
      <w:r w:rsidRPr="00AA51FC">
        <w:rPr>
          <w:rFonts w:ascii="Arial" w:hAnsi="Arial" w:cs="Arial" w:hint="eastAsia"/>
          <w:szCs w:val="22"/>
        </w:rPr>
        <w:t>ść</w:t>
      </w:r>
      <w:r w:rsidRPr="00AA51FC">
        <w:rPr>
          <w:rFonts w:ascii="Arial" w:hAnsi="Arial" w:cs="Arial"/>
          <w:szCs w:val="22"/>
        </w:rPr>
        <w:t>, wydajno</w:t>
      </w:r>
      <w:r w:rsidRPr="00AA51FC">
        <w:rPr>
          <w:rFonts w:ascii="Arial" w:hAnsi="Arial" w:cs="Arial" w:hint="eastAsia"/>
          <w:szCs w:val="22"/>
        </w:rPr>
        <w:t>ść</w:t>
      </w:r>
      <w:r w:rsidRPr="00AA51FC">
        <w:rPr>
          <w:rFonts w:ascii="Arial" w:hAnsi="Arial" w:cs="Arial"/>
          <w:szCs w:val="22"/>
        </w:rPr>
        <w:t xml:space="preserve"> i jako</w:t>
      </w:r>
      <w:r w:rsidRPr="00AA51FC">
        <w:rPr>
          <w:rFonts w:ascii="Arial" w:hAnsi="Arial" w:cs="Arial" w:hint="eastAsia"/>
          <w:szCs w:val="22"/>
        </w:rPr>
        <w:t>ść</w:t>
      </w:r>
      <w:r w:rsidRPr="00AA51FC">
        <w:rPr>
          <w:rFonts w:ascii="Arial" w:hAnsi="Arial" w:cs="Arial"/>
          <w:szCs w:val="22"/>
        </w:rPr>
        <w:t xml:space="preserve"> sprz</w:t>
      </w:r>
      <w:r w:rsidRPr="00AA51FC">
        <w:rPr>
          <w:rFonts w:ascii="Arial" w:hAnsi="Arial" w:cs="Arial" w:hint="eastAsia"/>
          <w:szCs w:val="22"/>
        </w:rPr>
        <w:t>ę</w:t>
      </w:r>
      <w:r w:rsidRPr="00AA51FC">
        <w:rPr>
          <w:rFonts w:ascii="Arial" w:hAnsi="Arial" w:cs="Arial"/>
          <w:szCs w:val="22"/>
        </w:rPr>
        <w:t>tu nale</w:t>
      </w:r>
      <w:r w:rsidRPr="00AA51FC">
        <w:rPr>
          <w:rFonts w:ascii="Arial" w:hAnsi="Arial" w:cs="Arial" w:hint="eastAsia"/>
          <w:szCs w:val="22"/>
        </w:rPr>
        <w:t>ż</w:t>
      </w:r>
      <w:r w:rsidRPr="00AA51FC">
        <w:rPr>
          <w:rFonts w:ascii="Arial" w:hAnsi="Arial" w:cs="Arial"/>
          <w:szCs w:val="22"/>
        </w:rPr>
        <w:t>y dostosowa</w:t>
      </w:r>
      <w:r w:rsidRPr="00AA51FC">
        <w:rPr>
          <w:rFonts w:ascii="Arial" w:hAnsi="Arial" w:cs="Arial" w:hint="eastAsia"/>
          <w:szCs w:val="22"/>
        </w:rPr>
        <w:t>ć</w:t>
      </w:r>
      <w:r w:rsidRPr="00AA51FC">
        <w:rPr>
          <w:rFonts w:ascii="Arial" w:hAnsi="Arial" w:cs="Arial"/>
          <w:szCs w:val="22"/>
        </w:rPr>
        <w:t xml:space="preserve"> do ich zakresu i</w:t>
      </w:r>
      <w:r>
        <w:rPr>
          <w:rFonts w:ascii="Arial" w:hAnsi="Arial" w:cs="Arial"/>
          <w:szCs w:val="22"/>
        </w:rPr>
        <w:t xml:space="preserve"> </w:t>
      </w:r>
      <w:r w:rsidRPr="00AA51FC">
        <w:rPr>
          <w:rFonts w:ascii="Arial" w:hAnsi="Arial" w:cs="Arial"/>
          <w:szCs w:val="22"/>
        </w:rPr>
        <w:t>rozmiaru. Decyzj</w:t>
      </w:r>
      <w:r w:rsidRPr="00AA51FC">
        <w:rPr>
          <w:rFonts w:ascii="Arial" w:hAnsi="Arial" w:cs="Arial" w:hint="eastAsia"/>
          <w:szCs w:val="22"/>
        </w:rPr>
        <w:t>ę</w:t>
      </w:r>
      <w:r w:rsidRPr="00AA51FC">
        <w:rPr>
          <w:rFonts w:ascii="Arial" w:hAnsi="Arial" w:cs="Arial"/>
          <w:szCs w:val="22"/>
        </w:rPr>
        <w:t xml:space="preserve"> dotycz</w:t>
      </w:r>
      <w:r w:rsidRPr="00AA51FC">
        <w:rPr>
          <w:rFonts w:ascii="Arial" w:hAnsi="Arial" w:cs="Arial" w:hint="eastAsia"/>
          <w:szCs w:val="22"/>
        </w:rPr>
        <w:t>ą</w:t>
      </w:r>
      <w:r w:rsidRPr="00AA51FC">
        <w:rPr>
          <w:rFonts w:ascii="Arial" w:hAnsi="Arial" w:cs="Arial"/>
          <w:szCs w:val="22"/>
        </w:rPr>
        <w:t>c</w:t>
      </w:r>
      <w:r w:rsidRPr="00AA51FC">
        <w:rPr>
          <w:rFonts w:ascii="Arial" w:hAnsi="Arial" w:cs="Arial" w:hint="eastAsia"/>
          <w:szCs w:val="22"/>
        </w:rPr>
        <w:t>ą</w:t>
      </w:r>
      <w:r w:rsidRPr="00AA51FC">
        <w:rPr>
          <w:rFonts w:ascii="Arial" w:hAnsi="Arial" w:cs="Arial"/>
          <w:szCs w:val="22"/>
        </w:rPr>
        <w:t xml:space="preserve"> rodzaju sprz</w:t>
      </w:r>
      <w:r w:rsidRPr="00AA51FC">
        <w:rPr>
          <w:rFonts w:ascii="Arial" w:hAnsi="Arial" w:cs="Arial" w:hint="eastAsia"/>
          <w:szCs w:val="22"/>
        </w:rPr>
        <w:t>ę</w:t>
      </w:r>
      <w:r w:rsidRPr="00AA51FC">
        <w:rPr>
          <w:rFonts w:ascii="Arial" w:hAnsi="Arial" w:cs="Arial"/>
          <w:szCs w:val="22"/>
        </w:rPr>
        <w:t>tu i sposobu wykonania znakowania podejmuje</w:t>
      </w:r>
      <w:r>
        <w:rPr>
          <w:rFonts w:ascii="Arial" w:hAnsi="Arial" w:cs="Arial"/>
          <w:szCs w:val="22"/>
        </w:rPr>
        <w:t xml:space="preserve"> </w:t>
      </w:r>
      <w:r w:rsidRPr="00AA51FC">
        <w:rPr>
          <w:rFonts w:ascii="Arial" w:hAnsi="Arial" w:cs="Arial"/>
          <w:szCs w:val="22"/>
        </w:rPr>
        <w:t>In</w:t>
      </w:r>
      <w:r w:rsidRPr="00AA51FC">
        <w:rPr>
          <w:rFonts w:ascii="Arial" w:hAnsi="Arial" w:cs="Arial" w:hint="eastAsia"/>
          <w:szCs w:val="22"/>
        </w:rPr>
        <w:t>ż</w:t>
      </w:r>
      <w:r w:rsidRPr="00AA51FC">
        <w:rPr>
          <w:rFonts w:ascii="Arial" w:hAnsi="Arial" w:cs="Arial"/>
          <w:szCs w:val="22"/>
        </w:rPr>
        <w:t>ynier na wniosek Wykonawcy. W przypadku znakowania nawierzchni betonowej</w:t>
      </w:r>
      <w:r>
        <w:rPr>
          <w:rFonts w:ascii="Arial" w:hAnsi="Arial" w:cs="Arial"/>
          <w:szCs w:val="22"/>
        </w:rPr>
        <w:t xml:space="preserve"> </w:t>
      </w:r>
      <w:r w:rsidRPr="00AA51FC">
        <w:rPr>
          <w:rFonts w:ascii="Arial" w:hAnsi="Arial" w:cs="Arial"/>
          <w:szCs w:val="22"/>
        </w:rPr>
        <w:t>nale</w:t>
      </w:r>
      <w:r w:rsidRPr="00AA51FC">
        <w:rPr>
          <w:rFonts w:ascii="Arial" w:hAnsi="Arial" w:cs="Arial" w:hint="eastAsia"/>
          <w:szCs w:val="22"/>
        </w:rPr>
        <w:t>ż</w:t>
      </w:r>
      <w:r w:rsidRPr="00AA51FC">
        <w:rPr>
          <w:rFonts w:ascii="Arial" w:hAnsi="Arial" w:cs="Arial"/>
          <w:szCs w:val="22"/>
        </w:rPr>
        <w:t>y zastosowa</w:t>
      </w:r>
      <w:r w:rsidRPr="00AA51FC">
        <w:rPr>
          <w:rFonts w:ascii="Arial" w:hAnsi="Arial" w:cs="Arial" w:hint="eastAsia"/>
          <w:szCs w:val="22"/>
        </w:rPr>
        <w:t>ć</w:t>
      </w:r>
      <w:r w:rsidRPr="00AA51FC">
        <w:rPr>
          <w:rFonts w:ascii="Arial" w:hAnsi="Arial" w:cs="Arial"/>
          <w:szCs w:val="22"/>
        </w:rPr>
        <w:t xml:space="preserve"> podk</w:t>
      </w:r>
      <w:r w:rsidRPr="00AA51FC">
        <w:rPr>
          <w:rFonts w:ascii="Arial" w:hAnsi="Arial" w:cs="Arial" w:hint="eastAsia"/>
          <w:szCs w:val="22"/>
        </w:rPr>
        <w:t>ł</w:t>
      </w:r>
      <w:r w:rsidRPr="00AA51FC">
        <w:rPr>
          <w:rFonts w:ascii="Arial" w:hAnsi="Arial" w:cs="Arial"/>
          <w:szCs w:val="22"/>
        </w:rPr>
        <w:t>ad (</w:t>
      </w:r>
      <w:proofErr w:type="spellStart"/>
      <w:r w:rsidRPr="00AA51FC">
        <w:rPr>
          <w:rFonts w:ascii="Arial" w:hAnsi="Arial" w:cs="Arial"/>
          <w:szCs w:val="22"/>
        </w:rPr>
        <w:t>primer</w:t>
      </w:r>
      <w:proofErr w:type="spellEnd"/>
      <w:r w:rsidRPr="00AA51FC">
        <w:rPr>
          <w:rFonts w:ascii="Arial" w:hAnsi="Arial" w:cs="Arial"/>
          <w:szCs w:val="22"/>
        </w:rPr>
        <w:t>) poprawiaj</w:t>
      </w:r>
      <w:r w:rsidRPr="00AA51FC">
        <w:rPr>
          <w:rFonts w:ascii="Arial" w:hAnsi="Arial" w:cs="Arial" w:hint="eastAsia"/>
          <w:szCs w:val="22"/>
        </w:rPr>
        <w:t>ą</w:t>
      </w:r>
      <w:r w:rsidRPr="00AA51FC">
        <w:rPr>
          <w:rFonts w:ascii="Arial" w:hAnsi="Arial" w:cs="Arial"/>
          <w:szCs w:val="22"/>
        </w:rPr>
        <w:t>cy przyczepno</w:t>
      </w:r>
      <w:r w:rsidRPr="00AA51FC">
        <w:rPr>
          <w:rFonts w:ascii="Arial" w:hAnsi="Arial" w:cs="Arial" w:hint="eastAsia"/>
          <w:szCs w:val="22"/>
        </w:rPr>
        <w:t>ść</w:t>
      </w:r>
      <w:r w:rsidRPr="00AA51FC">
        <w:rPr>
          <w:rFonts w:ascii="Arial" w:hAnsi="Arial" w:cs="Arial"/>
          <w:szCs w:val="22"/>
        </w:rPr>
        <w:t xml:space="preserve"> nak</w:t>
      </w:r>
      <w:r w:rsidRPr="00AA51FC">
        <w:rPr>
          <w:rFonts w:ascii="Arial" w:hAnsi="Arial" w:cs="Arial" w:hint="eastAsia"/>
          <w:szCs w:val="22"/>
        </w:rPr>
        <w:t>ł</w:t>
      </w:r>
      <w:r w:rsidRPr="00AA51FC">
        <w:rPr>
          <w:rFonts w:ascii="Arial" w:hAnsi="Arial" w:cs="Arial"/>
          <w:szCs w:val="22"/>
        </w:rPr>
        <w:t>adanego termoplastu</w:t>
      </w:r>
      <w:r>
        <w:rPr>
          <w:rFonts w:ascii="Arial" w:hAnsi="Arial" w:cs="Arial"/>
          <w:szCs w:val="22"/>
        </w:rPr>
        <w:t xml:space="preserve"> </w:t>
      </w:r>
      <w:r w:rsidRPr="00AA51FC">
        <w:rPr>
          <w:rFonts w:ascii="Arial" w:hAnsi="Arial" w:cs="Arial"/>
          <w:szCs w:val="22"/>
        </w:rPr>
        <w:t>do nawierzchni.</w:t>
      </w:r>
    </w:p>
    <w:p w14:paraId="0389FD57" w14:textId="77777777" w:rsidR="00406F42" w:rsidRDefault="00AA51FC" w:rsidP="00AA51FC">
      <w:pPr>
        <w:pStyle w:val="Standard"/>
        <w:rPr>
          <w:rFonts w:ascii="Arial" w:hAnsi="Arial" w:cs="Arial"/>
          <w:szCs w:val="22"/>
        </w:rPr>
      </w:pPr>
      <w:r>
        <w:rPr>
          <w:rFonts w:ascii="Arial" w:hAnsi="Arial" w:cs="Arial"/>
          <w:szCs w:val="22"/>
        </w:rPr>
        <w:tab/>
      </w:r>
      <w:r w:rsidRPr="00AA51FC">
        <w:rPr>
          <w:rFonts w:ascii="Arial" w:hAnsi="Arial" w:cs="Arial"/>
          <w:szCs w:val="22"/>
        </w:rPr>
        <w:t>W przypadku dwusk</w:t>
      </w:r>
      <w:r w:rsidRPr="00AA51FC">
        <w:rPr>
          <w:rFonts w:ascii="Arial" w:hAnsi="Arial" w:cs="Arial" w:hint="eastAsia"/>
          <w:szCs w:val="22"/>
        </w:rPr>
        <w:t>ł</w:t>
      </w:r>
      <w:r w:rsidRPr="00AA51FC">
        <w:rPr>
          <w:rFonts w:ascii="Arial" w:hAnsi="Arial" w:cs="Arial"/>
          <w:szCs w:val="22"/>
        </w:rPr>
        <w:t>adnikowych mas chemoutwardzalnych prace mo</w:t>
      </w:r>
      <w:r w:rsidRPr="00AA51FC">
        <w:rPr>
          <w:rFonts w:ascii="Arial" w:hAnsi="Arial" w:cs="Arial" w:hint="eastAsia"/>
          <w:szCs w:val="22"/>
        </w:rPr>
        <w:t>ż</w:t>
      </w:r>
      <w:r w:rsidRPr="00AA51FC">
        <w:rPr>
          <w:rFonts w:ascii="Arial" w:hAnsi="Arial" w:cs="Arial"/>
          <w:szCs w:val="22"/>
        </w:rPr>
        <w:t>na</w:t>
      </w:r>
      <w:r>
        <w:rPr>
          <w:rFonts w:ascii="Arial" w:hAnsi="Arial" w:cs="Arial"/>
          <w:szCs w:val="22"/>
        </w:rPr>
        <w:t xml:space="preserve"> </w:t>
      </w:r>
      <w:r w:rsidRPr="00AA51FC">
        <w:rPr>
          <w:rFonts w:ascii="Arial" w:hAnsi="Arial" w:cs="Arial"/>
          <w:szCs w:val="22"/>
        </w:rPr>
        <w:t>wykonywa</w:t>
      </w:r>
      <w:r w:rsidRPr="00AA51FC">
        <w:rPr>
          <w:rFonts w:ascii="Arial" w:hAnsi="Arial" w:cs="Arial" w:hint="eastAsia"/>
          <w:szCs w:val="22"/>
        </w:rPr>
        <w:t>ć</w:t>
      </w:r>
      <w:r w:rsidRPr="00AA51FC">
        <w:rPr>
          <w:rFonts w:ascii="Arial" w:hAnsi="Arial" w:cs="Arial"/>
          <w:szCs w:val="22"/>
        </w:rPr>
        <w:t xml:space="preserve"> r</w:t>
      </w:r>
      <w:r w:rsidRPr="00AA51FC">
        <w:rPr>
          <w:rFonts w:ascii="Arial" w:hAnsi="Arial" w:cs="Arial" w:hint="eastAsia"/>
          <w:szCs w:val="22"/>
        </w:rPr>
        <w:t>ę</w:t>
      </w:r>
      <w:r w:rsidRPr="00AA51FC">
        <w:rPr>
          <w:rFonts w:ascii="Arial" w:hAnsi="Arial" w:cs="Arial"/>
          <w:szCs w:val="22"/>
        </w:rPr>
        <w:t>cznie, przy u</w:t>
      </w:r>
      <w:r w:rsidRPr="00AA51FC">
        <w:rPr>
          <w:rFonts w:ascii="Arial" w:hAnsi="Arial" w:cs="Arial" w:hint="eastAsia"/>
          <w:szCs w:val="22"/>
        </w:rPr>
        <w:t>ż</w:t>
      </w:r>
      <w:r w:rsidRPr="00AA51FC">
        <w:rPr>
          <w:rFonts w:ascii="Arial" w:hAnsi="Arial" w:cs="Arial"/>
          <w:szCs w:val="22"/>
        </w:rPr>
        <w:t>yciu prostych urz</w:t>
      </w:r>
      <w:r w:rsidRPr="00AA51FC">
        <w:rPr>
          <w:rFonts w:ascii="Arial" w:hAnsi="Arial" w:cs="Arial" w:hint="eastAsia"/>
          <w:szCs w:val="22"/>
        </w:rPr>
        <w:t>ą</w:t>
      </w:r>
      <w:r w:rsidRPr="00AA51FC">
        <w:rPr>
          <w:rFonts w:ascii="Arial" w:hAnsi="Arial" w:cs="Arial"/>
          <w:szCs w:val="22"/>
        </w:rPr>
        <w:t>dze</w:t>
      </w:r>
      <w:r w:rsidRPr="00AA51FC">
        <w:rPr>
          <w:rFonts w:ascii="Arial" w:hAnsi="Arial" w:cs="Arial" w:hint="eastAsia"/>
          <w:szCs w:val="22"/>
        </w:rPr>
        <w:t>ń</w:t>
      </w:r>
      <w:r w:rsidRPr="00AA51FC">
        <w:rPr>
          <w:rFonts w:ascii="Arial" w:hAnsi="Arial" w:cs="Arial"/>
          <w:szCs w:val="22"/>
        </w:rPr>
        <w:t xml:space="preserve">, np. typu </w:t>
      </w:r>
      <w:r w:rsidRPr="00AA51FC">
        <w:rPr>
          <w:rFonts w:ascii="Arial" w:hAnsi="Arial" w:cs="Arial" w:hint="eastAsia"/>
          <w:szCs w:val="22"/>
        </w:rPr>
        <w:t>„</w:t>
      </w:r>
      <w:proofErr w:type="spellStart"/>
      <w:r w:rsidRPr="00AA51FC">
        <w:rPr>
          <w:rFonts w:ascii="Arial" w:hAnsi="Arial" w:cs="Arial"/>
          <w:szCs w:val="22"/>
        </w:rPr>
        <w:t>Plastomarker</w:t>
      </w:r>
      <w:proofErr w:type="spellEnd"/>
      <w:r w:rsidRPr="00AA51FC">
        <w:rPr>
          <w:rFonts w:ascii="Arial" w:hAnsi="Arial" w:cs="Arial" w:hint="eastAsia"/>
          <w:szCs w:val="22"/>
        </w:rPr>
        <w:t>”</w:t>
      </w:r>
      <w:r w:rsidRPr="00AA51FC">
        <w:rPr>
          <w:rFonts w:ascii="Arial" w:hAnsi="Arial" w:cs="Arial"/>
          <w:szCs w:val="22"/>
        </w:rPr>
        <w:t xml:space="preserve"> lub w inny</w:t>
      </w:r>
      <w:r>
        <w:rPr>
          <w:rFonts w:ascii="Arial" w:hAnsi="Arial" w:cs="Arial"/>
          <w:szCs w:val="22"/>
        </w:rPr>
        <w:t xml:space="preserve"> </w:t>
      </w:r>
      <w:r w:rsidR="00976B8A" w:rsidRPr="00AA51FC">
        <w:rPr>
          <w:rFonts w:ascii="Arial" w:hAnsi="Arial" w:cs="Arial"/>
          <w:szCs w:val="22"/>
        </w:rPr>
        <w:t>sposób</w:t>
      </w:r>
      <w:r w:rsidRPr="00AA51FC">
        <w:rPr>
          <w:rFonts w:ascii="Arial" w:hAnsi="Arial" w:cs="Arial"/>
          <w:szCs w:val="22"/>
        </w:rPr>
        <w:t xml:space="preserve"> zaakceptowany przez In</w:t>
      </w:r>
      <w:r w:rsidRPr="00AA51FC">
        <w:rPr>
          <w:rFonts w:ascii="Arial" w:hAnsi="Arial" w:cs="Arial" w:hint="eastAsia"/>
          <w:szCs w:val="22"/>
        </w:rPr>
        <w:t>ż</w:t>
      </w:r>
      <w:r w:rsidRPr="00AA51FC">
        <w:rPr>
          <w:rFonts w:ascii="Arial" w:hAnsi="Arial" w:cs="Arial"/>
          <w:szCs w:val="22"/>
        </w:rPr>
        <w:t>yniera.</w:t>
      </w:r>
    </w:p>
    <w:p w14:paraId="66846451" w14:textId="77777777" w:rsidR="00981A95" w:rsidRDefault="00981A95" w:rsidP="00AA51FC">
      <w:pPr>
        <w:pStyle w:val="Standard"/>
        <w:rPr>
          <w:rFonts w:ascii="Arial" w:hAnsi="Arial" w:cs="Arial"/>
          <w:szCs w:val="22"/>
        </w:rPr>
      </w:pPr>
    </w:p>
    <w:p w14:paraId="5FC897C5" w14:textId="77777777" w:rsidR="00406F42" w:rsidRPr="00976B8A" w:rsidRDefault="00976B8A" w:rsidP="00976B8A">
      <w:pPr>
        <w:pStyle w:val="Standard"/>
        <w:tabs>
          <w:tab w:val="left" w:pos="0"/>
        </w:tabs>
        <w:rPr>
          <w:rFonts w:ascii="Arial" w:hAnsi="Arial" w:cs="Arial"/>
          <w:b/>
          <w:szCs w:val="22"/>
        </w:rPr>
      </w:pPr>
      <w:r w:rsidRPr="00976B8A">
        <w:rPr>
          <w:rFonts w:ascii="Arial" w:hAnsi="Arial" w:cs="Arial"/>
          <w:b/>
          <w:szCs w:val="22"/>
        </w:rPr>
        <w:t xml:space="preserve">5.6.4. </w:t>
      </w:r>
      <w:r>
        <w:rPr>
          <w:rFonts w:ascii="Arial" w:hAnsi="Arial" w:cs="Arial"/>
          <w:b/>
          <w:szCs w:val="22"/>
        </w:rPr>
        <w:tab/>
      </w:r>
      <w:r w:rsidRPr="00976B8A">
        <w:rPr>
          <w:rFonts w:ascii="Arial" w:hAnsi="Arial" w:cs="Arial"/>
          <w:b/>
          <w:szCs w:val="22"/>
        </w:rPr>
        <w:t>Wykonanie znakowania drogi punktowymi elementami odblaskowymi</w:t>
      </w:r>
    </w:p>
    <w:p w14:paraId="2D733E01" w14:textId="77777777" w:rsidR="00976B8A" w:rsidRPr="00976B8A" w:rsidRDefault="00976B8A" w:rsidP="00976B8A">
      <w:pPr>
        <w:pStyle w:val="Standard"/>
        <w:rPr>
          <w:rFonts w:ascii="Arial" w:hAnsi="Arial" w:cs="Arial"/>
          <w:szCs w:val="22"/>
        </w:rPr>
      </w:pPr>
      <w:r>
        <w:rPr>
          <w:rFonts w:ascii="Arial" w:hAnsi="Arial" w:cs="Arial"/>
          <w:szCs w:val="22"/>
        </w:rPr>
        <w:tab/>
      </w:r>
      <w:r w:rsidRPr="00976B8A">
        <w:rPr>
          <w:rFonts w:ascii="Arial" w:hAnsi="Arial" w:cs="Arial"/>
          <w:szCs w:val="22"/>
        </w:rPr>
        <w:t>Wykonanie znakowania powinno być zgodne z zaleceniami producenta</w:t>
      </w:r>
      <w:r>
        <w:rPr>
          <w:rFonts w:ascii="Arial" w:hAnsi="Arial" w:cs="Arial"/>
          <w:szCs w:val="22"/>
        </w:rPr>
        <w:t xml:space="preserve"> </w:t>
      </w:r>
      <w:r w:rsidRPr="00976B8A">
        <w:rPr>
          <w:rFonts w:ascii="Arial" w:hAnsi="Arial" w:cs="Arial"/>
          <w:szCs w:val="22"/>
        </w:rPr>
        <w:t xml:space="preserve">materiałów, a </w:t>
      </w:r>
      <w:r w:rsidRPr="00976B8A">
        <w:rPr>
          <w:rFonts w:ascii="Arial" w:hAnsi="Arial" w:cs="Arial"/>
          <w:szCs w:val="22"/>
        </w:rPr>
        <w:lastRenderedPageBreak/>
        <w:t>w przypadku ich braku lub niepełnych danych - zgodne z poniższymi</w:t>
      </w:r>
      <w:r>
        <w:rPr>
          <w:rFonts w:ascii="Arial" w:hAnsi="Arial" w:cs="Arial"/>
          <w:szCs w:val="22"/>
        </w:rPr>
        <w:t xml:space="preserve"> </w:t>
      </w:r>
      <w:r w:rsidRPr="00976B8A">
        <w:rPr>
          <w:rFonts w:ascii="Arial" w:hAnsi="Arial" w:cs="Arial"/>
          <w:szCs w:val="22"/>
        </w:rPr>
        <w:t>wskazaniami.</w:t>
      </w:r>
    </w:p>
    <w:p w14:paraId="391E733F" w14:textId="77777777" w:rsidR="00976B8A" w:rsidRPr="00976B8A" w:rsidRDefault="00976B8A" w:rsidP="00976B8A">
      <w:pPr>
        <w:pStyle w:val="Standard"/>
        <w:rPr>
          <w:rFonts w:ascii="Arial" w:hAnsi="Arial" w:cs="Arial"/>
          <w:szCs w:val="22"/>
        </w:rPr>
      </w:pPr>
      <w:r>
        <w:rPr>
          <w:rFonts w:ascii="Arial" w:hAnsi="Arial" w:cs="Arial"/>
          <w:szCs w:val="22"/>
        </w:rPr>
        <w:tab/>
      </w:r>
      <w:r w:rsidRPr="00976B8A">
        <w:rPr>
          <w:rFonts w:ascii="Arial" w:hAnsi="Arial" w:cs="Arial"/>
          <w:szCs w:val="22"/>
        </w:rPr>
        <w:t>Przy wykonywaniu znakowania punktowymi elementami odblaskowymi należy</w:t>
      </w:r>
      <w:r>
        <w:rPr>
          <w:rFonts w:ascii="Arial" w:hAnsi="Arial" w:cs="Arial"/>
          <w:szCs w:val="22"/>
        </w:rPr>
        <w:t xml:space="preserve"> </w:t>
      </w:r>
      <w:r w:rsidRPr="00976B8A">
        <w:rPr>
          <w:rFonts w:ascii="Arial" w:hAnsi="Arial" w:cs="Arial"/>
          <w:szCs w:val="22"/>
        </w:rPr>
        <w:t>zwracać szczególną uwagę na staranne mocowanie elementów do podłoża, od czego zależy</w:t>
      </w:r>
      <w:r>
        <w:rPr>
          <w:rFonts w:ascii="Arial" w:hAnsi="Arial" w:cs="Arial"/>
          <w:szCs w:val="22"/>
        </w:rPr>
        <w:t xml:space="preserve"> </w:t>
      </w:r>
      <w:r w:rsidRPr="00976B8A">
        <w:rPr>
          <w:rFonts w:ascii="Arial" w:hAnsi="Arial" w:cs="Arial"/>
          <w:szCs w:val="22"/>
        </w:rPr>
        <w:t>trwałość wykonanego oznakowania.</w:t>
      </w:r>
    </w:p>
    <w:p w14:paraId="60380B48" w14:textId="77777777" w:rsidR="00976B8A" w:rsidRPr="00976B8A" w:rsidRDefault="00976B8A" w:rsidP="00976B8A">
      <w:pPr>
        <w:pStyle w:val="Standard"/>
        <w:rPr>
          <w:rFonts w:ascii="Arial" w:hAnsi="Arial" w:cs="Arial"/>
          <w:szCs w:val="22"/>
        </w:rPr>
      </w:pPr>
      <w:r>
        <w:rPr>
          <w:rFonts w:ascii="Arial" w:hAnsi="Arial" w:cs="Arial"/>
          <w:szCs w:val="22"/>
        </w:rPr>
        <w:tab/>
      </w:r>
      <w:r w:rsidRPr="00976B8A">
        <w:rPr>
          <w:rFonts w:ascii="Arial" w:hAnsi="Arial" w:cs="Arial"/>
          <w:szCs w:val="22"/>
        </w:rPr>
        <w:t>Nie wolno zmieniać ustalonego przez producenta rodzaju kleju z uwagi na</w:t>
      </w:r>
      <w:r>
        <w:rPr>
          <w:rFonts w:ascii="Arial" w:hAnsi="Arial" w:cs="Arial"/>
          <w:szCs w:val="22"/>
        </w:rPr>
        <w:t xml:space="preserve"> </w:t>
      </w:r>
      <w:r w:rsidRPr="00976B8A">
        <w:rPr>
          <w:rFonts w:ascii="Arial" w:hAnsi="Arial" w:cs="Arial"/>
          <w:szCs w:val="22"/>
        </w:rPr>
        <w:t>możliwość uzyskania różnej jego przyczepności do nawierzchni i do materiałów, z których</w:t>
      </w:r>
      <w:r>
        <w:rPr>
          <w:rFonts w:ascii="Arial" w:hAnsi="Arial" w:cs="Arial"/>
          <w:szCs w:val="22"/>
        </w:rPr>
        <w:t xml:space="preserve"> </w:t>
      </w:r>
      <w:r w:rsidRPr="00976B8A">
        <w:rPr>
          <w:rFonts w:ascii="Arial" w:hAnsi="Arial" w:cs="Arial"/>
          <w:szCs w:val="22"/>
        </w:rPr>
        <w:t>wykonano punktowe elementy odblaskowe.</w:t>
      </w:r>
    </w:p>
    <w:p w14:paraId="6115A95D" w14:textId="77777777" w:rsidR="00406F42" w:rsidRDefault="00976B8A" w:rsidP="00976B8A">
      <w:pPr>
        <w:pStyle w:val="Standard"/>
        <w:rPr>
          <w:rFonts w:ascii="Arial" w:hAnsi="Arial" w:cs="Arial"/>
          <w:szCs w:val="22"/>
        </w:rPr>
      </w:pPr>
      <w:r>
        <w:rPr>
          <w:rFonts w:ascii="Arial" w:hAnsi="Arial" w:cs="Arial"/>
          <w:szCs w:val="22"/>
        </w:rPr>
        <w:tab/>
      </w:r>
      <w:r w:rsidRPr="00976B8A">
        <w:rPr>
          <w:rFonts w:ascii="Arial" w:hAnsi="Arial" w:cs="Arial"/>
          <w:szCs w:val="22"/>
        </w:rPr>
        <w:t>W przypadku znakowania nawierzchni betonowych należy zastosować podkład</w:t>
      </w:r>
      <w:r>
        <w:rPr>
          <w:rFonts w:ascii="Arial" w:hAnsi="Arial" w:cs="Arial"/>
          <w:szCs w:val="22"/>
        </w:rPr>
        <w:t xml:space="preserve"> </w:t>
      </w:r>
      <w:r w:rsidRPr="00976B8A">
        <w:rPr>
          <w:rFonts w:ascii="Arial" w:hAnsi="Arial" w:cs="Arial"/>
          <w:szCs w:val="22"/>
        </w:rPr>
        <w:t>(</w:t>
      </w:r>
      <w:proofErr w:type="spellStart"/>
      <w:r w:rsidRPr="00976B8A">
        <w:rPr>
          <w:rFonts w:ascii="Arial" w:hAnsi="Arial" w:cs="Arial"/>
          <w:szCs w:val="22"/>
        </w:rPr>
        <w:t>primer</w:t>
      </w:r>
      <w:proofErr w:type="spellEnd"/>
      <w:r w:rsidRPr="00976B8A">
        <w:rPr>
          <w:rFonts w:ascii="Arial" w:hAnsi="Arial" w:cs="Arial"/>
          <w:szCs w:val="22"/>
        </w:rPr>
        <w:t>) poprawiający przyczepność przyklejanych punktowych elementów odblaskowych</w:t>
      </w:r>
      <w:r>
        <w:rPr>
          <w:rFonts w:ascii="Arial" w:hAnsi="Arial" w:cs="Arial"/>
          <w:szCs w:val="22"/>
        </w:rPr>
        <w:t xml:space="preserve"> </w:t>
      </w:r>
      <w:r w:rsidRPr="00976B8A">
        <w:rPr>
          <w:rFonts w:ascii="Arial" w:hAnsi="Arial" w:cs="Arial"/>
          <w:szCs w:val="22"/>
        </w:rPr>
        <w:t>do nawierzchni.</w:t>
      </w:r>
    </w:p>
    <w:p w14:paraId="170F3752" w14:textId="77777777" w:rsidR="00406F42" w:rsidRDefault="00406F42" w:rsidP="00260A8F">
      <w:pPr>
        <w:pStyle w:val="Standard"/>
        <w:rPr>
          <w:rFonts w:ascii="Arial" w:hAnsi="Arial" w:cs="Arial"/>
          <w:szCs w:val="22"/>
        </w:rPr>
      </w:pPr>
    </w:p>
    <w:p w14:paraId="3DC9F2CC" w14:textId="77777777" w:rsidR="00406F42" w:rsidRPr="00110E0B" w:rsidRDefault="00110E0B" w:rsidP="00260A8F">
      <w:pPr>
        <w:pStyle w:val="Standard"/>
        <w:rPr>
          <w:rFonts w:ascii="Arial" w:hAnsi="Arial" w:cs="Arial"/>
          <w:b/>
          <w:szCs w:val="22"/>
        </w:rPr>
      </w:pPr>
      <w:r w:rsidRPr="00110E0B">
        <w:rPr>
          <w:rFonts w:ascii="Arial" w:hAnsi="Arial" w:cs="Arial"/>
          <w:b/>
          <w:szCs w:val="22"/>
        </w:rPr>
        <w:t xml:space="preserve">5.7. </w:t>
      </w:r>
      <w:r>
        <w:rPr>
          <w:rFonts w:ascii="Arial" w:hAnsi="Arial" w:cs="Arial"/>
          <w:b/>
          <w:szCs w:val="22"/>
        </w:rPr>
        <w:tab/>
      </w:r>
      <w:r w:rsidRPr="00110E0B">
        <w:rPr>
          <w:rFonts w:ascii="Arial" w:hAnsi="Arial" w:cs="Arial"/>
          <w:b/>
          <w:szCs w:val="22"/>
        </w:rPr>
        <w:t>Usuwanie oznakowania poziomego</w:t>
      </w:r>
    </w:p>
    <w:p w14:paraId="077443D2" w14:textId="77777777" w:rsidR="00110E0B" w:rsidRPr="00110E0B" w:rsidRDefault="00110E0B" w:rsidP="00110E0B">
      <w:pPr>
        <w:pStyle w:val="Standard"/>
        <w:rPr>
          <w:rFonts w:ascii="Arial" w:hAnsi="Arial" w:cs="Arial"/>
          <w:szCs w:val="22"/>
        </w:rPr>
      </w:pPr>
      <w:r>
        <w:rPr>
          <w:rFonts w:ascii="Arial" w:hAnsi="Arial" w:cs="Arial"/>
          <w:szCs w:val="22"/>
        </w:rPr>
        <w:tab/>
      </w:r>
      <w:r w:rsidRPr="00110E0B">
        <w:rPr>
          <w:rFonts w:ascii="Arial" w:hAnsi="Arial" w:cs="Arial"/>
          <w:szCs w:val="22"/>
        </w:rPr>
        <w:t>W przypadku konieczności usunięcia istniejącego oznakowania poziomego,</w:t>
      </w:r>
      <w:r>
        <w:rPr>
          <w:rFonts w:ascii="Arial" w:hAnsi="Arial" w:cs="Arial"/>
          <w:szCs w:val="22"/>
        </w:rPr>
        <w:t xml:space="preserve"> </w:t>
      </w:r>
      <w:r w:rsidRPr="00110E0B">
        <w:rPr>
          <w:rFonts w:ascii="Arial" w:hAnsi="Arial" w:cs="Arial"/>
          <w:szCs w:val="22"/>
        </w:rPr>
        <w:t>czynność tę należy wykonać jak najmniej uszkadzając nawierzchnię.</w:t>
      </w:r>
    </w:p>
    <w:p w14:paraId="125A7C40" w14:textId="77777777" w:rsidR="00110E0B" w:rsidRPr="00110E0B" w:rsidRDefault="00110E0B" w:rsidP="00110E0B">
      <w:pPr>
        <w:pStyle w:val="Standard"/>
        <w:rPr>
          <w:rFonts w:ascii="Arial" w:hAnsi="Arial" w:cs="Arial"/>
          <w:szCs w:val="22"/>
        </w:rPr>
      </w:pPr>
      <w:r w:rsidRPr="00110E0B">
        <w:rPr>
          <w:rFonts w:ascii="Arial" w:hAnsi="Arial" w:cs="Arial"/>
          <w:szCs w:val="22"/>
        </w:rPr>
        <w:t>Zaleca się wykonywać usuwanie oznakowania:</w:t>
      </w:r>
    </w:p>
    <w:p w14:paraId="345D5621" w14:textId="77777777" w:rsidR="00110E0B" w:rsidRPr="00110E0B" w:rsidRDefault="00110E0B" w:rsidP="008C426A">
      <w:pPr>
        <w:pStyle w:val="Standard"/>
        <w:numPr>
          <w:ilvl w:val="0"/>
          <w:numId w:val="303"/>
        </w:numPr>
        <w:rPr>
          <w:rFonts w:ascii="Arial" w:hAnsi="Arial" w:cs="Arial"/>
          <w:szCs w:val="22"/>
        </w:rPr>
      </w:pPr>
      <w:r w:rsidRPr="00110E0B">
        <w:rPr>
          <w:rFonts w:ascii="Arial" w:hAnsi="Arial" w:cs="Arial"/>
          <w:szCs w:val="22"/>
        </w:rPr>
        <w:t>cienkowarstwowego, metodą: frezowania, piaskowania, trawienia, wypalania lub</w:t>
      </w:r>
      <w:r>
        <w:rPr>
          <w:rFonts w:ascii="Arial" w:hAnsi="Arial" w:cs="Arial"/>
          <w:szCs w:val="22"/>
        </w:rPr>
        <w:t xml:space="preserve"> </w:t>
      </w:r>
      <w:r w:rsidRPr="00110E0B">
        <w:rPr>
          <w:rFonts w:ascii="Arial" w:hAnsi="Arial" w:cs="Arial"/>
          <w:szCs w:val="22"/>
        </w:rPr>
        <w:t>zamalowania,</w:t>
      </w:r>
    </w:p>
    <w:p w14:paraId="7BBDF046" w14:textId="77777777" w:rsidR="00110E0B" w:rsidRPr="00110E0B" w:rsidRDefault="00110E0B" w:rsidP="008C426A">
      <w:pPr>
        <w:pStyle w:val="Standard"/>
        <w:numPr>
          <w:ilvl w:val="0"/>
          <w:numId w:val="303"/>
        </w:numPr>
        <w:rPr>
          <w:rFonts w:ascii="Arial" w:hAnsi="Arial" w:cs="Arial"/>
          <w:szCs w:val="22"/>
        </w:rPr>
      </w:pPr>
      <w:r w:rsidRPr="00110E0B">
        <w:rPr>
          <w:rFonts w:ascii="Arial" w:hAnsi="Arial" w:cs="Arial"/>
          <w:szCs w:val="22"/>
        </w:rPr>
        <w:t>grubowarstwowego, metodą frezowania,</w:t>
      </w:r>
    </w:p>
    <w:p w14:paraId="40B7A7CA" w14:textId="77777777" w:rsidR="00110E0B" w:rsidRPr="00110E0B" w:rsidRDefault="00110E0B" w:rsidP="008C426A">
      <w:pPr>
        <w:pStyle w:val="Standard"/>
        <w:numPr>
          <w:ilvl w:val="0"/>
          <w:numId w:val="303"/>
        </w:numPr>
        <w:rPr>
          <w:rFonts w:ascii="Arial" w:hAnsi="Arial" w:cs="Arial"/>
          <w:szCs w:val="22"/>
        </w:rPr>
      </w:pPr>
      <w:r w:rsidRPr="00110E0B">
        <w:rPr>
          <w:rFonts w:ascii="Arial" w:hAnsi="Arial" w:cs="Arial"/>
          <w:szCs w:val="22"/>
        </w:rPr>
        <w:t>punktowego, prostymi narzędziami mechanicznymi.</w:t>
      </w:r>
    </w:p>
    <w:p w14:paraId="60ACBBAF" w14:textId="77777777" w:rsidR="00110E0B" w:rsidRPr="00110E0B" w:rsidRDefault="00110E0B" w:rsidP="00110E0B">
      <w:pPr>
        <w:pStyle w:val="Standard"/>
        <w:rPr>
          <w:rFonts w:ascii="Arial" w:hAnsi="Arial" w:cs="Arial"/>
          <w:szCs w:val="22"/>
        </w:rPr>
      </w:pPr>
      <w:r>
        <w:rPr>
          <w:rFonts w:ascii="Arial" w:hAnsi="Arial" w:cs="Arial"/>
          <w:szCs w:val="22"/>
        </w:rPr>
        <w:tab/>
      </w:r>
      <w:r w:rsidRPr="00110E0B">
        <w:rPr>
          <w:rFonts w:ascii="Arial" w:hAnsi="Arial" w:cs="Arial"/>
          <w:szCs w:val="22"/>
        </w:rPr>
        <w:t>Środki zastosowane do usunięcia oznakowania nie mogą wpływać ujemnie na</w:t>
      </w:r>
      <w:r>
        <w:rPr>
          <w:rFonts w:ascii="Arial" w:hAnsi="Arial" w:cs="Arial"/>
          <w:szCs w:val="22"/>
        </w:rPr>
        <w:t xml:space="preserve"> </w:t>
      </w:r>
      <w:r w:rsidRPr="00110E0B">
        <w:rPr>
          <w:rFonts w:ascii="Arial" w:hAnsi="Arial" w:cs="Arial"/>
          <w:szCs w:val="22"/>
        </w:rPr>
        <w:t>przyczepność nowego oznakowania do podłoża, na jego szorstkość, trwałość oraz na</w:t>
      </w:r>
      <w:r>
        <w:rPr>
          <w:rFonts w:ascii="Arial" w:hAnsi="Arial" w:cs="Arial"/>
          <w:szCs w:val="22"/>
        </w:rPr>
        <w:t xml:space="preserve"> </w:t>
      </w:r>
      <w:r w:rsidRPr="00110E0B">
        <w:rPr>
          <w:rFonts w:ascii="Arial" w:hAnsi="Arial" w:cs="Arial"/>
          <w:szCs w:val="22"/>
        </w:rPr>
        <w:t>właściwości podłoża.</w:t>
      </w:r>
    </w:p>
    <w:p w14:paraId="5DA91777" w14:textId="77777777" w:rsidR="00110E0B" w:rsidRPr="00110E0B" w:rsidRDefault="00110E0B" w:rsidP="00110E0B">
      <w:pPr>
        <w:pStyle w:val="Standard"/>
        <w:rPr>
          <w:rFonts w:ascii="Arial" w:hAnsi="Arial" w:cs="Arial"/>
          <w:szCs w:val="22"/>
        </w:rPr>
      </w:pPr>
      <w:r>
        <w:rPr>
          <w:rFonts w:ascii="Arial" w:hAnsi="Arial" w:cs="Arial"/>
          <w:szCs w:val="22"/>
        </w:rPr>
        <w:tab/>
      </w:r>
      <w:r w:rsidRPr="00110E0B">
        <w:rPr>
          <w:rFonts w:ascii="Arial" w:hAnsi="Arial" w:cs="Arial"/>
          <w:szCs w:val="22"/>
        </w:rPr>
        <w:t>Usuwanie oznakowania na czas robót drogowych może być wykonane przez</w:t>
      </w:r>
      <w:r>
        <w:rPr>
          <w:rFonts w:ascii="Arial" w:hAnsi="Arial" w:cs="Arial"/>
          <w:szCs w:val="22"/>
        </w:rPr>
        <w:t xml:space="preserve"> </w:t>
      </w:r>
      <w:r w:rsidRPr="00110E0B">
        <w:rPr>
          <w:rFonts w:ascii="Arial" w:hAnsi="Arial" w:cs="Arial"/>
          <w:szCs w:val="22"/>
        </w:rPr>
        <w:t>zamalowanie nietrwałą farbą barwy czarnej.</w:t>
      </w:r>
    </w:p>
    <w:p w14:paraId="3AF629D7" w14:textId="77777777" w:rsidR="00406F42" w:rsidRDefault="00110E0B" w:rsidP="00110E0B">
      <w:pPr>
        <w:pStyle w:val="Standard"/>
        <w:rPr>
          <w:rFonts w:ascii="Arial" w:hAnsi="Arial" w:cs="Arial"/>
          <w:szCs w:val="22"/>
        </w:rPr>
      </w:pPr>
      <w:r>
        <w:rPr>
          <w:rFonts w:ascii="Arial" w:hAnsi="Arial" w:cs="Arial"/>
          <w:szCs w:val="22"/>
        </w:rPr>
        <w:tab/>
      </w:r>
      <w:r w:rsidRPr="00110E0B">
        <w:rPr>
          <w:rFonts w:ascii="Arial" w:hAnsi="Arial" w:cs="Arial"/>
          <w:szCs w:val="22"/>
        </w:rPr>
        <w:t>Materiały pozostałe po usunięciu oznakowania należy usunąć z drogi tak, aby nie</w:t>
      </w:r>
      <w:r>
        <w:rPr>
          <w:rFonts w:ascii="Arial" w:hAnsi="Arial" w:cs="Arial"/>
          <w:szCs w:val="22"/>
        </w:rPr>
        <w:t xml:space="preserve"> </w:t>
      </w:r>
      <w:r w:rsidRPr="00110E0B">
        <w:rPr>
          <w:rFonts w:ascii="Arial" w:hAnsi="Arial" w:cs="Arial"/>
          <w:szCs w:val="22"/>
        </w:rPr>
        <w:t>zanieczyszczały środowiska, w miejsce zaakceptowane przez Inżyniera.</w:t>
      </w:r>
    </w:p>
    <w:p w14:paraId="10AFEF61" w14:textId="77777777" w:rsidR="00406F42" w:rsidRDefault="00406F42" w:rsidP="00260A8F">
      <w:pPr>
        <w:pStyle w:val="Standard"/>
        <w:rPr>
          <w:rFonts w:ascii="Arial" w:hAnsi="Arial" w:cs="Arial"/>
          <w:szCs w:val="22"/>
        </w:rPr>
      </w:pPr>
    </w:p>
    <w:p w14:paraId="487F20A6" w14:textId="77777777" w:rsidR="0092608E" w:rsidRDefault="0092608E" w:rsidP="00DA66CD">
      <w:pPr>
        <w:pStyle w:val="Nagwek1"/>
        <w:keepNext w:val="0"/>
        <w:numPr>
          <w:ilvl w:val="0"/>
          <w:numId w:val="302"/>
        </w:numPr>
        <w:spacing w:line="240" w:lineRule="auto"/>
        <w:jc w:val="left"/>
        <w:rPr>
          <w:rFonts w:ascii="Arial" w:hAnsi="Arial" w:cs="Arial"/>
          <w:bCs w:val="0"/>
          <w:sz w:val="32"/>
          <w:szCs w:val="32"/>
        </w:rPr>
      </w:pPr>
      <w:r>
        <w:rPr>
          <w:rFonts w:ascii="Arial" w:hAnsi="Arial" w:cs="Arial"/>
          <w:bCs w:val="0"/>
          <w:sz w:val="32"/>
          <w:szCs w:val="32"/>
        </w:rPr>
        <w:t>KONTROLA JAKOŚCI ROBÓT</w:t>
      </w:r>
    </w:p>
    <w:p w14:paraId="501453ED" w14:textId="77777777" w:rsidR="0092608E" w:rsidRDefault="0092608E" w:rsidP="0092608E">
      <w:pPr>
        <w:pStyle w:val="Standard"/>
        <w:rPr>
          <w:rFonts w:ascii="Arial" w:hAnsi="Arial" w:cs="Arial"/>
          <w:bCs/>
          <w:sz w:val="24"/>
        </w:rPr>
      </w:pPr>
    </w:p>
    <w:p w14:paraId="36E479D9" w14:textId="77777777" w:rsidR="0092608E" w:rsidRPr="00E65A97" w:rsidRDefault="0092608E" w:rsidP="008C426A">
      <w:pPr>
        <w:pStyle w:val="Nagwek2"/>
        <w:keepNext w:val="0"/>
        <w:numPr>
          <w:ilvl w:val="1"/>
          <w:numId w:val="304"/>
        </w:numPr>
        <w:spacing w:line="240" w:lineRule="auto"/>
        <w:jc w:val="both"/>
        <w:rPr>
          <w:rFonts w:ascii="Arial" w:hAnsi="Arial" w:cs="Arial"/>
          <w:bCs w:val="0"/>
          <w:smallCaps w:val="0"/>
          <w:sz w:val="22"/>
          <w:szCs w:val="22"/>
        </w:rPr>
      </w:pPr>
      <w:r w:rsidRPr="00E65A97">
        <w:rPr>
          <w:rFonts w:ascii="Arial" w:hAnsi="Arial" w:cs="Arial"/>
          <w:bCs w:val="0"/>
          <w:smallCaps w:val="0"/>
          <w:sz w:val="22"/>
          <w:szCs w:val="22"/>
        </w:rPr>
        <w:t>Ogólne zasady kontroli jakości robót</w:t>
      </w:r>
    </w:p>
    <w:p w14:paraId="76234FFF" w14:textId="77777777" w:rsidR="0092608E" w:rsidRPr="00E65A97" w:rsidRDefault="0092608E" w:rsidP="0092608E">
      <w:pPr>
        <w:pStyle w:val="Tekstpodstawowywcity3"/>
        <w:spacing w:after="0"/>
        <w:rPr>
          <w:rFonts w:ascii="Arial" w:hAnsi="Arial" w:cs="Arial"/>
          <w:sz w:val="22"/>
          <w:szCs w:val="22"/>
        </w:rPr>
      </w:pPr>
      <w:r w:rsidRPr="00E65A97">
        <w:rPr>
          <w:rFonts w:ascii="Arial" w:hAnsi="Arial" w:cs="Arial"/>
          <w:sz w:val="22"/>
          <w:szCs w:val="22"/>
        </w:rPr>
        <w:t>Ogólne zasady kontroli jakości robót podano w ST-D-00.00.00 — Wymagania ogólne pkt 6.</w:t>
      </w:r>
    </w:p>
    <w:p w14:paraId="43C0E57E" w14:textId="77777777" w:rsidR="0092608E" w:rsidRPr="00E65A97" w:rsidRDefault="0092608E" w:rsidP="0092608E">
      <w:pPr>
        <w:pStyle w:val="Tekstpodstawowywcity3"/>
        <w:spacing w:after="0"/>
        <w:rPr>
          <w:rFonts w:ascii="Arial" w:hAnsi="Arial" w:cs="Arial"/>
          <w:sz w:val="22"/>
          <w:szCs w:val="22"/>
        </w:rPr>
      </w:pPr>
    </w:p>
    <w:p w14:paraId="5A30F65A" w14:textId="77777777" w:rsidR="0092608E" w:rsidRPr="00E65A97" w:rsidRDefault="001242D9" w:rsidP="008C426A">
      <w:pPr>
        <w:pStyle w:val="Nagwek2"/>
        <w:keepNext w:val="0"/>
        <w:numPr>
          <w:ilvl w:val="1"/>
          <w:numId w:val="304"/>
        </w:numPr>
        <w:spacing w:line="240" w:lineRule="auto"/>
        <w:jc w:val="both"/>
        <w:rPr>
          <w:rFonts w:ascii="Arial" w:hAnsi="Arial" w:cs="Arial"/>
          <w:bCs w:val="0"/>
          <w:smallCaps w:val="0"/>
          <w:sz w:val="22"/>
          <w:szCs w:val="22"/>
        </w:rPr>
      </w:pPr>
      <w:r w:rsidRPr="001242D9">
        <w:rPr>
          <w:rFonts w:ascii="Arial" w:hAnsi="Arial" w:cs="Arial"/>
          <w:bCs w:val="0"/>
          <w:smallCaps w:val="0"/>
          <w:sz w:val="22"/>
          <w:szCs w:val="22"/>
        </w:rPr>
        <w:t xml:space="preserve">Badanie przygotowania podłoża i </w:t>
      </w:r>
      <w:proofErr w:type="spellStart"/>
      <w:r w:rsidRPr="001242D9">
        <w:rPr>
          <w:rFonts w:ascii="Arial" w:hAnsi="Arial" w:cs="Arial"/>
          <w:bCs w:val="0"/>
          <w:smallCaps w:val="0"/>
          <w:sz w:val="22"/>
          <w:szCs w:val="22"/>
        </w:rPr>
        <w:t>przedznakowania</w:t>
      </w:r>
      <w:proofErr w:type="spellEnd"/>
    </w:p>
    <w:p w14:paraId="2367C3E6" w14:textId="77777777" w:rsidR="001242D9" w:rsidRPr="001242D9" w:rsidRDefault="0092608E" w:rsidP="001242D9">
      <w:pPr>
        <w:pStyle w:val="Tekstpodstawowywcity3"/>
        <w:tabs>
          <w:tab w:val="clear" w:pos="1928"/>
          <w:tab w:val="left" w:pos="0"/>
        </w:tabs>
        <w:spacing w:after="0"/>
        <w:ind w:left="0" w:firstLine="0"/>
        <w:rPr>
          <w:rFonts w:ascii="Arial" w:hAnsi="Arial" w:cs="Arial"/>
          <w:sz w:val="22"/>
          <w:szCs w:val="22"/>
        </w:rPr>
      </w:pPr>
      <w:r w:rsidRPr="00E65A97">
        <w:rPr>
          <w:rFonts w:ascii="Arial" w:hAnsi="Arial" w:cs="Arial"/>
          <w:sz w:val="22"/>
          <w:szCs w:val="22"/>
        </w:rPr>
        <w:tab/>
      </w:r>
      <w:r w:rsidR="001242D9" w:rsidRPr="001242D9">
        <w:rPr>
          <w:rFonts w:ascii="Arial" w:hAnsi="Arial" w:cs="Arial"/>
          <w:sz w:val="22"/>
          <w:szCs w:val="22"/>
        </w:rPr>
        <w:t>Powierzchnia jezdni przed wykonaniem znakowania poziomego musi być</w:t>
      </w:r>
      <w:r w:rsidR="001242D9">
        <w:rPr>
          <w:rFonts w:ascii="Arial" w:hAnsi="Arial" w:cs="Arial"/>
          <w:sz w:val="22"/>
          <w:szCs w:val="22"/>
        </w:rPr>
        <w:t xml:space="preserve"> </w:t>
      </w:r>
      <w:r w:rsidR="001242D9" w:rsidRPr="001242D9">
        <w:rPr>
          <w:rFonts w:ascii="Arial" w:hAnsi="Arial" w:cs="Arial"/>
          <w:sz w:val="22"/>
          <w:szCs w:val="22"/>
        </w:rPr>
        <w:t>całkowicie czysta i sucha.</w:t>
      </w:r>
    </w:p>
    <w:p w14:paraId="5ED302EE" w14:textId="77777777" w:rsidR="0092608E" w:rsidRDefault="001242D9" w:rsidP="001242D9">
      <w:pPr>
        <w:pStyle w:val="Tekstpodstawowywcity3"/>
        <w:tabs>
          <w:tab w:val="clear" w:pos="1928"/>
          <w:tab w:val="left" w:pos="0"/>
        </w:tabs>
        <w:spacing w:after="0"/>
        <w:ind w:left="0" w:firstLine="0"/>
        <w:rPr>
          <w:rFonts w:ascii="Arial" w:hAnsi="Arial" w:cs="Arial"/>
          <w:sz w:val="22"/>
          <w:szCs w:val="22"/>
        </w:rPr>
      </w:pPr>
      <w:proofErr w:type="spellStart"/>
      <w:r w:rsidRPr="001242D9">
        <w:rPr>
          <w:rFonts w:ascii="Arial" w:hAnsi="Arial" w:cs="Arial"/>
          <w:sz w:val="22"/>
          <w:szCs w:val="22"/>
        </w:rPr>
        <w:t>Przedznakowanie</w:t>
      </w:r>
      <w:proofErr w:type="spellEnd"/>
      <w:r w:rsidRPr="001242D9">
        <w:rPr>
          <w:rFonts w:ascii="Arial" w:hAnsi="Arial" w:cs="Arial"/>
          <w:sz w:val="22"/>
          <w:szCs w:val="22"/>
        </w:rPr>
        <w:t xml:space="preserve"> powinno być wykonane zgodnie z wymaganiami punktu 5.5.</w:t>
      </w:r>
    </w:p>
    <w:p w14:paraId="60243D06" w14:textId="77777777" w:rsidR="001242D9" w:rsidRDefault="001242D9" w:rsidP="0092608E">
      <w:pPr>
        <w:pStyle w:val="Tekstpodstawowywcity3"/>
        <w:tabs>
          <w:tab w:val="clear" w:pos="1928"/>
          <w:tab w:val="left" w:pos="0"/>
        </w:tabs>
        <w:spacing w:after="0"/>
        <w:ind w:left="0" w:firstLine="0"/>
        <w:rPr>
          <w:rFonts w:ascii="Arial" w:hAnsi="Arial" w:cs="Arial"/>
          <w:sz w:val="22"/>
          <w:szCs w:val="22"/>
        </w:rPr>
      </w:pPr>
    </w:p>
    <w:p w14:paraId="694603D7" w14:textId="77777777" w:rsidR="001242D9" w:rsidRPr="001242D9" w:rsidRDefault="001242D9" w:rsidP="0092608E">
      <w:pPr>
        <w:pStyle w:val="Tekstpodstawowywcity3"/>
        <w:tabs>
          <w:tab w:val="clear" w:pos="1928"/>
          <w:tab w:val="left" w:pos="0"/>
        </w:tabs>
        <w:spacing w:after="0"/>
        <w:ind w:left="0" w:firstLine="0"/>
        <w:rPr>
          <w:rFonts w:ascii="Arial" w:hAnsi="Arial" w:cs="Arial"/>
          <w:b/>
          <w:sz w:val="22"/>
          <w:szCs w:val="22"/>
        </w:rPr>
      </w:pPr>
      <w:r w:rsidRPr="001242D9">
        <w:rPr>
          <w:rFonts w:ascii="Arial" w:hAnsi="Arial" w:cs="Arial"/>
          <w:b/>
          <w:sz w:val="22"/>
          <w:szCs w:val="22"/>
        </w:rPr>
        <w:t xml:space="preserve">6.3. </w:t>
      </w:r>
      <w:r w:rsidR="00287988">
        <w:rPr>
          <w:rFonts w:ascii="Arial" w:hAnsi="Arial" w:cs="Arial"/>
          <w:b/>
          <w:sz w:val="22"/>
          <w:szCs w:val="22"/>
        </w:rPr>
        <w:tab/>
      </w:r>
      <w:r w:rsidRPr="001242D9">
        <w:rPr>
          <w:rFonts w:ascii="Arial" w:hAnsi="Arial" w:cs="Arial"/>
          <w:b/>
          <w:sz w:val="22"/>
          <w:szCs w:val="22"/>
        </w:rPr>
        <w:t>Badania wykonania oznakowania poziomego</w:t>
      </w:r>
    </w:p>
    <w:p w14:paraId="3E0E4831" w14:textId="77777777" w:rsidR="001242D9" w:rsidRDefault="001242D9" w:rsidP="0092608E">
      <w:pPr>
        <w:pStyle w:val="Tekstpodstawowywcity3"/>
        <w:tabs>
          <w:tab w:val="clear" w:pos="1928"/>
          <w:tab w:val="left" w:pos="0"/>
        </w:tabs>
        <w:spacing w:after="0"/>
        <w:ind w:left="0" w:firstLine="0"/>
        <w:rPr>
          <w:rFonts w:ascii="Arial" w:hAnsi="Arial" w:cs="Arial"/>
          <w:sz w:val="22"/>
          <w:szCs w:val="22"/>
        </w:rPr>
      </w:pPr>
    </w:p>
    <w:p w14:paraId="44F447A8" w14:textId="77777777" w:rsidR="001242D9" w:rsidRPr="001242D9" w:rsidRDefault="001242D9" w:rsidP="00287988">
      <w:pPr>
        <w:pStyle w:val="Tekstpodstawowywcity3"/>
        <w:tabs>
          <w:tab w:val="clear" w:pos="1928"/>
          <w:tab w:val="left" w:pos="0"/>
        </w:tabs>
        <w:spacing w:after="0"/>
        <w:ind w:left="0" w:firstLine="0"/>
        <w:rPr>
          <w:rFonts w:ascii="Arial" w:hAnsi="Arial" w:cs="Arial"/>
          <w:b/>
          <w:sz w:val="22"/>
          <w:szCs w:val="22"/>
        </w:rPr>
      </w:pPr>
      <w:r w:rsidRPr="001242D9">
        <w:rPr>
          <w:rFonts w:ascii="Arial" w:hAnsi="Arial" w:cs="Arial"/>
          <w:b/>
          <w:sz w:val="22"/>
          <w:szCs w:val="22"/>
        </w:rPr>
        <w:t xml:space="preserve">6.3.1. </w:t>
      </w:r>
      <w:r w:rsidR="00287988">
        <w:rPr>
          <w:rFonts w:ascii="Arial" w:hAnsi="Arial" w:cs="Arial"/>
          <w:b/>
          <w:sz w:val="22"/>
          <w:szCs w:val="22"/>
        </w:rPr>
        <w:tab/>
      </w:r>
      <w:r w:rsidRPr="001242D9">
        <w:rPr>
          <w:rFonts w:ascii="Arial" w:hAnsi="Arial" w:cs="Arial"/>
          <w:b/>
          <w:sz w:val="22"/>
          <w:szCs w:val="22"/>
        </w:rPr>
        <w:t>Wymagania wobec oznakowania poziomego</w:t>
      </w:r>
    </w:p>
    <w:p w14:paraId="6A6DD949" w14:textId="77777777" w:rsidR="001242D9" w:rsidRDefault="001242D9" w:rsidP="001242D9">
      <w:pPr>
        <w:pStyle w:val="Tekstpodstawowywcity3"/>
        <w:tabs>
          <w:tab w:val="clear" w:pos="1928"/>
          <w:tab w:val="left" w:pos="0"/>
        </w:tabs>
        <w:spacing w:after="0"/>
        <w:ind w:left="0" w:firstLine="0"/>
        <w:rPr>
          <w:rFonts w:ascii="Arial" w:hAnsi="Arial" w:cs="Arial"/>
          <w:b/>
          <w:sz w:val="22"/>
          <w:szCs w:val="22"/>
        </w:rPr>
      </w:pPr>
      <w:r w:rsidRPr="001242D9">
        <w:rPr>
          <w:rFonts w:ascii="Arial" w:hAnsi="Arial" w:cs="Arial"/>
          <w:b/>
          <w:sz w:val="22"/>
          <w:szCs w:val="22"/>
        </w:rPr>
        <w:t>6.3.1.1. Widzialność w dzień</w:t>
      </w:r>
    </w:p>
    <w:p w14:paraId="1335BCE2" w14:textId="77777777" w:rsidR="00287988" w:rsidRPr="00287988" w:rsidRDefault="00287988" w:rsidP="00287988">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287988">
        <w:rPr>
          <w:rFonts w:ascii="Arial" w:hAnsi="Arial" w:cs="Arial"/>
          <w:sz w:val="22"/>
          <w:szCs w:val="22"/>
        </w:rPr>
        <w:t>Widzialność oznakowania w dzień jest określona współczynnikiem luminancji i</w:t>
      </w:r>
      <w:r>
        <w:rPr>
          <w:rFonts w:ascii="Arial" w:hAnsi="Arial" w:cs="Arial"/>
          <w:sz w:val="22"/>
          <w:szCs w:val="22"/>
        </w:rPr>
        <w:t xml:space="preserve"> </w:t>
      </w:r>
      <w:r w:rsidRPr="00287988">
        <w:rPr>
          <w:rFonts w:ascii="Arial" w:hAnsi="Arial" w:cs="Arial"/>
          <w:sz w:val="22"/>
          <w:szCs w:val="22"/>
        </w:rPr>
        <w:t>barwą oznakowania.</w:t>
      </w:r>
    </w:p>
    <w:p w14:paraId="0F9BEB25" w14:textId="77777777" w:rsidR="00287988" w:rsidRPr="00287988" w:rsidRDefault="00287988" w:rsidP="00287988">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287988">
        <w:rPr>
          <w:rFonts w:ascii="Arial" w:hAnsi="Arial" w:cs="Arial"/>
          <w:sz w:val="22"/>
          <w:szCs w:val="22"/>
        </w:rPr>
        <w:t>Do określenia odbicia światła dziennego lub odbicia oświetlenia drogi od</w:t>
      </w:r>
      <w:r>
        <w:rPr>
          <w:rFonts w:ascii="Arial" w:hAnsi="Arial" w:cs="Arial"/>
          <w:sz w:val="22"/>
          <w:szCs w:val="22"/>
        </w:rPr>
        <w:t xml:space="preserve"> </w:t>
      </w:r>
      <w:r w:rsidRPr="00287988">
        <w:rPr>
          <w:rFonts w:ascii="Arial" w:hAnsi="Arial" w:cs="Arial"/>
          <w:sz w:val="22"/>
          <w:szCs w:val="22"/>
        </w:rPr>
        <w:t>oznakowania stosuje się współczynnik luminancji w świetle rozproszonym Q = L/E, gdzie:</w:t>
      </w:r>
    </w:p>
    <w:p w14:paraId="6B989107" w14:textId="77777777" w:rsidR="00287988" w:rsidRPr="00287988" w:rsidRDefault="00287988" w:rsidP="00287988">
      <w:pPr>
        <w:pStyle w:val="Tekstpodstawowywcity3"/>
        <w:tabs>
          <w:tab w:val="left" w:pos="0"/>
        </w:tabs>
        <w:spacing w:after="0"/>
        <w:ind w:left="0" w:firstLine="0"/>
        <w:rPr>
          <w:rFonts w:ascii="Arial" w:hAnsi="Arial" w:cs="Arial"/>
          <w:sz w:val="22"/>
          <w:szCs w:val="22"/>
        </w:rPr>
      </w:pPr>
      <w:r w:rsidRPr="00287988">
        <w:rPr>
          <w:rFonts w:ascii="Arial" w:hAnsi="Arial" w:cs="Arial"/>
          <w:sz w:val="22"/>
          <w:szCs w:val="22"/>
        </w:rPr>
        <w:t>Q - współczynnik luminancji w świetle rozproszonym, mcd m</w:t>
      </w:r>
      <w:r w:rsidRPr="00287988">
        <w:rPr>
          <w:rFonts w:ascii="Arial" w:hAnsi="Arial" w:cs="Arial"/>
          <w:sz w:val="22"/>
          <w:szCs w:val="22"/>
          <w:vertAlign w:val="superscript"/>
        </w:rPr>
        <w:t>-2</w:t>
      </w:r>
      <w:r w:rsidRPr="00287988">
        <w:rPr>
          <w:rFonts w:ascii="Arial" w:hAnsi="Arial" w:cs="Arial"/>
          <w:sz w:val="22"/>
          <w:szCs w:val="22"/>
        </w:rPr>
        <w:t xml:space="preserve"> lx</w:t>
      </w:r>
      <w:r w:rsidRPr="00287988">
        <w:rPr>
          <w:rFonts w:ascii="Arial" w:hAnsi="Arial" w:cs="Arial"/>
          <w:sz w:val="22"/>
          <w:szCs w:val="22"/>
          <w:vertAlign w:val="superscript"/>
        </w:rPr>
        <w:t>-1</w:t>
      </w:r>
      <w:r w:rsidRPr="00287988">
        <w:rPr>
          <w:rFonts w:ascii="Arial" w:hAnsi="Arial" w:cs="Arial"/>
          <w:sz w:val="22"/>
          <w:szCs w:val="22"/>
        </w:rPr>
        <w:t>,</w:t>
      </w:r>
    </w:p>
    <w:p w14:paraId="5700A849" w14:textId="77777777" w:rsidR="00287988" w:rsidRPr="00287988" w:rsidRDefault="00287988" w:rsidP="00287988">
      <w:pPr>
        <w:pStyle w:val="Tekstpodstawowywcity3"/>
        <w:tabs>
          <w:tab w:val="left" w:pos="0"/>
        </w:tabs>
        <w:spacing w:after="0"/>
        <w:ind w:left="0" w:firstLine="0"/>
        <w:rPr>
          <w:rFonts w:ascii="Arial" w:hAnsi="Arial" w:cs="Arial"/>
          <w:sz w:val="22"/>
          <w:szCs w:val="22"/>
        </w:rPr>
      </w:pPr>
      <w:r w:rsidRPr="00287988">
        <w:rPr>
          <w:rFonts w:ascii="Arial" w:hAnsi="Arial" w:cs="Arial"/>
          <w:sz w:val="22"/>
          <w:szCs w:val="22"/>
        </w:rPr>
        <w:t>L - luminancja pola w świetle rozproszonym, mcd/m</w:t>
      </w:r>
      <w:r w:rsidRPr="00287988">
        <w:rPr>
          <w:rFonts w:ascii="Arial" w:hAnsi="Arial" w:cs="Arial"/>
          <w:sz w:val="22"/>
          <w:szCs w:val="22"/>
          <w:vertAlign w:val="superscript"/>
        </w:rPr>
        <w:t>2</w:t>
      </w:r>
      <w:r w:rsidRPr="00287988">
        <w:rPr>
          <w:rFonts w:ascii="Arial" w:hAnsi="Arial" w:cs="Arial"/>
          <w:sz w:val="22"/>
          <w:szCs w:val="22"/>
        </w:rPr>
        <w:t>,</w:t>
      </w:r>
    </w:p>
    <w:p w14:paraId="4F44E457" w14:textId="77777777" w:rsidR="00287988" w:rsidRPr="00287988" w:rsidRDefault="00287988" w:rsidP="00287988">
      <w:pPr>
        <w:pStyle w:val="Tekstpodstawowywcity3"/>
        <w:tabs>
          <w:tab w:val="left" w:pos="0"/>
        </w:tabs>
        <w:spacing w:after="0"/>
        <w:ind w:left="0" w:firstLine="0"/>
        <w:rPr>
          <w:rFonts w:ascii="Arial" w:hAnsi="Arial" w:cs="Arial"/>
          <w:sz w:val="22"/>
          <w:szCs w:val="22"/>
        </w:rPr>
      </w:pPr>
      <w:r w:rsidRPr="00287988">
        <w:rPr>
          <w:rFonts w:ascii="Arial" w:hAnsi="Arial" w:cs="Arial"/>
          <w:sz w:val="22"/>
          <w:szCs w:val="22"/>
        </w:rPr>
        <w:t>E - oświetlenie płaszczyzny pola, lx.</w:t>
      </w:r>
    </w:p>
    <w:p w14:paraId="20F8C60F" w14:textId="77777777" w:rsidR="00287988" w:rsidRPr="00287988" w:rsidRDefault="009F5D46" w:rsidP="009F5D46">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287988" w:rsidRPr="00287988">
        <w:rPr>
          <w:rFonts w:ascii="Arial" w:hAnsi="Arial" w:cs="Arial"/>
          <w:sz w:val="22"/>
          <w:szCs w:val="22"/>
        </w:rPr>
        <w:t>Pomiary luminancji w świetle rozproszonym wykonuje się w praktyce miernikiem</w:t>
      </w:r>
      <w:r>
        <w:rPr>
          <w:rFonts w:ascii="Arial" w:hAnsi="Arial" w:cs="Arial"/>
          <w:sz w:val="22"/>
          <w:szCs w:val="22"/>
        </w:rPr>
        <w:t xml:space="preserve"> </w:t>
      </w:r>
      <w:r w:rsidR="00287988" w:rsidRPr="00287988">
        <w:rPr>
          <w:rFonts w:ascii="Arial" w:hAnsi="Arial" w:cs="Arial"/>
          <w:sz w:val="22"/>
          <w:szCs w:val="22"/>
        </w:rPr>
        <w:t>luminancji wg POD-97 [4]. Wartość współczynnika Q powinna wynosić dla oznakowania</w:t>
      </w:r>
      <w:r>
        <w:rPr>
          <w:rFonts w:ascii="Arial" w:hAnsi="Arial" w:cs="Arial"/>
          <w:sz w:val="22"/>
          <w:szCs w:val="22"/>
        </w:rPr>
        <w:t xml:space="preserve"> </w:t>
      </w:r>
      <w:r w:rsidR="00287988" w:rsidRPr="00287988">
        <w:rPr>
          <w:rFonts w:ascii="Arial" w:hAnsi="Arial" w:cs="Arial"/>
          <w:sz w:val="22"/>
          <w:szCs w:val="22"/>
        </w:rPr>
        <w:t>świeżego, barwy:</w:t>
      </w:r>
    </w:p>
    <w:p w14:paraId="02D2E8DF" w14:textId="77777777" w:rsidR="001242D9" w:rsidRDefault="00287988" w:rsidP="008C426A">
      <w:pPr>
        <w:pStyle w:val="Tekstpodstawowywcity3"/>
        <w:numPr>
          <w:ilvl w:val="0"/>
          <w:numId w:val="305"/>
        </w:numPr>
        <w:tabs>
          <w:tab w:val="clear" w:pos="1928"/>
          <w:tab w:val="left" w:pos="0"/>
        </w:tabs>
        <w:spacing w:after="0"/>
        <w:rPr>
          <w:rFonts w:ascii="Arial" w:hAnsi="Arial" w:cs="Arial"/>
          <w:sz w:val="22"/>
          <w:szCs w:val="22"/>
        </w:rPr>
      </w:pPr>
      <w:r w:rsidRPr="00287988">
        <w:rPr>
          <w:rFonts w:ascii="Arial" w:hAnsi="Arial" w:cs="Arial"/>
          <w:sz w:val="22"/>
          <w:szCs w:val="22"/>
        </w:rPr>
        <w:t>białej na nawierzchni asfaltowej, co najmniej 130 mcd m</w:t>
      </w:r>
      <w:r w:rsidRPr="009F5D46">
        <w:rPr>
          <w:rFonts w:ascii="Arial" w:hAnsi="Arial" w:cs="Arial"/>
          <w:sz w:val="22"/>
          <w:szCs w:val="22"/>
          <w:vertAlign w:val="superscript"/>
        </w:rPr>
        <w:t>-2</w:t>
      </w:r>
      <w:r w:rsidRPr="00287988">
        <w:rPr>
          <w:rFonts w:ascii="Arial" w:hAnsi="Arial" w:cs="Arial"/>
          <w:sz w:val="22"/>
          <w:szCs w:val="22"/>
        </w:rPr>
        <w:t xml:space="preserve"> lx</w:t>
      </w:r>
      <w:r w:rsidRPr="009F5D46">
        <w:rPr>
          <w:rFonts w:ascii="Arial" w:hAnsi="Arial" w:cs="Arial"/>
          <w:sz w:val="22"/>
          <w:szCs w:val="22"/>
          <w:vertAlign w:val="superscript"/>
        </w:rPr>
        <w:t>-1</w:t>
      </w:r>
      <w:r w:rsidRPr="00287988">
        <w:rPr>
          <w:rFonts w:ascii="Arial" w:hAnsi="Arial" w:cs="Arial"/>
          <w:sz w:val="22"/>
          <w:szCs w:val="22"/>
        </w:rPr>
        <w:t>,</w:t>
      </w:r>
    </w:p>
    <w:p w14:paraId="703C680F" w14:textId="77777777" w:rsidR="00F21200" w:rsidRPr="00F21200" w:rsidRDefault="00F21200" w:rsidP="008C426A">
      <w:pPr>
        <w:pStyle w:val="Tekstpodstawowywcity3"/>
        <w:numPr>
          <w:ilvl w:val="0"/>
          <w:numId w:val="305"/>
        </w:numPr>
        <w:tabs>
          <w:tab w:val="left" w:pos="0"/>
        </w:tabs>
        <w:spacing w:after="0"/>
        <w:rPr>
          <w:rFonts w:ascii="Arial" w:hAnsi="Arial" w:cs="Arial"/>
          <w:sz w:val="22"/>
          <w:szCs w:val="22"/>
        </w:rPr>
      </w:pPr>
      <w:r w:rsidRPr="00F21200">
        <w:rPr>
          <w:rFonts w:ascii="Arial" w:hAnsi="Arial" w:cs="Arial"/>
          <w:sz w:val="22"/>
          <w:szCs w:val="22"/>
        </w:rPr>
        <w:t>białej na nawierzchni betonowej, co najmniej 160 mcd m</w:t>
      </w:r>
      <w:r w:rsidRPr="00F21200">
        <w:rPr>
          <w:rFonts w:ascii="Arial" w:hAnsi="Arial" w:cs="Arial"/>
          <w:sz w:val="22"/>
          <w:szCs w:val="22"/>
          <w:vertAlign w:val="superscript"/>
        </w:rPr>
        <w:t>-2</w:t>
      </w:r>
      <w:r w:rsidRPr="00F21200">
        <w:rPr>
          <w:rFonts w:ascii="Arial" w:hAnsi="Arial" w:cs="Arial"/>
          <w:sz w:val="22"/>
          <w:szCs w:val="22"/>
        </w:rPr>
        <w:t xml:space="preserve"> lx</w:t>
      </w:r>
      <w:r w:rsidRPr="00F21200">
        <w:rPr>
          <w:rFonts w:ascii="Arial" w:hAnsi="Arial" w:cs="Arial"/>
          <w:sz w:val="22"/>
          <w:szCs w:val="22"/>
          <w:vertAlign w:val="superscript"/>
        </w:rPr>
        <w:t>-1</w:t>
      </w:r>
      <w:r w:rsidRPr="00F21200">
        <w:rPr>
          <w:rFonts w:ascii="Arial" w:hAnsi="Arial" w:cs="Arial"/>
          <w:sz w:val="22"/>
          <w:szCs w:val="22"/>
        </w:rPr>
        <w:t>,</w:t>
      </w:r>
    </w:p>
    <w:p w14:paraId="5870F85E" w14:textId="77777777" w:rsidR="009F5D46" w:rsidRPr="001242D9" w:rsidRDefault="00F21200" w:rsidP="008C426A">
      <w:pPr>
        <w:pStyle w:val="Tekstpodstawowywcity3"/>
        <w:numPr>
          <w:ilvl w:val="0"/>
          <w:numId w:val="305"/>
        </w:numPr>
        <w:tabs>
          <w:tab w:val="clear" w:pos="1928"/>
          <w:tab w:val="left" w:pos="0"/>
        </w:tabs>
        <w:spacing w:after="0"/>
        <w:rPr>
          <w:rFonts w:ascii="Arial" w:hAnsi="Arial" w:cs="Arial"/>
          <w:sz w:val="22"/>
          <w:szCs w:val="22"/>
        </w:rPr>
      </w:pPr>
      <w:r w:rsidRPr="00F21200">
        <w:rPr>
          <w:rFonts w:ascii="Arial" w:hAnsi="Arial" w:cs="Arial"/>
          <w:sz w:val="22"/>
          <w:szCs w:val="22"/>
        </w:rPr>
        <w:lastRenderedPageBreak/>
        <w:t>żółtej, co najmniej 100 mcd m</w:t>
      </w:r>
      <w:r w:rsidRPr="00F21200">
        <w:rPr>
          <w:rFonts w:ascii="Arial" w:hAnsi="Arial" w:cs="Arial"/>
          <w:sz w:val="22"/>
          <w:szCs w:val="22"/>
          <w:vertAlign w:val="superscript"/>
        </w:rPr>
        <w:t>-2</w:t>
      </w:r>
      <w:r w:rsidRPr="00F21200">
        <w:rPr>
          <w:rFonts w:ascii="Arial" w:hAnsi="Arial" w:cs="Arial"/>
          <w:sz w:val="22"/>
          <w:szCs w:val="22"/>
        </w:rPr>
        <w:t xml:space="preserve"> lx</w:t>
      </w:r>
      <w:r w:rsidRPr="00F21200">
        <w:rPr>
          <w:rFonts w:ascii="Arial" w:hAnsi="Arial" w:cs="Arial"/>
          <w:sz w:val="22"/>
          <w:szCs w:val="22"/>
          <w:vertAlign w:val="superscript"/>
        </w:rPr>
        <w:t>-1</w:t>
      </w:r>
      <w:r w:rsidRPr="00F21200">
        <w:rPr>
          <w:rFonts w:ascii="Arial" w:hAnsi="Arial" w:cs="Arial"/>
          <w:sz w:val="22"/>
          <w:szCs w:val="22"/>
        </w:rPr>
        <w:t>.</w:t>
      </w:r>
    </w:p>
    <w:p w14:paraId="00F514BB" w14:textId="77777777" w:rsidR="001242D9" w:rsidRDefault="001242D9" w:rsidP="0092608E">
      <w:pPr>
        <w:pStyle w:val="Tekstpodstawowywcity3"/>
        <w:tabs>
          <w:tab w:val="clear" w:pos="1928"/>
          <w:tab w:val="left" w:pos="0"/>
        </w:tabs>
        <w:spacing w:after="0"/>
        <w:ind w:left="0" w:firstLine="0"/>
        <w:rPr>
          <w:rFonts w:ascii="Arial" w:hAnsi="Arial" w:cs="Arial"/>
          <w:sz w:val="22"/>
          <w:szCs w:val="22"/>
        </w:rPr>
      </w:pPr>
    </w:p>
    <w:p w14:paraId="5528F098" w14:textId="77777777" w:rsidR="009A3B5B" w:rsidRPr="009A3B5B" w:rsidRDefault="009A3B5B" w:rsidP="009A3B5B">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9A3B5B">
        <w:rPr>
          <w:rFonts w:ascii="Arial" w:hAnsi="Arial" w:cs="Arial"/>
          <w:sz w:val="22"/>
          <w:szCs w:val="22"/>
        </w:rPr>
        <w:t>Pomiar współczynnika luminancji w świetle rozproszonym może być zastąpiony</w:t>
      </w:r>
      <w:r>
        <w:rPr>
          <w:rFonts w:ascii="Arial" w:hAnsi="Arial" w:cs="Arial"/>
          <w:sz w:val="22"/>
          <w:szCs w:val="22"/>
        </w:rPr>
        <w:t xml:space="preserve"> </w:t>
      </w:r>
      <w:r w:rsidRPr="009A3B5B">
        <w:rPr>
          <w:rFonts w:ascii="Arial" w:hAnsi="Arial" w:cs="Arial"/>
          <w:sz w:val="22"/>
          <w:szCs w:val="22"/>
        </w:rPr>
        <w:t xml:space="preserve">pomiarem współczynnika luminancji </w:t>
      </w:r>
      <w:r>
        <w:rPr>
          <w:rFonts w:ascii="Arial" w:hAnsi="Arial" w:cs="Arial"/>
          <w:sz w:val="22"/>
          <w:szCs w:val="22"/>
        </w:rPr>
        <w:t>β</w:t>
      </w:r>
      <w:r w:rsidRPr="009A3B5B">
        <w:rPr>
          <w:rFonts w:ascii="Arial" w:hAnsi="Arial" w:cs="Arial"/>
          <w:sz w:val="22"/>
          <w:szCs w:val="22"/>
        </w:rPr>
        <w:t xml:space="preserve">, wg POD-97 [4]. Wartość współczynnika </w:t>
      </w:r>
      <w:r>
        <w:rPr>
          <w:rFonts w:ascii="Arial" w:hAnsi="Arial" w:cs="Arial"/>
          <w:sz w:val="22"/>
          <w:szCs w:val="22"/>
        </w:rPr>
        <w:t xml:space="preserve">β </w:t>
      </w:r>
      <w:r w:rsidRPr="009A3B5B">
        <w:rPr>
          <w:rFonts w:ascii="Arial" w:hAnsi="Arial" w:cs="Arial"/>
          <w:sz w:val="22"/>
          <w:szCs w:val="22"/>
        </w:rPr>
        <w:t>powinna wynosić dla oznakowania świeżego, barwy:</w:t>
      </w:r>
    </w:p>
    <w:p w14:paraId="1EA2ECEF" w14:textId="77777777" w:rsidR="009A3B5B" w:rsidRPr="009A3B5B" w:rsidRDefault="009A3B5B" w:rsidP="008C426A">
      <w:pPr>
        <w:pStyle w:val="Tekstpodstawowywcity3"/>
        <w:numPr>
          <w:ilvl w:val="0"/>
          <w:numId w:val="306"/>
        </w:numPr>
        <w:tabs>
          <w:tab w:val="left" w:pos="0"/>
        </w:tabs>
        <w:spacing w:after="0"/>
        <w:rPr>
          <w:rFonts w:ascii="Arial" w:hAnsi="Arial" w:cs="Arial"/>
          <w:sz w:val="22"/>
          <w:szCs w:val="22"/>
        </w:rPr>
      </w:pPr>
      <w:r w:rsidRPr="009A3B5B">
        <w:rPr>
          <w:rFonts w:ascii="Arial" w:hAnsi="Arial" w:cs="Arial"/>
          <w:sz w:val="22"/>
          <w:szCs w:val="22"/>
        </w:rPr>
        <w:t>białej, co najmniej 0,60,</w:t>
      </w:r>
    </w:p>
    <w:p w14:paraId="6B685979" w14:textId="77777777" w:rsidR="009A3B5B" w:rsidRPr="009A3B5B" w:rsidRDefault="009A3B5B" w:rsidP="008C426A">
      <w:pPr>
        <w:pStyle w:val="Tekstpodstawowywcity3"/>
        <w:numPr>
          <w:ilvl w:val="0"/>
          <w:numId w:val="306"/>
        </w:numPr>
        <w:tabs>
          <w:tab w:val="left" w:pos="0"/>
        </w:tabs>
        <w:spacing w:after="0"/>
        <w:rPr>
          <w:rFonts w:ascii="Arial" w:hAnsi="Arial" w:cs="Arial"/>
          <w:sz w:val="22"/>
          <w:szCs w:val="22"/>
        </w:rPr>
      </w:pPr>
      <w:r w:rsidRPr="009A3B5B">
        <w:rPr>
          <w:rFonts w:ascii="Arial" w:hAnsi="Arial" w:cs="Arial"/>
          <w:sz w:val="22"/>
          <w:szCs w:val="22"/>
        </w:rPr>
        <w:t>żółtej, co najmniej 0,40.</w:t>
      </w:r>
    </w:p>
    <w:p w14:paraId="1D3D7032" w14:textId="77777777" w:rsidR="009A3B5B" w:rsidRPr="009A3B5B" w:rsidRDefault="009A3B5B" w:rsidP="009A3B5B">
      <w:pPr>
        <w:pStyle w:val="Tekstpodstawowywcity3"/>
        <w:tabs>
          <w:tab w:val="left" w:pos="0"/>
        </w:tabs>
        <w:spacing w:after="0"/>
        <w:ind w:left="0" w:firstLine="0"/>
        <w:rPr>
          <w:rFonts w:ascii="Arial" w:hAnsi="Arial" w:cs="Arial"/>
          <w:sz w:val="22"/>
          <w:szCs w:val="22"/>
        </w:rPr>
      </w:pPr>
      <w:r w:rsidRPr="009A3B5B">
        <w:rPr>
          <w:rFonts w:ascii="Arial" w:hAnsi="Arial" w:cs="Arial"/>
          <w:sz w:val="22"/>
          <w:szCs w:val="22"/>
        </w:rPr>
        <w:t xml:space="preserve">Wartość współczynnika </w:t>
      </w:r>
      <w:r>
        <w:rPr>
          <w:rFonts w:ascii="Arial" w:hAnsi="Arial" w:cs="Arial"/>
          <w:sz w:val="22"/>
          <w:szCs w:val="22"/>
        </w:rPr>
        <w:t>β</w:t>
      </w:r>
      <w:r w:rsidRPr="009A3B5B">
        <w:rPr>
          <w:rFonts w:ascii="Arial" w:hAnsi="Arial" w:cs="Arial"/>
          <w:sz w:val="22"/>
          <w:szCs w:val="22"/>
        </w:rPr>
        <w:t xml:space="preserve"> powinna wynosić dla oznakowania używanego barwy:</w:t>
      </w:r>
    </w:p>
    <w:p w14:paraId="5905DDBE" w14:textId="77777777" w:rsidR="009A3B5B" w:rsidRPr="009A3B5B" w:rsidRDefault="009A3B5B" w:rsidP="008C426A">
      <w:pPr>
        <w:pStyle w:val="Tekstpodstawowywcity3"/>
        <w:numPr>
          <w:ilvl w:val="0"/>
          <w:numId w:val="307"/>
        </w:numPr>
        <w:tabs>
          <w:tab w:val="left" w:pos="0"/>
        </w:tabs>
        <w:spacing w:after="0"/>
        <w:rPr>
          <w:rFonts w:ascii="Arial" w:hAnsi="Arial" w:cs="Arial"/>
          <w:sz w:val="22"/>
          <w:szCs w:val="22"/>
        </w:rPr>
      </w:pPr>
      <w:r w:rsidRPr="009A3B5B">
        <w:rPr>
          <w:rFonts w:ascii="Arial" w:hAnsi="Arial" w:cs="Arial"/>
          <w:sz w:val="22"/>
          <w:szCs w:val="22"/>
        </w:rPr>
        <w:t>białej, po 12 miesiącach używalności, co najmniej 0,30,</w:t>
      </w:r>
    </w:p>
    <w:p w14:paraId="5118A8F9" w14:textId="77777777" w:rsidR="009A3B5B" w:rsidRPr="009A3B5B" w:rsidRDefault="009A3B5B" w:rsidP="008C426A">
      <w:pPr>
        <w:pStyle w:val="Tekstpodstawowywcity3"/>
        <w:numPr>
          <w:ilvl w:val="0"/>
          <w:numId w:val="307"/>
        </w:numPr>
        <w:tabs>
          <w:tab w:val="left" w:pos="0"/>
        </w:tabs>
        <w:spacing w:after="0"/>
        <w:rPr>
          <w:rFonts w:ascii="Arial" w:hAnsi="Arial" w:cs="Arial"/>
          <w:sz w:val="22"/>
          <w:szCs w:val="22"/>
        </w:rPr>
      </w:pPr>
      <w:r w:rsidRPr="009A3B5B">
        <w:rPr>
          <w:rFonts w:ascii="Arial" w:hAnsi="Arial" w:cs="Arial"/>
          <w:sz w:val="22"/>
          <w:szCs w:val="22"/>
        </w:rPr>
        <w:t>żółtej, po 1 miesiącu używalności, co najmniej 0,20.</w:t>
      </w:r>
    </w:p>
    <w:p w14:paraId="3A174853" w14:textId="77777777" w:rsidR="001242D9" w:rsidRDefault="009A3B5B" w:rsidP="009A3B5B">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9A3B5B">
        <w:rPr>
          <w:rFonts w:ascii="Arial" w:hAnsi="Arial" w:cs="Arial"/>
          <w:sz w:val="22"/>
          <w:szCs w:val="22"/>
        </w:rPr>
        <w:t>Barwa oznakowania powinna być określona wg POD-97 [4] przez współrzędne</w:t>
      </w:r>
      <w:r>
        <w:rPr>
          <w:rFonts w:ascii="Arial" w:hAnsi="Arial" w:cs="Arial"/>
          <w:sz w:val="22"/>
          <w:szCs w:val="22"/>
        </w:rPr>
        <w:t xml:space="preserve"> </w:t>
      </w:r>
      <w:r w:rsidRPr="009A3B5B">
        <w:rPr>
          <w:rFonts w:ascii="Arial" w:hAnsi="Arial" w:cs="Arial"/>
          <w:sz w:val="22"/>
          <w:szCs w:val="22"/>
        </w:rPr>
        <w:t>chromatyczności x i y, które dla suchego oznakowania powinny leżeć w obszarze</w:t>
      </w:r>
      <w:r>
        <w:rPr>
          <w:rFonts w:ascii="Arial" w:hAnsi="Arial" w:cs="Arial"/>
          <w:sz w:val="22"/>
          <w:szCs w:val="22"/>
        </w:rPr>
        <w:t xml:space="preserve"> </w:t>
      </w:r>
      <w:r w:rsidRPr="009A3B5B">
        <w:rPr>
          <w:rFonts w:ascii="Arial" w:hAnsi="Arial" w:cs="Arial"/>
          <w:sz w:val="22"/>
          <w:szCs w:val="22"/>
        </w:rPr>
        <w:t>zdefiniowanym przez cztery punkty narożne:</w:t>
      </w:r>
    </w:p>
    <w:p w14:paraId="2A3E7943" w14:textId="77777777" w:rsidR="00F21200" w:rsidRDefault="00F21200" w:rsidP="0092608E">
      <w:pPr>
        <w:pStyle w:val="Tekstpodstawowywcity3"/>
        <w:tabs>
          <w:tab w:val="clear" w:pos="1928"/>
          <w:tab w:val="left" w:pos="0"/>
        </w:tabs>
        <w:spacing w:after="0"/>
        <w:ind w:left="0" w:firstLine="0"/>
        <w:rPr>
          <w:rFonts w:ascii="Arial" w:hAnsi="Arial" w:cs="Arial"/>
          <w:sz w:val="22"/>
          <w:szCs w:val="22"/>
        </w:rPr>
      </w:pPr>
    </w:p>
    <w:tbl>
      <w:tblPr>
        <w:tblStyle w:val="Tabela-Siatka"/>
        <w:tblW w:w="0" w:type="auto"/>
        <w:tblLook w:val="04A0" w:firstRow="1" w:lastRow="0" w:firstColumn="1" w:lastColumn="0" w:noHBand="0" w:noVBand="1"/>
      </w:tblPr>
      <w:tblGrid>
        <w:gridCol w:w="2376"/>
        <w:gridCol w:w="648"/>
        <w:gridCol w:w="1512"/>
        <w:gridCol w:w="1512"/>
        <w:gridCol w:w="1512"/>
        <w:gridCol w:w="1512"/>
      </w:tblGrid>
      <w:tr w:rsidR="003725A1" w14:paraId="342D6EC9" w14:textId="77777777" w:rsidTr="003725A1">
        <w:tc>
          <w:tcPr>
            <w:tcW w:w="2376" w:type="dxa"/>
          </w:tcPr>
          <w:p w14:paraId="39BEC267" w14:textId="77777777" w:rsidR="003725A1" w:rsidRDefault="003725A1"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Punkt narożny</w:t>
            </w:r>
          </w:p>
        </w:tc>
        <w:tc>
          <w:tcPr>
            <w:tcW w:w="648" w:type="dxa"/>
          </w:tcPr>
          <w:p w14:paraId="6634B2B2"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p>
        </w:tc>
        <w:tc>
          <w:tcPr>
            <w:tcW w:w="1512" w:type="dxa"/>
          </w:tcPr>
          <w:p w14:paraId="0EB8493C"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1</w:t>
            </w:r>
          </w:p>
        </w:tc>
        <w:tc>
          <w:tcPr>
            <w:tcW w:w="1512" w:type="dxa"/>
          </w:tcPr>
          <w:p w14:paraId="4EDE2BDB"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2</w:t>
            </w:r>
          </w:p>
        </w:tc>
        <w:tc>
          <w:tcPr>
            <w:tcW w:w="1512" w:type="dxa"/>
          </w:tcPr>
          <w:p w14:paraId="3C455F14"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3</w:t>
            </w:r>
          </w:p>
        </w:tc>
        <w:tc>
          <w:tcPr>
            <w:tcW w:w="1512" w:type="dxa"/>
          </w:tcPr>
          <w:p w14:paraId="4C5D5908"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4</w:t>
            </w:r>
          </w:p>
        </w:tc>
      </w:tr>
      <w:tr w:rsidR="003725A1" w14:paraId="24990BD8" w14:textId="77777777" w:rsidTr="003725A1">
        <w:tc>
          <w:tcPr>
            <w:tcW w:w="2376" w:type="dxa"/>
            <w:vMerge w:val="restart"/>
          </w:tcPr>
          <w:p w14:paraId="4DFFD78E" w14:textId="77777777" w:rsidR="003725A1" w:rsidRDefault="003725A1"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Oznakowanie białe:</w:t>
            </w:r>
          </w:p>
        </w:tc>
        <w:tc>
          <w:tcPr>
            <w:tcW w:w="648" w:type="dxa"/>
          </w:tcPr>
          <w:p w14:paraId="6AFD47D0"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X</w:t>
            </w:r>
          </w:p>
        </w:tc>
        <w:tc>
          <w:tcPr>
            <w:tcW w:w="1512" w:type="dxa"/>
          </w:tcPr>
          <w:p w14:paraId="11B8DF9D"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0,4</w:t>
            </w:r>
          </w:p>
        </w:tc>
        <w:tc>
          <w:tcPr>
            <w:tcW w:w="1512" w:type="dxa"/>
          </w:tcPr>
          <w:p w14:paraId="7C6756FC"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0,3</w:t>
            </w:r>
          </w:p>
        </w:tc>
        <w:tc>
          <w:tcPr>
            <w:tcW w:w="1512" w:type="dxa"/>
          </w:tcPr>
          <w:p w14:paraId="2380F04B"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0,3</w:t>
            </w:r>
          </w:p>
        </w:tc>
        <w:tc>
          <w:tcPr>
            <w:tcW w:w="1512" w:type="dxa"/>
          </w:tcPr>
          <w:p w14:paraId="248F32B5"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0,34</w:t>
            </w:r>
          </w:p>
        </w:tc>
      </w:tr>
      <w:tr w:rsidR="003725A1" w14:paraId="4E12E040" w14:textId="77777777" w:rsidTr="003725A1">
        <w:tc>
          <w:tcPr>
            <w:tcW w:w="2376" w:type="dxa"/>
            <w:vMerge/>
          </w:tcPr>
          <w:p w14:paraId="1E6818E4" w14:textId="77777777" w:rsidR="003725A1" w:rsidRDefault="003725A1" w:rsidP="0092608E">
            <w:pPr>
              <w:pStyle w:val="Tekstpodstawowywcity3"/>
              <w:tabs>
                <w:tab w:val="clear" w:pos="1928"/>
                <w:tab w:val="left" w:pos="0"/>
              </w:tabs>
              <w:spacing w:after="0"/>
              <w:ind w:left="0" w:firstLine="0"/>
              <w:rPr>
                <w:rFonts w:ascii="Arial" w:hAnsi="Arial" w:cs="Arial"/>
                <w:sz w:val="22"/>
                <w:szCs w:val="22"/>
              </w:rPr>
            </w:pPr>
          </w:p>
        </w:tc>
        <w:tc>
          <w:tcPr>
            <w:tcW w:w="648" w:type="dxa"/>
          </w:tcPr>
          <w:p w14:paraId="1A8F97E1"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Y</w:t>
            </w:r>
          </w:p>
        </w:tc>
        <w:tc>
          <w:tcPr>
            <w:tcW w:w="1512" w:type="dxa"/>
          </w:tcPr>
          <w:p w14:paraId="11C25D4C"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0,4</w:t>
            </w:r>
          </w:p>
        </w:tc>
        <w:tc>
          <w:tcPr>
            <w:tcW w:w="1512" w:type="dxa"/>
          </w:tcPr>
          <w:p w14:paraId="6881D5D1"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0,3</w:t>
            </w:r>
          </w:p>
        </w:tc>
        <w:tc>
          <w:tcPr>
            <w:tcW w:w="1512" w:type="dxa"/>
          </w:tcPr>
          <w:p w14:paraId="57F4AF61"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0,3</w:t>
            </w:r>
          </w:p>
        </w:tc>
        <w:tc>
          <w:tcPr>
            <w:tcW w:w="1512" w:type="dxa"/>
          </w:tcPr>
          <w:p w14:paraId="60F91120"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0,38</w:t>
            </w:r>
          </w:p>
        </w:tc>
      </w:tr>
      <w:tr w:rsidR="003725A1" w14:paraId="3C78DDE9" w14:textId="77777777" w:rsidTr="003725A1">
        <w:tc>
          <w:tcPr>
            <w:tcW w:w="2376" w:type="dxa"/>
            <w:vMerge w:val="restart"/>
          </w:tcPr>
          <w:p w14:paraId="4531D91B" w14:textId="77777777" w:rsidR="003725A1" w:rsidRDefault="003725A1"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Oznakowanie żółte:</w:t>
            </w:r>
          </w:p>
        </w:tc>
        <w:tc>
          <w:tcPr>
            <w:tcW w:w="648" w:type="dxa"/>
          </w:tcPr>
          <w:p w14:paraId="2462C331"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X</w:t>
            </w:r>
          </w:p>
        </w:tc>
        <w:tc>
          <w:tcPr>
            <w:tcW w:w="1512" w:type="dxa"/>
          </w:tcPr>
          <w:p w14:paraId="7BE6F53B"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0,5</w:t>
            </w:r>
          </w:p>
        </w:tc>
        <w:tc>
          <w:tcPr>
            <w:tcW w:w="1512" w:type="dxa"/>
          </w:tcPr>
          <w:p w14:paraId="665ACEBE"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0,5</w:t>
            </w:r>
          </w:p>
        </w:tc>
        <w:tc>
          <w:tcPr>
            <w:tcW w:w="1512" w:type="dxa"/>
          </w:tcPr>
          <w:p w14:paraId="44BA4808"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0,5</w:t>
            </w:r>
          </w:p>
        </w:tc>
        <w:tc>
          <w:tcPr>
            <w:tcW w:w="1512" w:type="dxa"/>
          </w:tcPr>
          <w:p w14:paraId="396A4228"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0,43</w:t>
            </w:r>
          </w:p>
        </w:tc>
      </w:tr>
      <w:tr w:rsidR="003725A1" w14:paraId="26B2C65C" w14:textId="77777777" w:rsidTr="003725A1">
        <w:tc>
          <w:tcPr>
            <w:tcW w:w="2376" w:type="dxa"/>
            <w:vMerge/>
          </w:tcPr>
          <w:p w14:paraId="03E60445" w14:textId="77777777" w:rsidR="003725A1" w:rsidRDefault="003725A1" w:rsidP="0092608E">
            <w:pPr>
              <w:pStyle w:val="Tekstpodstawowywcity3"/>
              <w:tabs>
                <w:tab w:val="clear" w:pos="1928"/>
                <w:tab w:val="left" w:pos="0"/>
              </w:tabs>
              <w:spacing w:after="0"/>
              <w:ind w:left="0" w:firstLine="0"/>
              <w:rPr>
                <w:rFonts w:ascii="Arial" w:hAnsi="Arial" w:cs="Arial"/>
                <w:sz w:val="22"/>
                <w:szCs w:val="22"/>
              </w:rPr>
            </w:pPr>
          </w:p>
        </w:tc>
        <w:tc>
          <w:tcPr>
            <w:tcW w:w="648" w:type="dxa"/>
          </w:tcPr>
          <w:p w14:paraId="2A3E8FA1"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Y</w:t>
            </w:r>
          </w:p>
        </w:tc>
        <w:tc>
          <w:tcPr>
            <w:tcW w:w="1512" w:type="dxa"/>
          </w:tcPr>
          <w:p w14:paraId="3D18CEAF"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0,4</w:t>
            </w:r>
          </w:p>
        </w:tc>
        <w:tc>
          <w:tcPr>
            <w:tcW w:w="1512" w:type="dxa"/>
          </w:tcPr>
          <w:p w14:paraId="7BBDD614"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0,5</w:t>
            </w:r>
          </w:p>
        </w:tc>
        <w:tc>
          <w:tcPr>
            <w:tcW w:w="1512" w:type="dxa"/>
          </w:tcPr>
          <w:p w14:paraId="3CCABA8C"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0,5</w:t>
            </w:r>
          </w:p>
        </w:tc>
        <w:tc>
          <w:tcPr>
            <w:tcW w:w="1512" w:type="dxa"/>
          </w:tcPr>
          <w:p w14:paraId="48635B4F" w14:textId="77777777" w:rsidR="003725A1" w:rsidRDefault="003725A1" w:rsidP="003725A1">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0,48</w:t>
            </w:r>
          </w:p>
        </w:tc>
      </w:tr>
    </w:tbl>
    <w:p w14:paraId="33707709" w14:textId="77777777" w:rsidR="009A3B5B" w:rsidRDefault="009A3B5B" w:rsidP="0092608E">
      <w:pPr>
        <w:pStyle w:val="Tekstpodstawowywcity3"/>
        <w:tabs>
          <w:tab w:val="clear" w:pos="1928"/>
          <w:tab w:val="left" w:pos="0"/>
        </w:tabs>
        <w:spacing w:after="0"/>
        <w:ind w:left="0" w:firstLine="0"/>
        <w:rPr>
          <w:rFonts w:ascii="Arial" w:hAnsi="Arial" w:cs="Arial"/>
          <w:sz w:val="22"/>
          <w:szCs w:val="22"/>
        </w:rPr>
      </w:pPr>
    </w:p>
    <w:p w14:paraId="7C937646" w14:textId="77777777" w:rsidR="009A3B5B" w:rsidRPr="003725A1" w:rsidRDefault="003725A1" w:rsidP="0092608E">
      <w:pPr>
        <w:pStyle w:val="Tekstpodstawowywcity3"/>
        <w:tabs>
          <w:tab w:val="clear" w:pos="1928"/>
          <w:tab w:val="left" w:pos="0"/>
        </w:tabs>
        <w:spacing w:after="0"/>
        <w:ind w:left="0" w:firstLine="0"/>
        <w:rPr>
          <w:rFonts w:ascii="Arial" w:hAnsi="Arial" w:cs="Arial"/>
          <w:b/>
          <w:sz w:val="22"/>
          <w:szCs w:val="22"/>
        </w:rPr>
      </w:pPr>
      <w:r w:rsidRPr="003725A1">
        <w:rPr>
          <w:rFonts w:ascii="Arial" w:hAnsi="Arial" w:cs="Arial"/>
          <w:b/>
          <w:sz w:val="22"/>
          <w:szCs w:val="22"/>
        </w:rPr>
        <w:t>6.3.1.2. Widzialność w nocy</w:t>
      </w:r>
    </w:p>
    <w:p w14:paraId="402D4BBF" w14:textId="77777777" w:rsidR="003725A1" w:rsidRPr="003725A1" w:rsidRDefault="003725A1" w:rsidP="003725A1">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3725A1">
        <w:rPr>
          <w:rFonts w:ascii="Arial" w:hAnsi="Arial" w:cs="Arial"/>
          <w:sz w:val="22"/>
          <w:szCs w:val="22"/>
        </w:rPr>
        <w:t>Za miarę widzialności w nocy przyjęto powierzchniowy współczynnik odblasku</w:t>
      </w:r>
      <w:r>
        <w:rPr>
          <w:rFonts w:ascii="Arial" w:hAnsi="Arial" w:cs="Arial"/>
          <w:sz w:val="22"/>
          <w:szCs w:val="22"/>
        </w:rPr>
        <w:t xml:space="preserve"> </w:t>
      </w:r>
      <w:r w:rsidRPr="003725A1">
        <w:rPr>
          <w:rFonts w:ascii="Arial" w:hAnsi="Arial" w:cs="Arial"/>
          <w:sz w:val="22"/>
          <w:szCs w:val="22"/>
        </w:rPr>
        <w:t>R</w:t>
      </w:r>
      <w:r w:rsidRPr="003725A1">
        <w:rPr>
          <w:rFonts w:ascii="Arial" w:hAnsi="Arial" w:cs="Arial"/>
          <w:sz w:val="22"/>
          <w:szCs w:val="22"/>
          <w:vertAlign w:val="subscript"/>
        </w:rPr>
        <w:t>L</w:t>
      </w:r>
      <w:r w:rsidRPr="003725A1">
        <w:rPr>
          <w:rFonts w:ascii="Arial" w:hAnsi="Arial" w:cs="Arial"/>
          <w:sz w:val="22"/>
          <w:szCs w:val="22"/>
        </w:rPr>
        <w:t>, określany wg POD-97 [4].</w:t>
      </w:r>
    </w:p>
    <w:p w14:paraId="24BFC304" w14:textId="77777777" w:rsidR="003725A1" w:rsidRPr="003725A1" w:rsidRDefault="003725A1" w:rsidP="003725A1">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3725A1">
        <w:rPr>
          <w:rFonts w:ascii="Arial" w:hAnsi="Arial" w:cs="Arial"/>
          <w:sz w:val="22"/>
          <w:szCs w:val="22"/>
        </w:rPr>
        <w:t>Wartość współczynnika RL powinna wynosić dla oznakowania świeżego w stanie</w:t>
      </w:r>
    </w:p>
    <w:p w14:paraId="6BA9481E" w14:textId="77777777" w:rsidR="003725A1" w:rsidRPr="003725A1" w:rsidRDefault="003725A1" w:rsidP="003725A1">
      <w:pPr>
        <w:pStyle w:val="Tekstpodstawowywcity3"/>
        <w:tabs>
          <w:tab w:val="left" w:pos="0"/>
        </w:tabs>
        <w:spacing w:after="0"/>
        <w:ind w:left="0" w:firstLine="0"/>
        <w:rPr>
          <w:rFonts w:ascii="Arial" w:hAnsi="Arial" w:cs="Arial"/>
          <w:sz w:val="22"/>
          <w:szCs w:val="22"/>
        </w:rPr>
      </w:pPr>
      <w:r w:rsidRPr="003725A1">
        <w:rPr>
          <w:rFonts w:ascii="Arial" w:hAnsi="Arial" w:cs="Arial"/>
          <w:sz w:val="22"/>
          <w:szCs w:val="22"/>
        </w:rPr>
        <w:t>suchym, barwy:</w:t>
      </w:r>
    </w:p>
    <w:p w14:paraId="584094AB" w14:textId="77777777" w:rsidR="003725A1" w:rsidRPr="003725A1" w:rsidRDefault="003725A1" w:rsidP="008C426A">
      <w:pPr>
        <w:pStyle w:val="Tekstpodstawowywcity3"/>
        <w:numPr>
          <w:ilvl w:val="0"/>
          <w:numId w:val="308"/>
        </w:numPr>
        <w:tabs>
          <w:tab w:val="left" w:pos="0"/>
        </w:tabs>
        <w:spacing w:after="0"/>
        <w:rPr>
          <w:rFonts w:ascii="Arial" w:hAnsi="Arial" w:cs="Arial"/>
          <w:sz w:val="22"/>
          <w:szCs w:val="22"/>
        </w:rPr>
      </w:pPr>
      <w:r w:rsidRPr="003725A1">
        <w:rPr>
          <w:rFonts w:ascii="Arial" w:hAnsi="Arial" w:cs="Arial"/>
          <w:sz w:val="22"/>
          <w:szCs w:val="22"/>
        </w:rPr>
        <w:t>białej, co najmniej 300 mcd m</w:t>
      </w:r>
      <w:r w:rsidRPr="003725A1">
        <w:rPr>
          <w:rFonts w:ascii="Arial" w:hAnsi="Arial" w:cs="Arial"/>
          <w:sz w:val="22"/>
          <w:szCs w:val="22"/>
          <w:vertAlign w:val="superscript"/>
        </w:rPr>
        <w:t>-2</w:t>
      </w:r>
      <w:r w:rsidRPr="003725A1">
        <w:rPr>
          <w:rFonts w:ascii="Arial" w:hAnsi="Arial" w:cs="Arial"/>
          <w:sz w:val="22"/>
          <w:szCs w:val="22"/>
        </w:rPr>
        <w:t xml:space="preserve"> lx</w:t>
      </w:r>
      <w:r w:rsidRPr="003725A1">
        <w:rPr>
          <w:rFonts w:ascii="Arial" w:hAnsi="Arial" w:cs="Arial"/>
          <w:sz w:val="22"/>
          <w:szCs w:val="22"/>
          <w:vertAlign w:val="superscript"/>
        </w:rPr>
        <w:t>-1</w:t>
      </w:r>
      <w:r w:rsidRPr="003725A1">
        <w:rPr>
          <w:rFonts w:ascii="Arial" w:hAnsi="Arial" w:cs="Arial"/>
          <w:sz w:val="22"/>
          <w:szCs w:val="22"/>
        </w:rPr>
        <w:t>,</w:t>
      </w:r>
    </w:p>
    <w:p w14:paraId="40944202" w14:textId="77777777" w:rsidR="003725A1" w:rsidRPr="003725A1" w:rsidRDefault="003725A1" w:rsidP="008C426A">
      <w:pPr>
        <w:pStyle w:val="Tekstpodstawowywcity3"/>
        <w:numPr>
          <w:ilvl w:val="0"/>
          <w:numId w:val="308"/>
        </w:numPr>
        <w:tabs>
          <w:tab w:val="left" w:pos="0"/>
        </w:tabs>
        <w:spacing w:after="0"/>
        <w:rPr>
          <w:rFonts w:ascii="Arial" w:hAnsi="Arial" w:cs="Arial"/>
          <w:sz w:val="22"/>
          <w:szCs w:val="22"/>
        </w:rPr>
      </w:pPr>
      <w:r w:rsidRPr="003725A1">
        <w:rPr>
          <w:rFonts w:ascii="Arial" w:hAnsi="Arial" w:cs="Arial"/>
          <w:sz w:val="22"/>
          <w:szCs w:val="22"/>
        </w:rPr>
        <w:t>żółtej, co najmniej 200 mcd m</w:t>
      </w:r>
      <w:r w:rsidRPr="003725A1">
        <w:rPr>
          <w:rFonts w:ascii="Arial" w:hAnsi="Arial" w:cs="Arial"/>
          <w:sz w:val="22"/>
          <w:szCs w:val="22"/>
          <w:vertAlign w:val="superscript"/>
        </w:rPr>
        <w:t>-2</w:t>
      </w:r>
      <w:r w:rsidRPr="003725A1">
        <w:rPr>
          <w:rFonts w:ascii="Arial" w:hAnsi="Arial" w:cs="Arial"/>
          <w:sz w:val="22"/>
          <w:szCs w:val="22"/>
        </w:rPr>
        <w:t xml:space="preserve"> lx</w:t>
      </w:r>
      <w:r w:rsidRPr="003725A1">
        <w:rPr>
          <w:rFonts w:ascii="Arial" w:hAnsi="Arial" w:cs="Arial"/>
          <w:sz w:val="22"/>
          <w:szCs w:val="22"/>
          <w:vertAlign w:val="superscript"/>
        </w:rPr>
        <w:t>-1</w:t>
      </w:r>
      <w:r w:rsidRPr="003725A1">
        <w:rPr>
          <w:rFonts w:ascii="Arial" w:hAnsi="Arial" w:cs="Arial"/>
          <w:sz w:val="22"/>
          <w:szCs w:val="22"/>
        </w:rPr>
        <w:t>.</w:t>
      </w:r>
    </w:p>
    <w:p w14:paraId="12B5110F" w14:textId="77777777" w:rsidR="003725A1" w:rsidRPr="003725A1" w:rsidRDefault="003725A1" w:rsidP="003725A1">
      <w:pPr>
        <w:pStyle w:val="Tekstpodstawowywcity3"/>
        <w:tabs>
          <w:tab w:val="left" w:pos="0"/>
        </w:tabs>
        <w:spacing w:after="0"/>
        <w:ind w:left="0" w:firstLine="0"/>
        <w:rPr>
          <w:rFonts w:ascii="Arial" w:hAnsi="Arial" w:cs="Arial"/>
          <w:sz w:val="22"/>
          <w:szCs w:val="22"/>
        </w:rPr>
      </w:pPr>
      <w:r w:rsidRPr="003725A1">
        <w:rPr>
          <w:rFonts w:ascii="Arial" w:hAnsi="Arial" w:cs="Arial"/>
          <w:sz w:val="22"/>
          <w:szCs w:val="22"/>
        </w:rPr>
        <w:t>Wartość współczynnika R</w:t>
      </w:r>
      <w:r w:rsidRPr="003725A1">
        <w:rPr>
          <w:rFonts w:ascii="Arial" w:hAnsi="Arial" w:cs="Arial"/>
          <w:sz w:val="22"/>
          <w:szCs w:val="22"/>
          <w:vertAlign w:val="subscript"/>
        </w:rPr>
        <w:t>L</w:t>
      </w:r>
      <w:r w:rsidRPr="003725A1">
        <w:rPr>
          <w:rFonts w:ascii="Arial" w:hAnsi="Arial" w:cs="Arial"/>
          <w:sz w:val="22"/>
          <w:szCs w:val="22"/>
        </w:rPr>
        <w:t xml:space="preserve"> powinna wynosić dla oznakowania używanego:</w:t>
      </w:r>
    </w:p>
    <w:p w14:paraId="475C271E" w14:textId="77777777" w:rsidR="003725A1" w:rsidRPr="003725A1" w:rsidRDefault="003725A1" w:rsidP="003725A1">
      <w:pPr>
        <w:pStyle w:val="Tekstpodstawowywcity3"/>
        <w:tabs>
          <w:tab w:val="left" w:pos="0"/>
        </w:tabs>
        <w:spacing w:after="0"/>
        <w:ind w:left="0" w:firstLine="0"/>
        <w:rPr>
          <w:rFonts w:ascii="Arial" w:hAnsi="Arial" w:cs="Arial"/>
          <w:sz w:val="22"/>
          <w:szCs w:val="22"/>
        </w:rPr>
      </w:pPr>
      <w:r w:rsidRPr="003725A1">
        <w:rPr>
          <w:rFonts w:ascii="Arial" w:hAnsi="Arial" w:cs="Arial"/>
          <w:sz w:val="22"/>
          <w:szCs w:val="22"/>
        </w:rPr>
        <w:t>a) cienko- i grubowarstwowego barwy:</w:t>
      </w:r>
    </w:p>
    <w:p w14:paraId="35558C5B" w14:textId="77777777" w:rsidR="003725A1" w:rsidRPr="003725A1" w:rsidRDefault="003725A1" w:rsidP="008C426A">
      <w:pPr>
        <w:pStyle w:val="Tekstpodstawowywcity3"/>
        <w:numPr>
          <w:ilvl w:val="0"/>
          <w:numId w:val="309"/>
        </w:numPr>
        <w:tabs>
          <w:tab w:val="left" w:pos="0"/>
        </w:tabs>
        <w:spacing w:after="0"/>
        <w:rPr>
          <w:rFonts w:ascii="Arial" w:hAnsi="Arial" w:cs="Arial"/>
          <w:sz w:val="22"/>
          <w:szCs w:val="22"/>
        </w:rPr>
      </w:pPr>
      <w:r w:rsidRPr="003725A1">
        <w:rPr>
          <w:rFonts w:ascii="Arial" w:hAnsi="Arial" w:cs="Arial"/>
          <w:sz w:val="22"/>
          <w:szCs w:val="22"/>
        </w:rPr>
        <w:t>białej, po 12 miesiącach eksploatacji, co najmniej 100 mcd m</w:t>
      </w:r>
      <w:r w:rsidRPr="003725A1">
        <w:rPr>
          <w:rFonts w:ascii="Arial" w:hAnsi="Arial" w:cs="Arial"/>
          <w:sz w:val="22"/>
          <w:szCs w:val="22"/>
          <w:vertAlign w:val="superscript"/>
        </w:rPr>
        <w:t>-2</w:t>
      </w:r>
      <w:r w:rsidRPr="003725A1">
        <w:rPr>
          <w:rFonts w:ascii="Arial" w:hAnsi="Arial" w:cs="Arial"/>
          <w:sz w:val="22"/>
          <w:szCs w:val="22"/>
        </w:rPr>
        <w:t xml:space="preserve"> lx</w:t>
      </w:r>
      <w:r w:rsidRPr="003725A1">
        <w:rPr>
          <w:rFonts w:ascii="Arial" w:hAnsi="Arial" w:cs="Arial"/>
          <w:sz w:val="22"/>
          <w:szCs w:val="22"/>
          <w:vertAlign w:val="superscript"/>
        </w:rPr>
        <w:t>-1</w:t>
      </w:r>
      <w:r w:rsidRPr="003725A1">
        <w:rPr>
          <w:rFonts w:ascii="Arial" w:hAnsi="Arial" w:cs="Arial"/>
          <w:sz w:val="22"/>
          <w:szCs w:val="22"/>
        </w:rPr>
        <w:t>,</w:t>
      </w:r>
    </w:p>
    <w:p w14:paraId="2DF64C76" w14:textId="77777777" w:rsidR="003725A1" w:rsidRPr="003725A1" w:rsidRDefault="003725A1" w:rsidP="008C426A">
      <w:pPr>
        <w:pStyle w:val="Tekstpodstawowywcity3"/>
        <w:numPr>
          <w:ilvl w:val="0"/>
          <w:numId w:val="309"/>
        </w:numPr>
        <w:tabs>
          <w:tab w:val="left" w:pos="0"/>
        </w:tabs>
        <w:spacing w:after="0"/>
        <w:rPr>
          <w:rFonts w:ascii="Arial" w:hAnsi="Arial" w:cs="Arial"/>
          <w:sz w:val="22"/>
          <w:szCs w:val="22"/>
        </w:rPr>
      </w:pPr>
      <w:r w:rsidRPr="003725A1">
        <w:rPr>
          <w:rFonts w:ascii="Arial" w:hAnsi="Arial" w:cs="Arial"/>
          <w:sz w:val="22"/>
          <w:szCs w:val="22"/>
        </w:rPr>
        <w:t>żółtej, po 1 miesiącu eksploatacji, co najmniej 150 mcd m</w:t>
      </w:r>
      <w:r w:rsidRPr="003725A1">
        <w:rPr>
          <w:rFonts w:ascii="Arial" w:hAnsi="Arial" w:cs="Arial"/>
          <w:sz w:val="22"/>
          <w:szCs w:val="22"/>
          <w:vertAlign w:val="superscript"/>
        </w:rPr>
        <w:t>-2</w:t>
      </w:r>
      <w:r w:rsidRPr="003725A1">
        <w:rPr>
          <w:rFonts w:ascii="Arial" w:hAnsi="Arial" w:cs="Arial"/>
          <w:sz w:val="22"/>
          <w:szCs w:val="22"/>
        </w:rPr>
        <w:t xml:space="preserve"> lx</w:t>
      </w:r>
      <w:r w:rsidRPr="003725A1">
        <w:rPr>
          <w:rFonts w:ascii="Arial" w:hAnsi="Arial" w:cs="Arial"/>
          <w:sz w:val="22"/>
          <w:szCs w:val="22"/>
          <w:vertAlign w:val="superscript"/>
        </w:rPr>
        <w:t>-1</w:t>
      </w:r>
      <w:r w:rsidRPr="003725A1">
        <w:rPr>
          <w:rFonts w:ascii="Arial" w:hAnsi="Arial" w:cs="Arial"/>
          <w:sz w:val="22"/>
          <w:szCs w:val="22"/>
        </w:rPr>
        <w:t>,</w:t>
      </w:r>
    </w:p>
    <w:p w14:paraId="5CE016B1" w14:textId="77777777" w:rsidR="003725A1" w:rsidRPr="003725A1" w:rsidRDefault="003725A1" w:rsidP="003725A1">
      <w:pPr>
        <w:pStyle w:val="Tekstpodstawowywcity3"/>
        <w:tabs>
          <w:tab w:val="left" w:pos="0"/>
        </w:tabs>
        <w:spacing w:after="0"/>
        <w:ind w:left="0" w:firstLine="0"/>
        <w:rPr>
          <w:rFonts w:ascii="Arial" w:hAnsi="Arial" w:cs="Arial"/>
          <w:sz w:val="22"/>
          <w:szCs w:val="22"/>
        </w:rPr>
      </w:pPr>
      <w:r w:rsidRPr="003725A1">
        <w:rPr>
          <w:rFonts w:ascii="Arial" w:hAnsi="Arial" w:cs="Arial"/>
          <w:sz w:val="22"/>
          <w:szCs w:val="22"/>
        </w:rPr>
        <w:t>b) folii:</w:t>
      </w:r>
    </w:p>
    <w:p w14:paraId="1BD37D9D" w14:textId="77777777" w:rsidR="003725A1" w:rsidRPr="003725A1" w:rsidRDefault="003725A1" w:rsidP="008C426A">
      <w:pPr>
        <w:pStyle w:val="Tekstpodstawowywcity3"/>
        <w:numPr>
          <w:ilvl w:val="0"/>
          <w:numId w:val="310"/>
        </w:numPr>
        <w:tabs>
          <w:tab w:val="left" w:pos="0"/>
        </w:tabs>
        <w:spacing w:after="0"/>
        <w:rPr>
          <w:rFonts w:ascii="Arial" w:hAnsi="Arial" w:cs="Arial"/>
          <w:sz w:val="22"/>
          <w:szCs w:val="22"/>
        </w:rPr>
      </w:pPr>
      <w:r w:rsidRPr="003725A1">
        <w:rPr>
          <w:rFonts w:ascii="Arial" w:hAnsi="Arial" w:cs="Arial"/>
          <w:sz w:val="22"/>
          <w:szCs w:val="22"/>
        </w:rPr>
        <w:t>dla oznakowań trwałych i długotrwałych (białych), co najmniej 300 mcd m</w:t>
      </w:r>
      <w:r w:rsidRPr="003725A1">
        <w:rPr>
          <w:rFonts w:ascii="Arial" w:hAnsi="Arial" w:cs="Arial"/>
          <w:sz w:val="22"/>
          <w:szCs w:val="22"/>
          <w:vertAlign w:val="superscript"/>
        </w:rPr>
        <w:t>-2</w:t>
      </w:r>
      <w:r w:rsidRPr="003725A1">
        <w:rPr>
          <w:rFonts w:ascii="Arial" w:hAnsi="Arial" w:cs="Arial"/>
          <w:sz w:val="22"/>
          <w:szCs w:val="22"/>
        </w:rPr>
        <w:t xml:space="preserve"> lx</w:t>
      </w:r>
      <w:r w:rsidRPr="003725A1">
        <w:rPr>
          <w:rFonts w:ascii="Arial" w:hAnsi="Arial" w:cs="Arial"/>
          <w:sz w:val="22"/>
          <w:szCs w:val="22"/>
          <w:vertAlign w:val="superscript"/>
        </w:rPr>
        <w:t>-1</w:t>
      </w:r>
      <w:r w:rsidRPr="003725A1">
        <w:rPr>
          <w:rFonts w:ascii="Arial" w:hAnsi="Arial" w:cs="Arial"/>
          <w:sz w:val="22"/>
          <w:szCs w:val="22"/>
        </w:rPr>
        <w:t>,</w:t>
      </w:r>
    </w:p>
    <w:p w14:paraId="1B86A670" w14:textId="77777777" w:rsidR="009A3B5B" w:rsidRDefault="003725A1" w:rsidP="008C426A">
      <w:pPr>
        <w:pStyle w:val="Tekstpodstawowywcity3"/>
        <w:numPr>
          <w:ilvl w:val="0"/>
          <w:numId w:val="310"/>
        </w:numPr>
        <w:tabs>
          <w:tab w:val="clear" w:pos="1928"/>
          <w:tab w:val="left" w:pos="0"/>
        </w:tabs>
        <w:spacing w:after="0"/>
        <w:rPr>
          <w:rFonts w:ascii="Arial" w:hAnsi="Arial" w:cs="Arial"/>
          <w:sz w:val="22"/>
          <w:szCs w:val="22"/>
        </w:rPr>
      </w:pPr>
      <w:r w:rsidRPr="003725A1">
        <w:rPr>
          <w:rFonts w:ascii="Arial" w:hAnsi="Arial" w:cs="Arial"/>
          <w:sz w:val="22"/>
          <w:szCs w:val="22"/>
        </w:rPr>
        <w:t>dla oznakowań tymczasowych (żółtych), co najmniej 300 mcd m</w:t>
      </w:r>
      <w:r w:rsidRPr="003725A1">
        <w:rPr>
          <w:rFonts w:ascii="Arial" w:hAnsi="Arial" w:cs="Arial"/>
          <w:sz w:val="22"/>
          <w:szCs w:val="22"/>
          <w:vertAlign w:val="superscript"/>
        </w:rPr>
        <w:t>-2</w:t>
      </w:r>
      <w:r w:rsidRPr="003725A1">
        <w:rPr>
          <w:rFonts w:ascii="Arial" w:hAnsi="Arial" w:cs="Arial"/>
          <w:sz w:val="22"/>
          <w:szCs w:val="22"/>
        </w:rPr>
        <w:t xml:space="preserve"> lx</w:t>
      </w:r>
      <w:r w:rsidRPr="003725A1">
        <w:rPr>
          <w:rFonts w:ascii="Arial" w:hAnsi="Arial" w:cs="Arial"/>
          <w:sz w:val="22"/>
          <w:szCs w:val="22"/>
          <w:vertAlign w:val="superscript"/>
        </w:rPr>
        <w:t>-1</w:t>
      </w:r>
      <w:r w:rsidRPr="003725A1">
        <w:rPr>
          <w:rFonts w:ascii="Arial" w:hAnsi="Arial" w:cs="Arial"/>
          <w:sz w:val="22"/>
          <w:szCs w:val="22"/>
        </w:rPr>
        <w:t>.</w:t>
      </w:r>
    </w:p>
    <w:p w14:paraId="17ABC539" w14:textId="77777777" w:rsidR="009A3B5B" w:rsidRDefault="009A3B5B" w:rsidP="0092608E">
      <w:pPr>
        <w:pStyle w:val="Tekstpodstawowywcity3"/>
        <w:tabs>
          <w:tab w:val="clear" w:pos="1928"/>
          <w:tab w:val="left" w:pos="0"/>
        </w:tabs>
        <w:spacing w:after="0"/>
        <w:ind w:left="0" w:firstLine="0"/>
        <w:rPr>
          <w:rFonts w:ascii="Arial" w:hAnsi="Arial" w:cs="Arial"/>
          <w:sz w:val="22"/>
          <w:szCs w:val="22"/>
        </w:rPr>
      </w:pPr>
    </w:p>
    <w:p w14:paraId="33B9C777" w14:textId="77777777" w:rsidR="00B51C83" w:rsidRPr="00B51C83" w:rsidRDefault="00B51C83" w:rsidP="00B51C83">
      <w:pPr>
        <w:pStyle w:val="Tekstpodstawowywcity3"/>
        <w:tabs>
          <w:tab w:val="left" w:pos="0"/>
        </w:tabs>
        <w:spacing w:after="0"/>
        <w:ind w:left="0" w:firstLine="0"/>
        <w:rPr>
          <w:rFonts w:ascii="Arial" w:hAnsi="Arial" w:cs="Arial"/>
          <w:b/>
          <w:sz w:val="22"/>
          <w:szCs w:val="22"/>
        </w:rPr>
      </w:pPr>
      <w:r w:rsidRPr="00B51C83">
        <w:rPr>
          <w:rFonts w:ascii="Arial" w:hAnsi="Arial" w:cs="Arial"/>
          <w:b/>
          <w:sz w:val="22"/>
          <w:szCs w:val="22"/>
        </w:rPr>
        <w:t>6.3.1.3. Szorstkość oznakowania</w:t>
      </w:r>
    </w:p>
    <w:p w14:paraId="7925FD10" w14:textId="77777777" w:rsidR="00B51C83" w:rsidRPr="00B51C83" w:rsidRDefault="00B51C83" w:rsidP="00B51C83">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B51C83">
        <w:rPr>
          <w:rFonts w:ascii="Arial" w:hAnsi="Arial" w:cs="Arial"/>
          <w:sz w:val="22"/>
          <w:szCs w:val="22"/>
        </w:rPr>
        <w:t>Miarą szorstkości oznakowania jest wartość wskaźnika szorstkości SRT (</w:t>
      </w:r>
      <w:proofErr w:type="spellStart"/>
      <w:r w:rsidRPr="00B51C83">
        <w:rPr>
          <w:rFonts w:ascii="Arial" w:hAnsi="Arial" w:cs="Arial"/>
          <w:sz w:val="22"/>
          <w:szCs w:val="22"/>
        </w:rPr>
        <w:t>Skid</w:t>
      </w:r>
      <w:proofErr w:type="spellEnd"/>
      <w:r>
        <w:rPr>
          <w:rFonts w:ascii="Arial" w:hAnsi="Arial" w:cs="Arial"/>
          <w:sz w:val="22"/>
          <w:szCs w:val="22"/>
        </w:rPr>
        <w:t xml:space="preserve"> </w:t>
      </w:r>
      <w:proofErr w:type="spellStart"/>
      <w:r w:rsidRPr="00B51C83">
        <w:rPr>
          <w:rFonts w:ascii="Arial" w:hAnsi="Arial" w:cs="Arial"/>
          <w:sz w:val="22"/>
          <w:szCs w:val="22"/>
        </w:rPr>
        <w:t>Resistance</w:t>
      </w:r>
      <w:proofErr w:type="spellEnd"/>
      <w:r w:rsidRPr="00B51C83">
        <w:rPr>
          <w:rFonts w:ascii="Arial" w:hAnsi="Arial" w:cs="Arial"/>
          <w:sz w:val="22"/>
          <w:szCs w:val="22"/>
        </w:rPr>
        <w:t xml:space="preserve"> Tester) mierzona wahadłem angielskim, wg POD-97 [4]. Wartość SRT</w:t>
      </w:r>
      <w:r>
        <w:rPr>
          <w:rFonts w:ascii="Arial" w:hAnsi="Arial" w:cs="Arial"/>
          <w:sz w:val="22"/>
          <w:szCs w:val="22"/>
        </w:rPr>
        <w:t xml:space="preserve"> </w:t>
      </w:r>
      <w:r w:rsidRPr="00B51C83">
        <w:rPr>
          <w:rFonts w:ascii="Arial" w:hAnsi="Arial" w:cs="Arial"/>
          <w:sz w:val="22"/>
          <w:szCs w:val="22"/>
        </w:rPr>
        <w:t>symuluje warunki, w których pojazd wyposażony w typowe opony hamuje z blokadą kół</w:t>
      </w:r>
      <w:r>
        <w:rPr>
          <w:rFonts w:ascii="Arial" w:hAnsi="Arial" w:cs="Arial"/>
          <w:sz w:val="22"/>
          <w:szCs w:val="22"/>
        </w:rPr>
        <w:t xml:space="preserve"> </w:t>
      </w:r>
      <w:r w:rsidRPr="00B51C83">
        <w:rPr>
          <w:rFonts w:ascii="Arial" w:hAnsi="Arial" w:cs="Arial"/>
          <w:sz w:val="22"/>
          <w:szCs w:val="22"/>
        </w:rPr>
        <w:t>przy prędkości 50 km/h na mokrej nawierzchni.</w:t>
      </w:r>
    </w:p>
    <w:p w14:paraId="416A510A" w14:textId="77777777" w:rsidR="00B51C83" w:rsidRPr="00B51C83" w:rsidRDefault="00B51C83" w:rsidP="00B51C83">
      <w:pPr>
        <w:pStyle w:val="Tekstpodstawowywcity3"/>
        <w:tabs>
          <w:tab w:val="left" w:pos="0"/>
        </w:tabs>
        <w:spacing w:after="0"/>
        <w:ind w:left="0" w:firstLine="0"/>
        <w:rPr>
          <w:rFonts w:ascii="Arial" w:hAnsi="Arial" w:cs="Arial"/>
          <w:sz w:val="22"/>
          <w:szCs w:val="22"/>
        </w:rPr>
      </w:pPr>
      <w:r w:rsidRPr="00B51C83">
        <w:rPr>
          <w:rFonts w:ascii="Arial" w:hAnsi="Arial" w:cs="Arial"/>
          <w:sz w:val="22"/>
          <w:szCs w:val="22"/>
        </w:rPr>
        <w:t>Wymaga się, aby wartość wskaźnika szorstkości SRT wynosiła na oznakowaniu:</w:t>
      </w:r>
    </w:p>
    <w:p w14:paraId="26B3BAC9" w14:textId="77777777" w:rsidR="00B51C83" w:rsidRPr="00B51C83" w:rsidRDefault="00B51C83" w:rsidP="008C426A">
      <w:pPr>
        <w:pStyle w:val="Tekstpodstawowywcity3"/>
        <w:numPr>
          <w:ilvl w:val="0"/>
          <w:numId w:val="311"/>
        </w:numPr>
        <w:tabs>
          <w:tab w:val="left" w:pos="0"/>
        </w:tabs>
        <w:spacing w:after="0"/>
        <w:rPr>
          <w:rFonts w:ascii="Arial" w:hAnsi="Arial" w:cs="Arial"/>
          <w:sz w:val="22"/>
          <w:szCs w:val="22"/>
        </w:rPr>
      </w:pPr>
      <w:r w:rsidRPr="00B51C83">
        <w:rPr>
          <w:rFonts w:ascii="Arial" w:hAnsi="Arial" w:cs="Arial"/>
          <w:sz w:val="22"/>
          <w:szCs w:val="22"/>
        </w:rPr>
        <w:t>świeżym, co najmniej 50 jednostek SRT,</w:t>
      </w:r>
    </w:p>
    <w:p w14:paraId="581175CD" w14:textId="77777777" w:rsidR="00DE6C13" w:rsidRDefault="00B51C83" w:rsidP="008C426A">
      <w:pPr>
        <w:pStyle w:val="Tekstpodstawowywcity3"/>
        <w:numPr>
          <w:ilvl w:val="0"/>
          <w:numId w:val="311"/>
        </w:numPr>
        <w:tabs>
          <w:tab w:val="clear" w:pos="1928"/>
          <w:tab w:val="left" w:pos="0"/>
        </w:tabs>
        <w:spacing w:after="0"/>
        <w:rPr>
          <w:rFonts w:ascii="Arial" w:hAnsi="Arial" w:cs="Arial"/>
          <w:sz w:val="22"/>
          <w:szCs w:val="22"/>
        </w:rPr>
      </w:pPr>
      <w:r w:rsidRPr="00B51C83">
        <w:rPr>
          <w:rFonts w:ascii="Arial" w:hAnsi="Arial" w:cs="Arial"/>
          <w:sz w:val="22"/>
          <w:szCs w:val="22"/>
        </w:rPr>
        <w:t>używanym, w ciągu całego okresu użytkowania, co najmniej 45 jednostek SRT.</w:t>
      </w:r>
    </w:p>
    <w:p w14:paraId="30E12FEF" w14:textId="77777777" w:rsidR="00DE6C13" w:rsidRDefault="00B51C83" w:rsidP="0092608E">
      <w:pPr>
        <w:pStyle w:val="Tekstpodstawowywcity3"/>
        <w:tabs>
          <w:tab w:val="clear" w:pos="1928"/>
          <w:tab w:val="left" w:pos="0"/>
        </w:tabs>
        <w:spacing w:after="0"/>
        <w:ind w:left="0" w:firstLine="0"/>
        <w:rPr>
          <w:rFonts w:ascii="Arial" w:hAnsi="Arial" w:cs="Arial"/>
          <w:sz w:val="22"/>
          <w:szCs w:val="22"/>
        </w:rPr>
      </w:pPr>
      <w:r w:rsidRPr="00B51C83">
        <w:rPr>
          <w:rFonts w:ascii="Arial" w:hAnsi="Arial" w:cs="Arial"/>
          <w:sz w:val="22"/>
          <w:szCs w:val="22"/>
        </w:rPr>
        <w:t>Dla punktowych elementów odblaskowych badań szorstkości nie wykonuje się.</w:t>
      </w:r>
    </w:p>
    <w:p w14:paraId="49F8C455" w14:textId="77777777" w:rsidR="00B51C83" w:rsidRDefault="00B51C83" w:rsidP="0092608E">
      <w:pPr>
        <w:pStyle w:val="Tekstpodstawowywcity3"/>
        <w:tabs>
          <w:tab w:val="clear" w:pos="1928"/>
          <w:tab w:val="left" w:pos="0"/>
        </w:tabs>
        <w:spacing w:after="0"/>
        <w:ind w:left="0" w:firstLine="0"/>
        <w:rPr>
          <w:rFonts w:ascii="Arial" w:hAnsi="Arial" w:cs="Arial"/>
          <w:sz w:val="22"/>
          <w:szCs w:val="22"/>
        </w:rPr>
      </w:pPr>
    </w:p>
    <w:p w14:paraId="6790C8EB" w14:textId="77777777" w:rsidR="008C426A" w:rsidRPr="008C426A" w:rsidRDefault="008C426A" w:rsidP="008C426A">
      <w:pPr>
        <w:pStyle w:val="Tekstpodstawowywcity3"/>
        <w:tabs>
          <w:tab w:val="left" w:pos="0"/>
        </w:tabs>
        <w:spacing w:after="0"/>
        <w:ind w:left="0" w:firstLine="0"/>
        <w:rPr>
          <w:rFonts w:ascii="Arial" w:hAnsi="Arial" w:cs="Arial"/>
          <w:b/>
          <w:sz w:val="22"/>
          <w:szCs w:val="22"/>
        </w:rPr>
      </w:pPr>
      <w:r w:rsidRPr="008C426A">
        <w:rPr>
          <w:rFonts w:ascii="Arial" w:hAnsi="Arial" w:cs="Arial"/>
          <w:b/>
          <w:sz w:val="22"/>
          <w:szCs w:val="22"/>
        </w:rPr>
        <w:t>6.3.1.4. Trwałość oznakowania</w:t>
      </w:r>
    </w:p>
    <w:p w14:paraId="3878C99F" w14:textId="77777777" w:rsidR="008C426A" w:rsidRPr="008C426A" w:rsidRDefault="008C426A" w:rsidP="008C426A">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8C426A">
        <w:rPr>
          <w:rFonts w:ascii="Arial" w:hAnsi="Arial" w:cs="Arial"/>
          <w:sz w:val="22"/>
          <w:szCs w:val="22"/>
        </w:rPr>
        <w:t>Trwałość oznakowania oceniana jako stopień zużycia w 10-stopniowej skali na</w:t>
      </w:r>
      <w:r>
        <w:rPr>
          <w:rFonts w:ascii="Arial" w:hAnsi="Arial" w:cs="Arial"/>
          <w:sz w:val="22"/>
          <w:szCs w:val="22"/>
        </w:rPr>
        <w:t xml:space="preserve"> </w:t>
      </w:r>
      <w:r w:rsidRPr="008C426A">
        <w:rPr>
          <w:rFonts w:ascii="Arial" w:hAnsi="Arial" w:cs="Arial"/>
          <w:sz w:val="22"/>
          <w:szCs w:val="22"/>
        </w:rPr>
        <w:t>zasadzie porównania z wzorcami, wg POD-97 [4], powinna wynosić po 12-miesięcznym</w:t>
      </w:r>
      <w:r>
        <w:rPr>
          <w:rFonts w:ascii="Arial" w:hAnsi="Arial" w:cs="Arial"/>
          <w:sz w:val="22"/>
          <w:szCs w:val="22"/>
        </w:rPr>
        <w:t xml:space="preserve"> </w:t>
      </w:r>
      <w:r w:rsidRPr="008C426A">
        <w:rPr>
          <w:rFonts w:ascii="Arial" w:hAnsi="Arial" w:cs="Arial"/>
          <w:sz w:val="22"/>
          <w:szCs w:val="22"/>
        </w:rPr>
        <w:t>okresie eksploatacji oznakowania wykonanego:</w:t>
      </w:r>
    </w:p>
    <w:p w14:paraId="0CDBA1F8" w14:textId="77777777" w:rsidR="008C426A" w:rsidRPr="008C426A" w:rsidRDefault="008C426A" w:rsidP="008C426A">
      <w:pPr>
        <w:pStyle w:val="Tekstpodstawowywcity3"/>
        <w:numPr>
          <w:ilvl w:val="0"/>
          <w:numId w:val="312"/>
        </w:numPr>
        <w:tabs>
          <w:tab w:val="left" w:pos="0"/>
        </w:tabs>
        <w:spacing w:after="0"/>
        <w:rPr>
          <w:rFonts w:ascii="Arial" w:hAnsi="Arial" w:cs="Arial"/>
          <w:sz w:val="22"/>
          <w:szCs w:val="22"/>
        </w:rPr>
      </w:pPr>
      <w:r w:rsidRPr="008C426A">
        <w:rPr>
          <w:rFonts w:ascii="Arial" w:hAnsi="Arial" w:cs="Arial"/>
          <w:sz w:val="22"/>
          <w:szCs w:val="22"/>
        </w:rPr>
        <w:t>farbami wodorozcieńczalnymi, co najmniej 5,</w:t>
      </w:r>
    </w:p>
    <w:p w14:paraId="60E16C53" w14:textId="77777777" w:rsidR="00B51C83" w:rsidRDefault="008C426A" w:rsidP="008C426A">
      <w:pPr>
        <w:pStyle w:val="Tekstpodstawowywcity3"/>
        <w:numPr>
          <w:ilvl w:val="0"/>
          <w:numId w:val="312"/>
        </w:numPr>
        <w:tabs>
          <w:tab w:val="clear" w:pos="1928"/>
          <w:tab w:val="left" w:pos="0"/>
        </w:tabs>
        <w:spacing w:after="0"/>
        <w:rPr>
          <w:rFonts w:ascii="Arial" w:hAnsi="Arial" w:cs="Arial"/>
          <w:sz w:val="22"/>
          <w:szCs w:val="22"/>
        </w:rPr>
      </w:pPr>
      <w:r w:rsidRPr="008C426A">
        <w:rPr>
          <w:rFonts w:ascii="Arial" w:hAnsi="Arial" w:cs="Arial"/>
          <w:sz w:val="22"/>
          <w:szCs w:val="22"/>
        </w:rPr>
        <w:t>pozostałymi materiałami, co najmniej 6.</w:t>
      </w:r>
    </w:p>
    <w:p w14:paraId="4305A610" w14:textId="77777777" w:rsidR="00DE6C13" w:rsidRDefault="00DE6C13" w:rsidP="0092608E">
      <w:pPr>
        <w:pStyle w:val="Tekstpodstawowywcity3"/>
        <w:tabs>
          <w:tab w:val="clear" w:pos="1928"/>
          <w:tab w:val="left" w:pos="0"/>
        </w:tabs>
        <w:spacing w:after="0"/>
        <w:ind w:left="0" w:firstLine="0"/>
        <w:rPr>
          <w:rFonts w:ascii="Arial" w:hAnsi="Arial" w:cs="Arial"/>
          <w:sz w:val="22"/>
          <w:szCs w:val="22"/>
        </w:rPr>
      </w:pPr>
    </w:p>
    <w:p w14:paraId="02D5547B" w14:textId="77777777" w:rsidR="00981A95" w:rsidRDefault="00981A95" w:rsidP="0092608E">
      <w:pPr>
        <w:pStyle w:val="Tekstpodstawowywcity3"/>
        <w:tabs>
          <w:tab w:val="clear" w:pos="1928"/>
          <w:tab w:val="left" w:pos="0"/>
        </w:tabs>
        <w:spacing w:after="0"/>
        <w:ind w:left="0" w:firstLine="0"/>
        <w:rPr>
          <w:rFonts w:ascii="Arial" w:hAnsi="Arial" w:cs="Arial"/>
          <w:sz w:val="22"/>
          <w:szCs w:val="22"/>
        </w:rPr>
      </w:pPr>
    </w:p>
    <w:p w14:paraId="4AC07B98" w14:textId="77777777" w:rsidR="008C426A" w:rsidRPr="008C426A" w:rsidRDefault="008C426A" w:rsidP="008C426A">
      <w:pPr>
        <w:pStyle w:val="Tekstpodstawowywcity3"/>
        <w:tabs>
          <w:tab w:val="left" w:pos="0"/>
        </w:tabs>
        <w:spacing w:after="0"/>
        <w:ind w:left="0" w:firstLine="0"/>
        <w:rPr>
          <w:rFonts w:ascii="Arial" w:hAnsi="Arial" w:cs="Arial"/>
          <w:b/>
          <w:sz w:val="22"/>
          <w:szCs w:val="22"/>
        </w:rPr>
      </w:pPr>
      <w:r w:rsidRPr="008C426A">
        <w:rPr>
          <w:rFonts w:ascii="Arial" w:hAnsi="Arial" w:cs="Arial"/>
          <w:b/>
          <w:sz w:val="22"/>
          <w:szCs w:val="22"/>
        </w:rPr>
        <w:lastRenderedPageBreak/>
        <w:t>6.3.1.5. Czas schnięcia oznakowania (wzgl. czas przejezdności oznakowania)</w:t>
      </w:r>
    </w:p>
    <w:p w14:paraId="55525082" w14:textId="77777777" w:rsidR="008C426A" w:rsidRPr="008C426A" w:rsidRDefault="008C426A" w:rsidP="008C426A">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8C426A">
        <w:rPr>
          <w:rFonts w:ascii="Arial" w:hAnsi="Arial" w:cs="Arial"/>
          <w:sz w:val="22"/>
          <w:szCs w:val="22"/>
        </w:rPr>
        <w:t>Za czas schnięcia oznakowania przyjmuje się czas upływający między</w:t>
      </w:r>
      <w:r>
        <w:rPr>
          <w:rFonts w:ascii="Arial" w:hAnsi="Arial" w:cs="Arial"/>
          <w:sz w:val="22"/>
          <w:szCs w:val="22"/>
        </w:rPr>
        <w:t xml:space="preserve"> </w:t>
      </w:r>
      <w:r w:rsidRPr="008C426A">
        <w:rPr>
          <w:rFonts w:ascii="Arial" w:hAnsi="Arial" w:cs="Arial"/>
          <w:sz w:val="22"/>
          <w:szCs w:val="22"/>
        </w:rPr>
        <w:t>wykonaniem oznakowania a jego oddaniem do ruchu.</w:t>
      </w:r>
    </w:p>
    <w:p w14:paraId="51E76058" w14:textId="77777777" w:rsidR="009A3B5B" w:rsidRDefault="008C426A" w:rsidP="008C426A">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8C426A">
        <w:rPr>
          <w:rFonts w:ascii="Arial" w:hAnsi="Arial" w:cs="Arial"/>
          <w:sz w:val="22"/>
          <w:szCs w:val="22"/>
        </w:rPr>
        <w:t>Czas schnięcia oznakowania nie powinien przekraczać czasu gwarantowanego</w:t>
      </w:r>
      <w:r>
        <w:rPr>
          <w:rFonts w:ascii="Arial" w:hAnsi="Arial" w:cs="Arial"/>
          <w:sz w:val="22"/>
          <w:szCs w:val="22"/>
        </w:rPr>
        <w:t xml:space="preserve"> </w:t>
      </w:r>
      <w:r w:rsidRPr="008C426A">
        <w:rPr>
          <w:rFonts w:ascii="Arial" w:hAnsi="Arial" w:cs="Arial"/>
          <w:sz w:val="22"/>
          <w:szCs w:val="22"/>
        </w:rPr>
        <w:t>przez producenta, z tym że nie może przekraczać 2 godzin.</w:t>
      </w:r>
    </w:p>
    <w:p w14:paraId="3467F6FF" w14:textId="77777777" w:rsidR="00F21200" w:rsidRDefault="00F21200" w:rsidP="0092608E">
      <w:pPr>
        <w:pStyle w:val="Tekstpodstawowywcity3"/>
        <w:tabs>
          <w:tab w:val="clear" w:pos="1928"/>
          <w:tab w:val="left" w:pos="0"/>
        </w:tabs>
        <w:spacing w:after="0"/>
        <w:ind w:left="0" w:firstLine="0"/>
        <w:rPr>
          <w:rFonts w:ascii="Arial" w:hAnsi="Arial" w:cs="Arial"/>
          <w:sz w:val="22"/>
          <w:szCs w:val="22"/>
        </w:rPr>
      </w:pPr>
    </w:p>
    <w:p w14:paraId="137B651D" w14:textId="77777777" w:rsidR="008C426A" w:rsidRPr="008C426A" w:rsidRDefault="008C426A" w:rsidP="008C426A">
      <w:pPr>
        <w:pStyle w:val="Tekstpodstawowywcity3"/>
        <w:tabs>
          <w:tab w:val="left" w:pos="0"/>
        </w:tabs>
        <w:spacing w:after="0"/>
        <w:ind w:left="0" w:firstLine="0"/>
        <w:rPr>
          <w:rFonts w:ascii="Arial" w:hAnsi="Arial" w:cs="Arial"/>
          <w:b/>
          <w:sz w:val="22"/>
          <w:szCs w:val="22"/>
        </w:rPr>
      </w:pPr>
      <w:r w:rsidRPr="008C426A">
        <w:rPr>
          <w:rFonts w:ascii="Arial" w:hAnsi="Arial" w:cs="Arial"/>
          <w:b/>
          <w:sz w:val="22"/>
          <w:szCs w:val="22"/>
        </w:rPr>
        <w:t>6.3.1.6. Grubość oznakowania</w:t>
      </w:r>
    </w:p>
    <w:p w14:paraId="7FE2C028" w14:textId="77777777" w:rsidR="008C426A" w:rsidRPr="008C426A" w:rsidRDefault="008C426A" w:rsidP="008C426A">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8C426A">
        <w:rPr>
          <w:rFonts w:ascii="Arial" w:hAnsi="Arial" w:cs="Arial"/>
          <w:sz w:val="22"/>
          <w:szCs w:val="22"/>
        </w:rPr>
        <w:t>Grubość oznakowania, tj. podwyższenie ponad górną powierzchnię nawierzchni,</w:t>
      </w:r>
      <w:r>
        <w:rPr>
          <w:rFonts w:ascii="Arial" w:hAnsi="Arial" w:cs="Arial"/>
          <w:sz w:val="22"/>
          <w:szCs w:val="22"/>
        </w:rPr>
        <w:t xml:space="preserve"> </w:t>
      </w:r>
      <w:r w:rsidRPr="008C426A">
        <w:rPr>
          <w:rFonts w:ascii="Arial" w:hAnsi="Arial" w:cs="Arial"/>
          <w:sz w:val="22"/>
          <w:szCs w:val="22"/>
        </w:rPr>
        <w:t>powinna wynosić dla:</w:t>
      </w:r>
    </w:p>
    <w:p w14:paraId="38F2A855" w14:textId="77777777" w:rsidR="008C426A" w:rsidRPr="008C426A" w:rsidRDefault="008C426A" w:rsidP="008C426A">
      <w:pPr>
        <w:pStyle w:val="Tekstpodstawowywcity3"/>
        <w:numPr>
          <w:ilvl w:val="0"/>
          <w:numId w:val="313"/>
        </w:numPr>
        <w:tabs>
          <w:tab w:val="left" w:pos="0"/>
        </w:tabs>
        <w:spacing w:after="0"/>
        <w:rPr>
          <w:rFonts w:ascii="Arial" w:hAnsi="Arial" w:cs="Arial"/>
          <w:sz w:val="22"/>
          <w:szCs w:val="22"/>
        </w:rPr>
      </w:pPr>
      <w:r w:rsidRPr="008C426A">
        <w:rPr>
          <w:rFonts w:ascii="Arial" w:hAnsi="Arial" w:cs="Arial"/>
          <w:sz w:val="22"/>
          <w:szCs w:val="22"/>
        </w:rPr>
        <w:t>oznakowania cienkowarstwowego (grubość na mokro bez kulek szklanych), co</w:t>
      </w:r>
      <w:r>
        <w:rPr>
          <w:rFonts w:ascii="Arial" w:hAnsi="Arial" w:cs="Arial"/>
          <w:sz w:val="22"/>
          <w:szCs w:val="22"/>
        </w:rPr>
        <w:t xml:space="preserve"> </w:t>
      </w:r>
      <w:r w:rsidRPr="008C426A">
        <w:rPr>
          <w:rFonts w:ascii="Arial" w:hAnsi="Arial" w:cs="Arial"/>
          <w:sz w:val="22"/>
          <w:szCs w:val="22"/>
        </w:rPr>
        <w:t xml:space="preserve">najwyżej 800 </w:t>
      </w:r>
      <w:r>
        <w:rPr>
          <w:rFonts w:ascii="Arial" w:hAnsi="Arial" w:cs="Arial"/>
          <w:sz w:val="22"/>
          <w:szCs w:val="22"/>
        </w:rPr>
        <w:t>µ</w:t>
      </w:r>
      <w:r w:rsidRPr="008C426A">
        <w:rPr>
          <w:rFonts w:ascii="Arial" w:hAnsi="Arial" w:cs="Arial"/>
          <w:sz w:val="22"/>
          <w:szCs w:val="22"/>
        </w:rPr>
        <w:t>m,</w:t>
      </w:r>
    </w:p>
    <w:p w14:paraId="50308AA3" w14:textId="77777777" w:rsidR="008C426A" w:rsidRPr="008C426A" w:rsidRDefault="008C426A" w:rsidP="008C426A">
      <w:pPr>
        <w:pStyle w:val="Tekstpodstawowywcity3"/>
        <w:numPr>
          <w:ilvl w:val="0"/>
          <w:numId w:val="313"/>
        </w:numPr>
        <w:tabs>
          <w:tab w:val="left" w:pos="0"/>
        </w:tabs>
        <w:spacing w:after="0"/>
        <w:rPr>
          <w:rFonts w:ascii="Arial" w:hAnsi="Arial" w:cs="Arial"/>
          <w:sz w:val="22"/>
          <w:szCs w:val="22"/>
        </w:rPr>
      </w:pPr>
      <w:r w:rsidRPr="008C426A">
        <w:rPr>
          <w:rFonts w:ascii="Arial" w:hAnsi="Arial" w:cs="Arial"/>
          <w:sz w:val="22"/>
          <w:szCs w:val="22"/>
        </w:rPr>
        <w:t>oznakowania grubowarstwowego, co najwyżej 5 mm,</w:t>
      </w:r>
    </w:p>
    <w:p w14:paraId="71436D2C" w14:textId="77777777" w:rsidR="008C426A" w:rsidRPr="008C426A" w:rsidRDefault="008C426A" w:rsidP="008C426A">
      <w:pPr>
        <w:pStyle w:val="Tekstpodstawowywcity3"/>
        <w:numPr>
          <w:ilvl w:val="0"/>
          <w:numId w:val="313"/>
        </w:numPr>
        <w:tabs>
          <w:tab w:val="left" w:pos="0"/>
        </w:tabs>
        <w:spacing w:after="0"/>
        <w:rPr>
          <w:rFonts w:ascii="Arial" w:hAnsi="Arial" w:cs="Arial"/>
          <w:sz w:val="22"/>
          <w:szCs w:val="22"/>
        </w:rPr>
      </w:pPr>
      <w:r w:rsidRPr="008C426A">
        <w:rPr>
          <w:rFonts w:ascii="Arial" w:hAnsi="Arial" w:cs="Arial"/>
          <w:sz w:val="22"/>
          <w:szCs w:val="22"/>
        </w:rPr>
        <w:t>punktowych elementów odblaskowych umieszczanych na części jezdnej drogi, co</w:t>
      </w:r>
      <w:r>
        <w:rPr>
          <w:rFonts w:ascii="Arial" w:hAnsi="Arial" w:cs="Arial"/>
          <w:sz w:val="22"/>
          <w:szCs w:val="22"/>
        </w:rPr>
        <w:t xml:space="preserve"> </w:t>
      </w:r>
      <w:r w:rsidRPr="008C426A">
        <w:rPr>
          <w:rFonts w:ascii="Arial" w:hAnsi="Arial" w:cs="Arial"/>
          <w:sz w:val="22"/>
          <w:szCs w:val="22"/>
        </w:rPr>
        <w:t>najwyżej 15 mm, a w uzasadnionych przypadkach ustalonych w dokumentacji</w:t>
      </w:r>
      <w:r>
        <w:rPr>
          <w:rFonts w:ascii="Arial" w:hAnsi="Arial" w:cs="Arial"/>
          <w:sz w:val="22"/>
          <w:szCs w:val="22"/>
        </w:rPr>
        <w:t xml:space="preserve"> </w:t>
      </w:r>
      <w:r w:rsidRPr="008C426A">
        <w:rPr>
          <w:rFonts w:ascii="Arial" w:hAnsi="Arial" w:cs="Arial"/>
          <w:sz w:val="22"/>
          <w:szCs w:val="22"/>
        </w:rPr>
        <w:t>projektowej, co najwyżej 25 mm.</w:t>
      </w:r>
    </w:p>
    <w:p w14:paraId="42C028A5" w14:textId="77777777" w:rsidR="008C426A" w:rsidRDefault="008C426A" w:rsidP="008C426A">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8C426A">
        <w:rPr>
          <w:rFonts w:ascii="Arial" w:hAnsi="Arial" w:cs="Arial"/>
          <w:sz w:val="22"/>
          <w:szCs w:val="22"/>
        </w:rPr>
        <w:t>Wymagania te nie obowiązują, jeśli nawierzchnia pod znakowaniem jest</w:t>
      </w:r>
      <w:r>
        <w:rPr>
          <w:rFonts w:ascii="Arial" w:hAnsi="Arial" w:cs="Arial"/>
          <w:sz w:val="22"/>
          <w:szCs w:val="22"/>
        </w:rPr>
        <w:t xml:space="preserve"> </w:t>
      </w:r>
      <w:r w:rsidRPr="008C426A">
        <w:rPr>
          <w:rFonts w:ascii="Arial" w:hAnsi="Arial" w:cs="Arial"/>
          <w:sz w:val="22"/>
          <w:szCs w:val="22"/>
        </w:rPr>
        <w:t>wyfrezowana.</w:t>
      </w:r>
    </w:p>
    <w:p w14:paraId="60E41EED" w14:textId="77777777" w:rsidR="008C426A" w:rsidRDefault="008C426A" w:rsidP="0092608E">
      <w:pPr>
        <w:pStyle w:val="Tekstpodstawowywcity3"/>
        <w:tabs>
          <w:tab w:val="clear" w:pos="1928"/>
          <w:tab w:val="left" w:pos="0"/>
        </w:tabs>
        <w:spacing w:after="0"/>
        <w:ind w:left="0" w:firstLine="0"/>
        <w:rPr>
          <w:rFonts w:ascii="Arial" w:hAnsi="Arial" w:cs="Arial"/>
          <w:sz w:val="22"/>
          <w:szCs w:val="22"/>
        </w:rPr>
      </w:pPr>
    </w:p>
    <w:p w14:paraId="2A8353E6" w14:textId="77777777" w:rsidR="000C54F6" w:rsidRPr="000C54F6" w:rsidRDefault="000C54F6" w:rsidP="000C54F6">
      <w:pPr>
        <w:pStyle w:val="Tekstpodstawowywcity3"/>
        <w:tabs>
          <w:tab w:val="clear" w:pos="1928"/>
          <w:tab w:val="left" w:pos="0"/>
        </w:tabs>
        <w:spacing w:after="0"/>
        <w:ind w:left="0" w:firstLine="0"/>
        <w:rPr>
          <w:rFonts w:ascii="Arial" w:hAnsi="Arial" w:cs="Arial"/>
          <w:b/>
          <w:sz w:val="22"/>
          <w:szCs w:val="22"/>
        </w:rPr>
      </w:pPr>
      <w:r w:rsidRPr="000C54F6">
        <w:rPr>
          <w:rFonts w:ascii="Arial" w:hAnsi="Arial" w:cs="Arial"/>
          <w:b/>
          <w:sz w:val="22"/>
          <w:szCs w:val="22"/>
        </w:rPr>
        <w:t xml:space="preserve">6.3.2. </w:t>
      </w:r>
      <w:r>
        <w:rPr>
          <w:rFonts w:ascii="Arial" w:hAnsi="Arial" w:cs="Arial"/>
          <w:b/>
          <w:sz w:val="22"/>
          <w:szCs w:val="22"/>
        </w:rPr>
        <w:tab/>
      </w:r>
      <w:r w:rsidRPr="000C54F6">
        <w:rPr>
          <w:rFonts w:ascii="Arial" w:hAnsi="Arial" w:cs="Arial"/>
          <w:b/>
          <w:sz w:val="22"/>
          <w:szCs w:val="22"/>
        </w:rPr>
        <w:t>Badania wykonania znakowania poziomego z materiału cienkowarstwowego lub grubowarstwowego</w:t>
      </w:r>
    </w:p>
    <w:p w14:paraId="0B366451" w14:textId="77777777" w:rsidR="000C54F6" w:rsidRPr="000C54F6" w:rsidRDefault="000C54F6" w:rsidP="000C54F6">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0C54F6">
        <w:rPr>
          <w:rFonts w:ascii="Arial" w:hAnsi="Arial" w:cs="Arial"/>
          <w:sz w:val="22"/>
          <w:szCs w:val="22"/>
        </w:rPr>
        <w:t>Wykonawca wykonując znakowanie poziome z materiału cienko- lub</w:t>
      </w:r>
      <w:r>
        <w:rPr>
          <w:rFonts w:ascii="Arial" w:hAnsi="Arial" w:cs="Arial"/>
          <w:sz w:val="22"/>
          <w:szCs w:val="22"/>
        </w:rPr>
        <w:t xml:space="preserve"> </w:t>
      </w:r>
      <w:r w:rsidRPr="000C54F6">
        <w:rPr>
          <w:rFonts w:ascii="Arial" w:hAnsi="Arial" w:cs="Arial"/>
          <w:sz w:val="22"/>
          <w:szCs w:val="22"/>
        </w:rPr>
        <w:t>grubowarstwowego przeprowadza przed rozpoczęciem każdej pracy oraz w czasie jej</w:t>
      </w:r>
      <w:r>
        <w:rPr>
          <w:rFonts w:ascii="Arial" w:hAnsi="Arial" w:cs="Arial"/>
          <w:sz w:val="22"/>
          <w:szCs w:val="22"/>
        </w:rPr>
        <w:t xml:space="preserve"> </w:t>
      </w:r>
      <w:r w:rsidRPr="000C54F6">
        <w:rPr>
          <w:rFonts w:ascii="Arial" w:hAnsi="Arial" w:cs="Arial"/>
          <w:sz w:val="22"/>
          <w:szCs w:val="22"/>
        </w:rPr>
        <w:t>wykonywania, co najmniej raz dziennie, lub zgodnie z ustaleniem SST, następujące</w:t>
      </w:r>
      <w:r>
        <w:rPr>
          <w:rFonts w:ascii="Arial" w:hAnsi="Arial" w:cs="Arial"/>
          <w:sz w:val="22"/>
          <w:szCs w:val="22"/>
        </w:rPr>
        <w:t xml:space="preserve"> </w:t>
      </w:r>
      <w:r w:rsidRPr="000C54F6">
        <w:rPr>
          <w:rFonts w:ascii="Arial" w:hAnsi="Arial" w:cs="Arial"/>
          <w:sz w:val="22"/>
          <w:szCs w:val="22"/>
        </w:rPr>
        <w:t>badania:</w:t>
      </w:r>
    </w:p>
    <w:p w14:paraId="40B32F06" w14:textId="77777777" w:rsidR="000C54F6" w:rsidRPr="000C54F6" w:rsidRDefault="000C54F6" w:rsidP="00AC4179">
      <w:pPr>
        <w:pStyle w:val="Tekstpodstawowywcity3"/>
        <w:numPr>
          <w:ilvl w:val="0"/>
          <w:numId w:val="314"/>
        </w:numPr>
        <w:tabs>
          <w:tab w:val="left" w:pos="0"/>
        </w:tabs>
        <w:spacing w:after="0"/>
        <w:ind w:left="426" w:hanging="284"/>
        <w:rPr>
          <w:rFonts w:ascii="Arial" w:hAnsi="Arial" w:cs="Arial"/>
          <w:sz w:val="22"/>
          <w:szCs w:val="22"/>
        </w:rPr>
      </w:pPr>
      <w:r w:rsidRPr="000C54F6">
        <w:rPr>
          <w:rFonts w:ascii="Arial" w:hAnsi="Arial" w:cs="Arial"/>
          <w:sz w:val="22"/>
          <w:szCs w:val="22"/>
        </w:rPr>
        <w:t>przed rozpoczęciem pracy:</w:t>
      </w:r>
    </w:p>
    <w:p w14:paraId="351FCA7A" w14:textId="77777777" w:rsidR="000C54F6" w:rsidRPr="000C54F6" w:rsidRDefault="000C54F6" w:rsidP="00AC4179">
      <w:pPr>
        <w:pStyle w:val="Tekstpodstawowywcity3"/>
        <w:numPr>
          <w:ilvl w:val="0"/>
          <w:numId w:val="315"/>
        </w:numPr>
        <w:tabs>
          <w:tab w:val="left" w:pos="0"/>
        </w:tabs>
        <w:spacing w:after="0"/>
        <w:rPr>
          <w:rFonts w:ascii="Arial" w:hAnsi="Arial" w:cs="Arial"/>
          <w:sz w:val="22"/>
          <w:szCs w:val="22"/>
        </w:rPr>
      </w:pPr>
      <w:r w:rsidRPr="000C54F6">
        <w:rPr>
          <w:rFonts w:ascii="Arial" w:hAnsi="Arial" w:cs="Arial"/>
          <w:sz w:val="22"/>
          <w:szCs w:val="22"/>
        </w:rPr>
        <w:t>sprawdzenie oznakowania opakowań,</w:t>
      </w:r>
    </w:p>
    <w:p w14:paraId="1FA7873C" w14:textId="77777777" w:rsidR="000C54F6" w:rsidRPr="000C54F6" w:rsidRDefault="000C54F6" w:rsidP="00AC4179">
      <w:pPr>
        <w:pStyle w:val="Tekstpodstawowywcity3"/>
        <w:numPr>
          <w:ilvl w:val="0"/>
          <w:numId w:val="315"/>
        </w:numPr>
        <w:tabs>
          <w:tab w:val="left" w:pos="0"/>
        </w:tabs>
        <w:spacing w:after="0"/>
        <w:rPr>
          <w:rFonts w:ascii="Arial" w:hAnsi="Arial" w:cs="Arial"/>
          <w:sz w:val="22"/>
          <w:szCs w:val="22"/>
        </w:rPr>
      </w:pPr>
      <w:r w:rsidRPr="000C54F6">
        <w:rPr>
          <w:rFonts w:ascii="Arial" w:hAnsi="Arial" w:cs="Arial"/>
          <w:sz w:val="22"/>
          <w:szCs w:val="22"/>
        </w:rPr>
        <w:t>wizualną ocenę stanu materiału, w zakresie jego jednorodności i widocznych wad,</w:t>
      </w:r>
    </w:p>
    <w:p w14:paraId="78FBC543" w14:textId="77777777" w:rsidR="000C54F6" w:rsidRPr="000C54F6" w:rsidRDefault="000C54F6" w:rsidP="00AC4179">
      <w:pPr>
        <w:pStyle w:val="Tekstpodstawowywcity3"/>
        <w:numPr>
          <w:ilvl w:val="0"/>
          <w:numId w:val="315"/>
        </w:numPr>
        <w:tabs>
          <w:tab w:val="left" w:pos="0"/>
        </w:tabs>
        <w:spacing w:after="0"/>
        <w:rPr>
          <w:rFonts w:ascii="Arial" w:hAnsi="Arial" w:cs="Arial"/>
          <w:sz w:val="22"/>
          <w:szCs w:val="22"/>
        </w:rPr>
      </w:pPr>
      <w:r w:rsidRPr="000C54F6">
        <w:rPr>
          <w:rFonts w:ascii="Arial" w:hAnsi="Arial" w:cs="Arial"/>
          <w:sz w:val="22"/>
          <w:szCs w:val="22"/>
        </w:rPr>
        <w:t>pomiar wilgotności względnej powietrza,</w:t>
      </w:r>
    </w:p>
    <w:p w14:paraId="6DCB8B94" w14:textId="77777777" w:rsidR="000C54F6" w:rsidRPr="000C54F6" w:rsidRDefault="000C54F6" w:rsidP="00AC4179">
      <w:pPr>
        <w:pStyle w:val="Tekstpodstawowywcity3"/>
        <w:numPr>
          <w:ilvl w:val="0"/>
          <w:numId w:val="315"/>
        </w:numPr>
        <w:tabs>
          <w:tab w:val="left" w:pos="0"/>
        </w:tabs>
        <w:spacing w:after="0"/>
        <w:rPr>
          <w:rFonts w:ascii="Arial" w:hAnsi="Arial" w:cs="Arial"/>
          <w:sz w:val="22"/>
          <w:szCs w:val="22"/>
        </w:rPr>
      </w:pPr>
      <w:r w:rsidRPr="000C54F6">
        <w:rPr>
          <w:rFonts w:ascii="Arial" w:hAnsi="Arial" w:cs="Arial"/>
          <w:sz w:val="22"/>
          <w:szCs w:val="22"/>
        </w:rPr>
        <w:t>pomiar temperatury powietrza i nawierzchni,</w:t>
      </w:r>
    </w:p>
    <w:p w14:paraId="34B6B0DD" w14:textId="77777777" w:rsidR="000C54F6" w:rsidRPr="000C54F6" w:rsidRDefault="000C54F6" w:rsidP="00AC4179">
      <w:pPr>
        <w:pStyle w:val="Tekstpodstawowywcity3"/>
        <w:numPr>
          <w:ilvl w:val="0"/>
          <w:numId w:val="315"/>
        </w:numPr>
        <w:tabs>
          <w:tab w:val="left" w:pos="0"/>
        </w:tabs>
        <w:spacing w:after="0"/>
        <w:rPr>
          <w:rFonts w:ascii="Arial" w:hAnsi="Arial" w:cs="Arial"/>
          <w:sz w:val="22"/>
          <w:szCs w:val="22"/>
        </w:rPr>
      </w:pPr>
      <w:r w:rsidRPr="000C54F6">
        <w:rPr>
          <w:rFonts w:ascii="Arial" w:hAnsi="Arial" w:cs="Arial"/>
          <w:sz w:val="22"/>
          <w:szCs w:val="22"/>
        </w:rPr>
        <w:t>badanie lepkości farby (cienkowarstwowej), wg POD-97 [4],</w:t>
      </w:r>
    </w:p>
    <w:p w14:paraId="5FABF11D" w14:textId="77777777" w:rsidR="000C54F6" w:rsidRPr="000C54F6" w:rsidRDefault="000C54F6" w:rsidP="00AC4179">
      <w:pPr>
        <w:pStyle w:val="Tekstpodstawowywcity3"/>
        <w:numPr>
          <w:ilvl w:val="0"/>
          <w:numId w:val="314"/>
        </w:numPr>
        <w:tabs>
          <w:tab w:val="left" w:pos="0"/>
        </w:tabs>
        <w:spacing w:after="0"/>
        <w:ind w:left="426" w:hanging="284"/>
        <w:rPr>
          <w:rFonts w:ascii="Arial" w:hAnsi="Arial" w:cs="Arial"/>
          <w:sz w:val="22"/>
          <w:szCs w:val="22"/>
        </w:rPr>
      </w:pPr>
      <w:r w:rsidRPr="000C54F6">
        <w:rPr>
          <w:rFonts w:ascii="Arial" w:hAnsi="Arial" w:cs="Arial"/>
          <w:sz w:val="22"/>
          <w:szCs w:val="22"/>
        </w:rPr>
        <w:t>w czasie wykonywania pracy:</w:t>
      </w:r>
    </w:p>
    <w:p w14:paraId="624DD5C7" w14:textId="77777777" w:rsidR="000C54F6" w:rsidRPr="000C54F6" w:rsidRDefault="000C54F6" w:rsidP="00AC4179">
      <w:pPr>
        <w:pStyle w:val="Tekstpodstawowywcity3"/>
        <w:numPr>
          <w:ilvl w:val="0"/>
          <w:numId w:val="316"/>
        </w:numPr>
        <w:tabs>
          <w:tab w:val="left" w:pos="0"/>
        </w:tabs>
        <w:spacing w:after="0"/>
        <w:rPr>
          <w:rFonts w:ascii="Arial" w:hAnsi="Arial" w:cs="Arial"/>
          <w:sz w:val="22"/>
          <w:szCs w:val="22"/>
        </w:rPr>
      </w:pPr>
      <w:r w:rsidRPr="000C54F6">
        <w:rPr>
          <w:rFonts w:ascii="Arial" w:hAnsi="Arial" w:cs="Arial"/>
          <w:sz w:val="22"/>
          <w:szCs w:val="22"/>
        </w:rPr>
        <w:t>pomiar grubości warstwy oznakowania,</w:t>
      </w:r>
    </w:p>
    <w:p w14:paraId="5F0F10E0" w14:textId="77777777" w:rsidR="000C54F6" w:rsidRPr="000C54F6" w:rsidRDefault="000C54F6" w:rsidP="00AC4179">
      <w:pPr>
        <w:pStyle w:val="Tekstpodstawowywcity3"/>
        <w:numPr>
          <w:ilvl w:val="0"/>
          <w:numId w:val="316"/>
        </w:numPr>
        <w:tabs>
          <w:tab w:val="left" w:pos="0"/>
        </w:tabs>
        <w:spacing w:after="0"/>
        <w:rPr>
          <w:rFonts w:ascii="Arial" w:hAnsi="Arial" w:cs="Arial"/>
          <w:sz w:val="22"/>
          <w:szCs w:val="22"/>
        </w:rPr>
      </w:pPr>
      <w:r w:rsidRPr="000C54F6">
        <w:rPr>
          <w:rFonts w:ascii="Arial" w:hAnsi="Arial" w:cs="Arial"/>
          <w:sz w:val="22"/>
          <w:szCs w:val="22"/>
        </w:rPr>
        <w:t>pomiar czasu schnięcia, wg POD-97 [4],</w:t>
      </w:r>
    </w:p>
    <w:p w14:paraId="60075C8E" w14:textId="77777777" w:rsidR="008C426A" w:rsidRDefault="000C54F6" w:rsidP="00AC4179">
      <w:pPr>
        <w:pStyle w:val="Tekstpodstawowywcity3"/>
        <w:numPr>
          <w:ilvl w:val="0"/>
          <w:numId w:val="316"/>
        </w:numPr>
        <w:tabs>
          <w:tab w:val="clear" w:pos="1928"/>
          <w:tab w:val="left" w:pos="0"/>
        </w:tabs>
        <w:spacing w:after="0"/>
        <w:rPr>
          <w:rFonts w:ascii="Arial" w:hAnsi="Arial" w:cs="Arial"/>
          <w:sz w:val="22"/>
          <w:szCs w:val="22"/>
        </w:rPr>
      </w:pPr>
      <w:r w:rsidRPr="000C54F6">
        <w:rPr>
          <w:rFonts w:ascii="Arial" w:hAnsi="Arial" w:cs="Arial"/>
          <w:sz w:val="22"/>
          <w:szCs w:val="22"/>
        </w:rPr>
        <w:t>wizualną ocenę równomierności rozłożenia kulek szklanych,</w:t>
      </w:r>
    </w:p>
    <w:p w14:paraId="1576A51B" w14:textId="77777777" w:rsidR="000C54F6" w:rsidRDefault="000C54F6" w:rsidP="00AC4179">
      <w:pPr>
        <w:pStyle w:val="Tekstpodstawowywcity3"/>
        <w:numPr>
          <w:ilvl w:val="0"/>
          <w:numId w:val="316"/>
        </w:numPr>
        <w:tabs>
          <w:tab w:val="left" w:pos="0"/>
        </w:tabs>
        <w:spacing w:after="0"/>
        <w:rPr>
          <w:rFonts w:ascii="Arial" w:hAnsi="Arial" w:cs="Arial"/>
          <w:sz w:val="22"/>
          <w:szCs w:val="22"/>
        </w:rPr>
      </w:pPr>
      <w:r w:rsidRPr="000C54F6">
        <w:rPr>
          <w:rFonts w:ascii="Arial" w:hAnsi="Arial" w:cs="Arial"/>
          <w:sz w:val="22"/>
          <w:szCs w:val="22"/>
        </w:rPr>
        <w:t>pomiar poziomych wymiarów oznakowania, na zgodność z dokumentacją projektową i</w:t>
      </w:r>
      <w:r>
        <w:rPr>
          <w:rFonts w:ascii="Arial" w:hAnsi="Arial" w:cs="Arial"/>
          <w:sz w:val="22"/>
          <w:szCs w:val="22"/>
        </w:rPr>
        <w:t xml:space="preserve"> </w:t>
      </w:r>
      <w:r w:rsidRPr="000C54F6">
        <w:rPr>
          <w:rFonts w:ascii="Arial" w:hAnsi="Arial" w:cs="Arial"/>
          <w:sz w:val="22"/>
          <w:szCs w:val="22"/>
        </w:rPr>
        <w:t>„Instrukcją o znakach drogowych poziomych” [3],</w:t>
      </w:r>
    </w:p>
    <w:p w14:paraId="03A8B768" w14:textId="77777777" w:rsidR="000C54F6" w:rsidRDefault="000C54F6" w:rsidP="00AC4179">
      <w:pPr>
        <w:pStyle w:val="Tekstpodstawowywcity3"/>
        <w:numPr>
          <w:ilvl w:val="0"/>
          <w:numId w:val="316"/>
        </w:numPr>
        <w:tabs>
          <w:tab w:val="left" w:pos="0"/>
        </w:tabs>
        <w:spacing w:after="0"/>
        <w:rPr>
          <w:rFonts w:ascii="Arial" w:hAnsi="Arial" w:cs="Arial"/>
          <w:sz w:val="22"/>
          <w:szCs w:val="22"/>
        </w:rPr>
      </w:pPr>
      <w:r w:rsidRPr="000C54F6">
        <w:rPr>
          <w:rFonts w:ascii="Arial" w:hAnsi="Arial" w:cs="Arial"/>
          <w:sz w:val="22"/>
          <w:szCs w:val="22"/>
        </w:rPr>
        <w:t>wizualną ocenę równomierności skropienia (rozłożenia materiału) na całej szerokości</w:t>
      </w:r>
      <w:r>
        <w:rPr>
          <w:rFonts w:ascii="Arial" w:hAnsi="Arial" w:cs="Arial"/>
          <w:sz w:val="22"/>
          <w:szCs w:val="22"/>
        </w:rPr>
        <w:t xml:space="preserve"> </w:t>
      </w:r>
      <w:r w:rsidRPr="000C54F6">
        <w:rPr>
          <w:rFonts w:ascii="Arial" w:hAnsi="Arial" w:cs="Arial"/>
          <w:sz w:val="22"/>
          <w:szCs w:val="22"/>
        </w:rPr>
        <w:t>linii,</w:t>
      </w:r>
    </w:p>
    <w:p w14:paraId="7A90C5E7" w14:textId="77777777" w:rsidR="000C54F6" w:rsidRDefault="000C54F6" w:rsidP="00AC4179">
      <w:pPr>
        <w:pStyle w:val="Tekstpodstawowywcity3"/>
        <w:numPr>
          <w:ilvl w:val="0"/>
          <w:numId w:val="316"/>
        </w:numPr>
        <w:tabs>
          <w:tab w:val="left" w:pos="0"/>
        </w:tabs>
        <w:spacing w:after="0"/>
        <w:rPr>
          <w:rFonts w:ascii="Arial" w:hAnsi="Arial" w:cs="Arial"/>
          <w:sz w:val="22"/>
          <w:szCs w:val="22"/>
        </w:rPr>
      </w:pPr>
      <w:r w:rsidRPr="000C54F6">
        <w:rPr>
          <w:rFonts w:ascii="Arial" w:hAnsi="Arial" w:cs="Arial"/>
          <w:sz w:val="22"/>
          <w:szCs w:val="22"/>
        </w:rPr>
        <w:t>oznaczenia czasu przejezdności, wg POD-97 [4].</w:t>
      </w:r>
    </w:p>
    <w:p w14:paraId="1F0526CE" w14:textId="77777777" w:rsidR="000C54F6" w:rsidRDefault="000C54F6" w:rsidP="000C54F6">
      <w:pPr>
        <w:pStyle w:val="Tekstpodstawowywcity3"/>
        <w:tabs>
          <w:tab w:val="left" w:pos="0"/>
        </w:tabs>
        <w:spacing w:after="0"/>
        <w:rPr>
          <w:rFonts w:ascii="Arial" w:hAnsi="Arial" w:cs="Arial"/>
          <w:sz w:val="22"/>
          <w:szCs w:val="22"/>
        </w:rPr>
      </w:pPr>
    </w:p>
    <w:p w14:paraId="23AE784A" w14:textId="77777777" w:rsidR="000C54F6" w:rsidRPr="000C54F6" w:rsidRDefault="000C54F6" w:rsidP="000C54F6">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0C54F6">
        <w:rPr>
          <w:rFonts w:ascii="Arial" w:hAnsi="Arial" w:cs="Arial"/>
          <w:sz w:val="22"/>
          <w:szCs w:val="22"/>
        </w:rPr>
        <w:t>Protokół z przeprowadzonych badań wraz z jedną próbką na blasze (300 x 250</w:t>
      </w:r>
      <w:r>
        <w:rPr>
          <w:rFonts w:ascii="Arial" w:hAnsi="Arial" w:cs="Arial"/>
          <w:sz w:val="22"/>
          <w:szCs w:val="22"/>
        </w:rPr>
        <w:t xml:space="preserve"> x 0,8 mm). </w:t>
      </w:r>
      <w:r w:rsidRPr="000C54F6">
        <w:rPr>
          <w:rFonts w:ascii="Arial" w:hAnsi="Arial" w:cs="Arial"/>
          <w:sz w:val="22"/>
          <w:szCs w:val="22"/>
        </w:rPr>
        <w:t>Wykonawca powinien przechować do czasu upływu okresu gwarancji.</w:t>
      </w:r>
    </w:p>
    <w:p w14:paraId="77498559" w14:textId="77777777" w:rsidR="000C54F6" w:rsidRDefault="000C54F6" w:rsidP="0092608E">
      <w:pPr>
        <w:pStyle w:val="Tekstpodstawowywcity3"/>
        <w:tabs>
          <w:tab w:val="clear" w:pos="1928"/>
          <w:tab w:val="left" w:pos="0"/>
        </w:tabs>
        <w:spacing w:after="0"/>
        <w:ind w:left="0" w:firstLine="0"/>
        <w:rPr>
          <w:rFonts w:ascii="Arial" w:hAnsi="Arial" w:cs="Arial"/>
          <w:sz w:val="22"/>
          <w:szCs w:val="22"/>
        </w:rPr>
      </w:pPr>
    </w:p>
    <w:p w14:paraId="5A8D98B2" w14:textId="77777777" w:rsidR="000C54F6" w:rsidRPr="000C54F6" w:rsidRDefault="000C54F6" w:rsidP="000C54F6">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0C54F6">
        <w:rPr>
          <w:rFonts w:ascii="Arial" w:hAnsi="Arial" w:cs="Arial"/>
          <w:sz w:val="22"/>
          <w:szCs w:val="22"/>
        </w:rPr>
        <w:t>W przypadku wątpliwości dotyczących wykonania oznakowania poziomego,</w:t>
      </w:r>
      <w:r>
        <w:rPr>
          <w:rFonts w:ascii="Arial" w:hAnsi="Arial" w:cs="Arial"/>
          <w:sz w:val="22"/>
          <w:szCs w:val="22"/>
        </w:rPr>
        <w:t xml:space="preserve"> </w:t>
      </w:r>
      <w:r w:rsidRPr="000C54F6">
        <w:rPr>
          <w:rFonts w:ascii="Arial" w:hAnsi="Arial" w:cs="Arial"/>
          <w:sz w:val="22"/>
          <w:szCs w:val="22"/>
        </w:rPr>
        <w:t>Inżynier może zlecić wykonanie badań:</w:t>
      </w:r>
    </w:p>
    <w:p w14:paraId="0527DE20" w14:textId="77777777" w:rsidR="000C54F6" w:rsidRPr="000C54F6" w:rsidRDefault="000C54F6" w:rsidP="00AC4179">
      <w:pPr>
        <w:pStyle w:val="Tekstpodstawowywcity3"/>
        <w:numPr>
          <w:ilvl w:val="0"/>
          <w:numId w:val="317"/>
        </w:numPr>
        <w:tabs>
          <w:tab w:val="left" w:pos="0"/>
        </w:tabs>
        <w:spacing w:after="0"/>
        <w:rPr>
          <w:rFonts w:ascii="Arial" w:hAnsi="Arial" w:cs="Arial"/>
          <w:sz w:val="22"/>
          <w:szCs w:val="22"/>
        </w:rPr>
      </w:pPr>
      <w:r w:rsidRPr="000C54F6">
        <w:rPr>
          <w:rFonts w:ascii="Arial" w:hAnsi="Arial" w:cs="Arial"/>
          <w:sz w:val="22"/>
          <w:szCs w:val="22"/>
        </w:rPr>
        <w:t>widzialności w dzień,</w:t>
      </w:r>
    </w:p>
    <w:p w14:paraId="658135F5" w14:textId="77777777" w:rsidR="000C54F6" w:rsidRPr="000C54F6" w:rsidRDefault="000C54F6" w:rsidP="00AC4179">
      <w:pPr>
        <w:pStyle w:val="Tekstpodstawowywcity3"/>
        <w:numPr>
          <w:ilvl w:val="0"/>
          <w:numId w:val="317"/>
        </w:numPr>
        <w:tabs>
          <w:tab w:val="left" w:pos="0"/>
        </w:tabs>
        <w:spacing w:after="0"/>
        <w:rPr>
          <w:rFonts w:ascii="Arial" w:hAnsi="Arial" w:cs="Arial"/>
          <w:sz w:val="22"/>
          <w:szCs w:val="22"/>
        </w:rPr>
      </w:pPr>
      <w:r w:rsidRPr="000C54F6">
        <w:rPr>
          <w:rFonts w:ascii="Arial" w:hAnsi="Arial" w:cs="Arial"/>
          <w:sz w:val="22"/>
          <w:szCs w:val="22"/>
        </w:rPr>
        <w:t>widzialności w nocy,</w:t>
      </w:r>
    </w:p>
    <w:p w14:paraId="28FFEB05" w14:textId="77777777" w:rsidR="000C54F6" w:rsidRPr="000C54F6" w:rsidRDefault="000C54F6" w:rsidP="00AC4179">
      <w:pPr>
        <w:pStyle w:val="Tekstpodstawowywcity3"/>
        <w:numPr>
          <w:ilvl w:val="0"/>
          <w:numId w:val="317"/>
        </w:numPr>
        <w:tabs>
          <w:tab w:val="left" w:pos="0"/>
        </w:tabs>
        <w:spacing w:after="0"/>
        <w:rPr>
          <w:rFonts w:ascii="Arial" w:hAnsi="Arial" w:cs="Arial"/>
          <w:sz w:val="22"/>
          <w:szCs w:val="22"/>
        </w:rPr>
      </w:pPr>
      <w:r w:rsidRPr="000C54F6">
        <w:rPr>
          <w:rFonts w:ascii="Arial" w:hAnsi="Arial" w:cs="Arial"/>
          <w:sz w:val="22"/>
          <w:szCs w:val="22"/>
        </w:rPr>
        <w:t>szorstkości,</w:t>
      </w:r>
    </w:p>
    <w:p w14:paraId="7CE7F1AF" w14:textId="77777777" w:rsidR="000C54F6" w:rsidRDefault="000C54F6" w:rsidP="000C54F6">
      <w:pPr>
        <w:pStyle w:val="Tekstpodstawowywcity3"/>
        <w:tabs>
          <w:tab w:val="left" w:pos="0"/>
        </w:tabs>
        <w:spacing w:after="0"/>
        <w:ind w:left="0" w:firstLine="0"/>
        <w:rPr>
          <w:rFonts w:ascii="Arial" w:hAnsi="Arial" w:cs="Arial"/>
          <w:sz w:val="22"/>
          <w:szCs w:val="22"/>
        </w:rPr>
      </w:pPr>
      <w:r w:rsidRPr="000C54F6">
        <w:rPr>
          <w:rFonts w:ascii="Arial" w:hAnsi="Arial" w:cs="Arial"/>
          <w:sz w:val="22"/>
          <w:szCs w:val="22"/>
        </w:rPr>
        <w:t>odpowiadających wymaganiom podanym w punkcie 6.3.1 i wykonanych według metod</w:t>
      </w:r>
      <w:r>
        <w:rPr>
          <w:rFonts w:ascii="Arial" w:hAnsi="Arial" w:cs="Arial"/>
          <w:sz w:val="22"/>
          <w:szCs w:val="22"/>
        </w:rPr>
        <w:t xml:space="preserve"> </w:t>
      </w:r>
      <w:r w:rsidRPr="000C54F6">
        <w:rPr>
          <w:rFonts w:ascii="Arial" w:hAnsi="Arial" w:cs="Arial"/>
          <w:sz w:val="22"/>
          <w:szCs w:val="22"/>
        </w:rPr>
        <w:t>określonych w „Warunkach technicznych POD-97” [4]. Jeżeli wyniki tych badań wykażą</w:t>
      </w:r>
      <w:r>
        <w:rPr>
          <w:rFonts w:ascii="Arial" w:hAnsi="Arial" w:cs="Arial"/>
          <w:sz w:val="22"/>
          <w:szCs w:val="22"/>
        </w:rPr>
        <w:t xml:space="preserve"> </w:t>
      </w:r>
      <w:r w:rsidRPr="000C54F6">
        <w:rPr>
          <w:rFonts w:ascii="Arial" w:hAnsi="Arial" w:cs="Arial"/>
          <w:sz w:val="22"/>
          <w:szCs w:val="22"/>
        </w:rPr>
        <w:t>wadliwość wykonanego oznakowania to koszt badań ponosi Wykonawca, w przypadku</w:t>
      </w:r>
      <w:r>
        <w:rPr>
          <w:rFonts w:ascii="Arial" w:hAnsi="Arial" w:cs="Arial"/>
          <w:sz w:val="22"/>
          <w:szCs w:val="22"/>
        </w:rPr>
        <w:t xml:space="preserve"> </w:t>
      </w:r>
      <w:r w:rsidRPr="000C54F6">
        <w:rPr>
          <w:rFonts w:ascii="Arial" w:hAnsi="Arial" w:cs="Arial"/>
          <w:sz w:val="22"/>
          <w:szCs w:val="22"/>
        </w:rPr>
        <w:t>przeciwnym - Zamawiający.</w:t>
      </w:r>
    </w:p>
    <w:p w14:paraId="692FC2BA" w14:textId="77777777" w:rsidR="000C54F6" w:rsidRDefault="000C54F6" w:rsidP="0092608E">
      <w:pPr>
        <w:pStyle w:val="Tekstpodstawowywcity3"/>
        <w:tabs>
          <w:tab w:val="clear" w:pos="1928"/>
          <w:tab w:val="left" w:pos="0"/>
        </w:tabs>
        <w:spacing w:after="0"/>
        <w:ind w:left="0" w:firstLine="0"/>
        <w:rPr>
          <w:rFonts w:ascii="Arial" w:hAnsi="Arial" w:cs="Arial"/>
          <w:sz w:val="22"/>
          <w:szCs w:val="22"/>
        </w:rPr>
      </w:pPr>
    </w:p>
    <w:p w14:paraId="684E5905" w14:textId="77777777" w:rsidR="00B50D79" w:rsidRPr="00B50D79" w:rsidRDefault="00B50D79" w:rsidP="00B50D79">
      <w:pPr>
        <w:pStyle w:val="Tekstpodstawowywcity3"/>
        <w:tabs>
          <w:tab w:val="clear" w:pos="1928"/>
          <w:tab w:val="left" w:pos="0"/>
        </w:tabs>
        <w:spacing w:after="0"/>
        <w:ind w:left="0" w:firstLine="0"/>
        <w:rPr>
          <w:rFonts w:ascii="Arial" w:hAnsi="Arial" w:cs="Arial"/>
          <w:b/>
          <w:sz w:val="22"/>
          <w:szCs w:val="22"/>
        </w:rPr>
      </w:pPr>
      <w:r w:rsidRPr="00B50D79">
        <w:rPr>
          <w:rFonts w:ascii="Arial" w:hAnsi="Arial" w:cs="Arial"/>
          <w:b/>
          <w:sz w:val="22"/>
          <w:szCs w:val="22"/>
        </w:rPr>
        <w:lastRenderedPageBreak/>
        <w:t>6.3.3. Badania wykonania znakowania poziomego z punktowych elementów odblaskowych</w:t>
      </w:r>
    </w:p>
    <w:p w14:paraId="20BA13E6" w14:textId="77777777" w:rsidR="00B50D79" w:rsidRPr="00B50D79" w:rsidRDefault="00B50D79" w:rsidP="00B50D79">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B50D79">
        <w:rPr>
          <w:rFonts w:ascii="Arial" w:hAnsi="Arial" w:cs="Arial"/>
          <w:sz w:val="22"/>
          <w:szCs w:val="22"/>
        </w:rPr>
        <w:t>Wykonawca wykonując znakowanie z prefabrykowanych elementów</w:t>
      </w:r>
      <w:r>
        <w:rPr>
          <w:rFonts w:ascii="Arial" w:hAnsi="Arial" w:cs="Arial"/>
          <w:sz w:val="22"/>
          <w:szCs w:val="22"/>
        </w:rPr>
        <w:t xml:space="preserve"> </w:t>
      </w:r>
      <w:r w:rsidRPr="00B50D79">
        <w:rPr>
          <w:rFonts w:ascii="Arial" w:hAnsi="Arial" w:cs="Arial"/>
          <w:sz w:val="22"/>
          <w:szCs w:val="22"/>
        </w:rPr>
        <w:t>odblaskowych przeprowadza, co najmniej raz dziennie lub zgodnie z ustaleniem SST,</w:t>
      </w:r>
      <w:r>
        <w:rPr>
          <w:rFonts w:ascii="Arial" w:hAnsi="Arial" w:cs="Arial"/>
          <w:sz w:val="22"/>
          <w:szCs w:val="22"/>
        </w:rPr>
        <w:t xml:space="preserve"> </w:t>
      </w:r>
      <w:r w:rsidRPr="00B50D79">
        <w:rPr>
          <w:rFonts w:ascii="Arial" w:hAnsi="Arial" w:cs="Arial"/>
          <w:sz w:val="22"/>
          <w:szCs w:val="22"/>
        </w:rPr>
        <w:t>następujące badania:</w:t>
      </w:r>
    </w:p>
    <w:p w14:paraId="1D9A146E" w14:textId="77777777" w:rsidR="00B50D79" w:rsidRPr="00B50D79" w:rsidRDefault="00B50D79" w:rsidP="00AC4179">
      <w:pPr>
        <w:pStyle w:val="Tekstpodstawowywcity3"/>
        <w:numPr>
          <w:ilvl w:val="0"/>
          <w:numId w:val="318"/>
        </w:numPr>
        <w:tabs>
          <w:tab w:val="left" w:pos="0"/>
        </w:tabs>
        <w:spacing w:after="0"/>
        <w:rPr>
          <w:rFonts w:ascii="Arial" w:hAnsi="Arial" w:cs="Arial"/>
          <w:sz w:val="22"/>
          <w:szCs w:val="22"/>
        </w:rPr>
      </w:pPr>
      <w:r w:rsidRPr="00B50D79">
        <w:rPr>
          <w:rFonts w:ascii="Arial" w:hAnsi="Arial" w:cs="Arial"/>
          <w:sz w:val="22"/>
          <w:szCs w:val="22"/>
        </w:rPr>
        <w:t>sprawdzenie oznakowania opakowań,</w:t>
      </w:r>
    </w:p>
    <w:p w14:paraId="3B0E8A71" w14:textId="77777777" w:rsidR="00B50D79" w:rsidRPr="00B50D79" w:rsidRDefault="00B50D79" w:rsidP="00AC4179">
      <w:pPr>
        <w:pStyle w:val="Tekstpodstawowywcity3"/>
        <w:numPr>
          <w:ilvl w:val="0"/>
          <w:numId w:val="318"/>
        </w:numPr>
        <w:tabs>
          <w:tab w:val="left" w:pos="0"/>
        </w:tabs>
        <w:spacing w:after="0"/>
        <w:rPr>
          <w:rFonts w:ascii="Arial" w:hAnsi="Arial" w:cs="Arial"/>
          <w:sz w:val="22"/>
          <w:szCs w:val="22"/>
        </w:rPr>
      </w:pPr>
      <w:r w:rsidRPr="00B50D79">
        <w:rPr>
          <w:rFonts w:ascii="Arial" w:hAnsi="Arial" w:cs="Arial"/>
          <w:sz w:val="22"/>
          <w:szCs w:val="22"/>
        </w:rPr>
        <w:t>sprawdzenie rodzaju stosowanego kleju lub innych elementów mocujących, zgodnie z</w:t>
      </w:r>
      <w:r>
        <w:rPr>
          <w:rFonts w:ascii="Arial" w:hAnsi="Arial" w:cs="Arial"/>
          <w:sz w:val="22"/>
          <w:szCs w:val="22"/>
        </w:rPr>
        <w:t xml:space="preserve"> </w:t>
      </w:r>
      <w:r w:rsidRPr="00B50D79">
        <w:rPr>
          <w:rFonts w:ascii="Arial" w:hAnsi="Arial" w:cs="Arial"/>
          <w:sz w:val="22"/>
          <w:szCs w:val="22"/>
        </w:rPr>
        <w:t>zaleceniami SST,</w:t>
      </w:r>
    </w:p>
    <w:p w14:paraId="37E1D9A8" w14:textId="77777777" w:rsidR="00B50D79" w:rsidRPr="00B50D79" w:rsidRDefault="00B50D79" w:rsidP="00AC4179">
      <w:pPr>
        <w:pStyle w:val="Tekstpodstawowywcity3"/>
        <w:numPr>
          <w:ilvl w:val="0"/>
          <w:numId w:val="318"/>
        </w:numPr>
        <w:tabs>
          <w:tab w:val="left" w:pos="0"/>
        </w:tabs>
        <w:spacing w:after="0"/>
        <w:rPr>
          <w:rFonts w:ascii="Arial" w:hAnsi="Arial" w:cs="Arial"/>
          <w:sz w:val="22"/>
          <w:szCs w:val="22"/>
        </w:rPr>
      </w:pPr>
      <w:r w:rsidRPr="00B50D79">
        <w:rPr>
          <w:rFonts w:ascii="Arial" w:hAnsi="Arial" w:cs="Arial"/>
          <w:sz w:val="22"/>
          <w:szCs w:val="22"/>
        </w:rPr>
        <w:t>wizualną ocenę stanu elementów, w zakresie ich kompletności i braku wad,</w:t>
      </w:r>
    </w:p>
    <w:p w14:paraId="6E67DC3E" w14:textId="77777777" w:rsidR="00B50D79" w:rsidRPr="00B50D79" w:rsidRDefault="00B50D79" w:rsidP="00AC4179">
      <w:pPr>
        <w:pStyle w:val="Tekstpodstawowywcity3"/>
        <w:numPr>
          <w:ilvl w:val="0"/>
          <w:numId w:val="318"/>
        </w:numPr>
        <w:tabs>
          <w:tab w:val="left" w:pos="0"/>
        </w:tabs>
        <w:spacing w:after="0"/>
        <w:rPr>
          <w:rFonts w:ascii="Arial" w:hAnsi="Arial" w:cs="Arial"/>
          <w:sz w:val="22"/>
          <w:szCs w:val="22"/>
        </w:rPr>
      </w:pPr>
      <w:r w:rsidRPr="00B50D79">
        <w:rPr>
          <w:rFonts w:ascii="Arial" w:hAnsi="Arial" w:cs="Arial"/>
          <w:sz w:val="22"/>
          <w:szCs w:val="22"/>
        </w:rPr>
        <w:t>wilgotności względnej powietrza,</w:t>
      </w:r>
    </w:p>
    <w:p w14:paraId="21792B0A" w14:textId="77777777" w:rsidR="00B50D79" w:rsidRPr="00B50D79" w:rsidRDefault="00B50D79" w:rsidP="00AC4179">
      <w:pPr>
        <w:pStyle w:val="Tekstpodstawowywcity3"/>
        <w:numPr>
          <w:ilvl w:val="0"/>
          <w:numId w:val="318"/>
        </w:numPr>
        <w:tabs>
          <w:tab w:val="left" w:pos="0"/>
        </w:tabs>
        <w:spacing w:after="0"/>
        <w:rPr>
          <w:rFonts w:ascii="Arial" w:hAnsi="Arial" w:cs="Arial"/>
          <w:sz w:val="22"/>
          <w:szCs w:val="22"/>
        </w:rPr>
      </w:pPr>
      <w:r w:rsidRPr="00B50D79">
        <w:rPr>
          <w:rFonts w:ascii="Arial" w:hAnsi="Arial" w:cs="Arial"/>
          <w:sz w:val="22"/>
          <w:szCs w:val="22"/>
        </w:rPr>
        <w:t>temperatury powietrza i nawierzchni,</w:t>
      </w:r>
    </w:p>
    <w:p w14:paraId="4074E37E" w14:textId="77777777" w:rsidR="00B50D79" w:rsidRPr="00B50D79" w:rsidRDefault="00B50D79" w:rsidP="00AC4179">
      <w:pPr>
        <w:pStyle w:val="Tekstpodstawowywcity3"/>
        <w:numPr>
          <w:ilvl w:val="0"/>
          <w:numId w:val="318"/>
        </w:numPr>
        <w:tabs>
          <w:tab w:val="left" w:pos="0"/>
        </w:tabs>
        <w:spacing w:after="0"/>
        <w:rPr>
          <w:rFonts w:ascii="Arial" w:hAnsi="Arial" w:cs="Arial"/>
          <w:sz w:val="22"/>
          <w:szCs w:val="22"/>
        </w:rPr>
      </w:pPr>
      <w:r w:rsidRPr="00B50D79">
        <w:rPr>
          <w:rFonts w:ascii="Arial" w:hAnsi="Arial" w:cs="Arial"/>
          <w:sz w:val="22"/>
          <w:szCs w:val="22"/>
        </w:rPr>
        <w:t>pomiaru czasu oddania do ruchu (schnięcia),</w:t>
      </w:r>
    </w:p>
    <w:p w14:paraId="5F482FD7" w14:textId="77777777" w:rsidR="00B50D79" w:rsidRPr="00B50D79" w:rsidRDefault="00B50D79" w:rsidP="00AC4179">
      <w:pPr>
        <w:pStyle w:val="Tekstpodstawowywcity3"/>
        <w:numPr>
          <w:ilvl w:val="0"/>
          <w:numId w:val="318"/>
        </w:numPr>
        <w:tabs>
          <w:tab w:val="left" w:pos="0"/>
        </w:tabs>
        <w:spacing w:after="0"/>
        <w:rPr>
          <w:rFonts w:ascii="Arial" w:hAnsi="Arial" w:cs="Arial"/>
          <w:sz w:val="22"/>
          <w:szCs w:val="22"/>
        </w:rPr>
      </w:pPr>
      <w:r w:rsidRPr="00B50D79">
        <w:rPr>
          <w:rFonts w:ascii="Arial" w:hAnsi="Arial" w:cs="Arial"/>
          <w:sz w:val="22"/>
          <w:szCs w:val="22"/>
        </w:rPr>
        <w:t>wizualną ocenę liniowości przyklejenia elementów,</w:t>
      </w:r>
    </w:p>
    <w:p w14:paraId="6F60277D" w14:textId="77777777" w:rsidR="00B50D79" w:rsidRPr="00B50D79" w:rsidRDefault="00B50D79" w:rsidP="00AC4179">
      <w:pPr>
        <w:pStyle w:val="Tekstpodstawowywcity3"/>
        <w:numPr>
          <w:ilvl w:val="0"/>
          <w:numId w:val="318"/>
        </w:numPr>
        <w:tabs>
          <w:tab w:val="left" w:pos="0"/>
        </w:tabs>
        <w:spacing w:after="0"/>
        <w:rPr>
          <w:rFonts w:ascii="Arial" w:hAnsi="Arial" w:cs="Arial"/>
          <w:sz w:val="22"/>
          <w:szCs w:val="22"/>
        </w:rPr>
      </w:pPr>
      <w:r w:rsidRPr="00B50D79">
        <w:rPr>
          <w:rFonts w:ascii="Arial" w:hAnsi="Arial" w:cs="Arial"/>
          <w:sz w:val="22"/>
          <w:szCs w:val="22"/>
        </w:rPr>
        <w:t>równomierności przyklejenia elementów na całej długości linii,</w:t>
      </w:r>
    </w:p>
    <w:p w14:paraId="56D7E530" w14:textId="77777777" w:rsidR="00B50D79" w:rsidRPr="00B50D79" w:rsidRDefault="00B50D79" w:rsidP="00AC4179">
      <w:pPr>
        <w:pStyle w:val="Tekstpodstawowywcity3"/>
        <w:numPr>
          <w:ilvl w:val="0"/>
          <w:numId w:val="318"/>
        </w:numPr>
        <w:tabs>
          <w:tab w:val="left" w:pos="0"/>
        </w:tabs>
        <w:spacing w:after="0"/>
        <w:rPr>
          <w:rFonts w:ascii="Arial" w:hAnsi="Arial" w:cs="Arial"/>
          <w:sz w:val="22"/>
          <w:szCs w:val="22"/>
        </w:rPr>
      </w:pPr>
      <w:r w:rsidRPr="00B50D79">
        <w:rPr>
          <w:rFonts w:ascii="Arial" w:hAnsi="Arial" w:cs="Arial"/>
          <w:sz w:val="22"/>
          <w:szCs w:val="22"/>
        </w:rPr>
        <w:t>zgodności wykonania oznakowania z dokumentacja projektową i „Instrukcją o znakach</w:t>
      </w:r>
      <w:r>
        <w:rPr>
          <w:rFonts w:ascii="Arial" w:hAnsi="Arial" w:cs="Arial"/>
          <w:sz w:val="22"/>
          <w:szCs w:val="22"/>
        </w:rPr>
        <w:t xml:space="preserve"> </w:t>
      </w:r>
      <w:r w:rsidRPr="00B50D79">
        <w:rPr>
          <w:rFonts w:ascii="Arial" w:hAnsi="Arial" w:cs="Arial"/>
          <w:sz w:val="22"/>
          <w:szCs w:val="22"/>
        </w:rPr>
        <w:t>drogowych poziomych” [3].</w:t>
      </w:r>
    </w:p>
    <w:p w14:paraId="3380492A" w14:textId="77777777" w:rsidR="00B50D79" w:rsidRPr="00B50D79" w:rsidRDefault="00B50D79" w:rsidP="00B50D79">
      <w:pPr>
        <w:pStyle w:val="Tekstpodstawowywcity3"/>
        <w:tabs>
          <w:tab w:val="left" w:pos="0"/>
        </w:tabs>
        <w:spacing w:after="0"/>
        <w:ind w:left="0" w:firstLine="0"/>
        <w:rPr>
          <w:rFonts w:ascii="Arial" w:hAnsi="Arial" w:cs="Arial"/>
          <w:sz w:val="22"/>
          <w:szCs w:val="22"/>
        </w:rPr>
      </w:pPr>
      <w:r w:rsidRPr="00B50D79">
        <w:rPr>
          <w:rFonts w:ascii="Arial" w:hAnsi="Arial" w:cs="Arial"/>
          <w:sz w:val="22"/>
          <w:szCs w:val="22"/>
        </w:rPr>
        <w:t>Protokół z przeprowadzonych badań wraz z próbkami przyklejanych elementów,</w:t>
      </w:r>
      <w:r>
        <w:rPr>
          <w:rFonts w:ascii="Arial" w:hAnsi="Arial" w:cs="Arial"/>
          <w:sz w:val="22"/>
          <w:szCs w:val="22"/>
        </w:rPr>
        <w:t xml:space="preserve"> </w:t>
      </w:r>
      <w:r w:rsidRPr="00B50D79">
        <w:rPr>
          <w:rFonts w:ascii="Arial" w:hAnsi="Arial" w:cs="Arial"/>
          <w:sz w:val="22"/>
          <w:szCs w:val="22"/>
        </w:rPr>
        <w:t>w liczbie określonej w SST, Wykonawca przechowuje do czasu upływu okresu gwarancji.</w:t>
      </w:r>
    </w:p>
    <w:p w14:paraId="5B83AB38" w14:textId="77777777" w:rsidR="00B50D79" w:rsidRPr="00B50D79" w:rsidRDefault="006A0F91" w:rsidP="006A0F91">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B50D79" w:rsidRPr="00B50D79">
        <w:rPr>
          <w:rFonts w:ascii="Arial" w:hAnsi="Arial" w:cs="Arial"/>
          <w:sz w:val="22"/>
          <w:szCs w:val="22"/>
        </w:rPr>
        <w:t>W przypadku wątpliwości dotyczących wykonania oznakowania poziomego</w:t>
      </w:r>
      <w:r w:rsidR="00B50D79">
        <w:rPr>
          <w:rFonts w:ascii="Arial" w:hAnsi="Arial" w:cs="Arial"/>
          <w:sz w:val="22"/>
          <w:szCs w:val="22"/>
        </w:rPr>
        <w:t xml:space="preserve"> </w:t>
      </w:r>
      <w:r w:rsidR="00B50D79" w:rsidRPr="00B50D79">
        <w:rPr>
          <w:rFonts w:ascii="Arial" w:hAnsi="Arial" w:cs="Arial"/>
          <w:sz w:val="22"/>
          <w:szCs w:val="22"/>
        </w:rPr>
        <w:t>Inżynier może zlecić wykonanie badań:</w:t>
      </w:r>
    </w:p>
    <w:p w14:paraId="654C70D0" w14:textId="77777777" w:rsidR="00B50D79" w:rsidRPr="00B50D79" w:rsidRDefault="00B50D79" w:rsidP="00AC4179">
      <w:pPr>
        <w:pStyle w:val="Tekstpodstawowywcity3"/>
        <w:numPr>
          <w:ilvl w:val="0"/>
          <w:numId w:val="319"/>
        </w:numPr>
        <w:tabs>
          <w:tab w:val="left" w:pos="0"/>
        </w:tabs>
        <w:spacing w:after="0"/>
        <w:rPr>
          <w:rFonts w:ascii="Arial" w:hAnsi="Arial" w:cs="Arial"/>
          <w:sz w:val="22"/>
          <w:szCs w:val="22"/>
        </w:rPr>
      </w:pPr>
      <w:r w:rsidRPr="00B50D79">
        <w:rPr>
          <w:rFonts w:ascii="Arial" w:hAnsi="Arial" w:cs="Arial"/>
          <w:sz w:val="22"/>
          <w:szCs w:val="22"/>
        </w:rPr>
        <w:t>widzialności w dzień,</w:t>
      </w:r>
    </w:p>
    <w:p w14:paraId="4090C3DD" w14:textId="77777777" w:rsidR="00B50D79" w:rsidRPr="00B50D79" w:rsidRDefault="00B50D79" w:rsidP="00AC4179">
      <w:pPr>
        <w:pStyle w:val="Tekstpodstawowywcity3"/>
        <w:numPr>
          <w:ilvl w:val="0"/>
          <w:numId w:val="319"/>
        </w:numPr>
        <w:tabs>
          <w:tab w:val="left" w:pos="0"/>
        </w:tabs>
        <w:spacing w:after="0"/>
        <w:rPr>
          <w:rFonts w:ascii="Arial" w:hAnsi="Arial" w:cs="Arial"/>
          <w:sz w:val="22"/>
          <w:szCs w:val="22"/>
        </w:rPr>
      </w:pPr>
      <w:r w:rsidRPr="00B50D79">
        <w:rPr>
          <w:rFonts w:ascii="Arial" w:hAnsi="Arial" w:cs="Arial"/>
          <w:sz w:val="22"/>
          <w:szCs w:val="22"/>
        </w:rPr>
        <w:t>widzialności w nocy,</w:t>
      </w:r>
    </w:p>
    <w:p w14:paraId="0CB6C922" w14:textId="77777777" w:rsidR="008C426A" w:rsidRDefault="00B50D79" w:rsidP="008D3F68">
      <w:pPr>
        <w:pStyle w:val="Tekstpodstawowywcity3"/>
        <w:tabs>
          <w:tab w:val="left" w:pos="0"/>
        </w:tabs>
        <w:spacing w:after="0"/>
        <w:ind w:left="0" w:firstLine="0"/>
        <w:rPr>
          <w:rFonts w:ascii="Arial" w:hAnsi="Arial" w:cs="Arial"/>
          <w:sz w:val="22"/>
          <w:szCs w:val="22"/>
        </w:rPr>
      </w:pPr>
      <w:r w:rsidRPr="00B50D79">
        <w:rPr>
          <w:rFonts w:ascii="Arial" w:hAnsi="Arial" w:cs="Arial"/>
          <w:sz w:val="22"/>
          <w:szCs w:val="22"/>
        </w:rPr>
        <w:t>odpowiadających wymaganiom podanym w punkcie 6.3.1 i wykonanych według metod</w:t>
      </w:r>
      <w:r w:rsidR="00307216">
        <w:rPr>
          <w:rFonts w:ascii="Arial" w:hAnsi="Arial" w:cs="Arial"/>
          <w:sz w:val="22"/>
          <w:szCs w:val="22"/>
        </w:rPr>
        <w:t xml:space="preserve"> </w:t>
      </w:r>
      <w:r w:rsidRPr="00B50D79">
        <w:rPr>
          <w:rFonts w:ascii="Arial" w:hAnsi="Arial" w:cs="Arial"/>
          <w:sz w:val="22"/>
          <w:szCs w:val="22"/>
        </w:rPr>
        <w:t>określonych w „Warunkach technicznych POD-97” [4]. Jeśli wyniki tych badań wykażą</w:t>
      </w:r>
      <w:r w:rsidR="008D3F68">
        <w:rPr>
          <w:rFonts w:ascii="Arial" w:hAnsi="Arial" w:cs="Arial"/>
          <w:sz w:val="22"/>
          <w:szCs w:val="22"/>
        </w:rPr>
        <w:t xml:space="preserve"> </w:t>
      </w:r>
      <w:r w:rsidR="008D3F68" w:rsidRPr="008D3F68">
        <w:rPr>
          <w:rFonts w:ascii="Arial" w:hAnsi="Arial" w:cs="Arial"/>
          <w:sz w:val="22"/>
          <w:szCs w:val="22"/>
        </w:rPr>
        <w:t>wadliwość wykonanego oznakowania to koszt badań ponosi Wykonawca, w przypadku</w:t>
      </w:r>
      <w:r w:rsidR="008D3F68">
        <w:rPr>
          <w:rFonts w:ascii="Arial" w:hAnsi="Arial" w:cs="Arial"/>
          <w:sz w:val="22"/>
          <w:szCs w:val="22"/>
        </w:rPr>
        <w:t xml:space="preserve"> </w:t>
      </w:r>
      <w:r w:rsidR="008D3F68" w:rsidRPr="008D3F68">
        <w:rPr>
          <w:rFonts w:ascii="Arial" w:hAnsi="Arial" w:cs="Arial"/>
          <w:sz w:val="22"/>
          <w:szCs w:val="22"/>
        </w:rPr>
        <w:t>przeciwnym - Zamawiający.</w:t>
      </w:r>
    </w:p>
    <w:p w14:paraId="5B4EDAA4" w14:textId="77777777" w:rsidR="00B50D79" w:rsidRDefault="00B50D79" w:rsidP="0092608E">
      <w:pPr>
        <w:pStyle w:val="Tekstpodstawowywcity3"/>
        <w:tabs>
          <w:tab w:val="clear" w:pos="1928"/>
          <w:tab w:val="left" w:pos="0"/>
        </w:tabs>
        <w:spacing w:after="0"/>
        <w:ind w:left="0" w:firstLine="0"/>
        <w:rPr>
          <w:rFonts w:ascii="Arial" w:hAnsi="Arial" w:cs="Arial"/>
          <w:sz w:val="22"/>
          <w:szCs w:val="22"/>
        </w:rPr>
      </w:pPr>
    </w:p>
    <w:p w14:paraId="7B26B5BE" w14:textId="77777777" w:rsidR="00B50D79" w:rsidRPr="002057B0" w:rsidRDefault="002057B0" w:rsidP="0092608E">
      <w:pPr>
        <w:pStyle w:val="Tekstpodstawowywcity3"/>
        <w:tabs>
          <w:tab w:val="clear" w:pos="1928"/>
          <w:tab w:val="left" w:pos="0"/>
        </w:tabs>
        <w:spacing w:after="0"/>
        <w:ind w:left="0" w:firstLine="0"/>
        <w:rPr>
          <w:rFonts w:ascii="Arial" w:hAnsi="Arial" w:cs="Arial"/>
          <w:b/>
          <w:sz w:val="22"/>
          <w:szCs w:val="22"/>
        </w:rPr>
      </w:pPr>
      <w:r w:rsidRPr="002057B0">
        <w:rPr>
          <w:rFonts w:ascii="Arial" w:hAnsi="Arial" w:cs="Arial"/>
          <w:b/>
          <w:sz w:val="22"/>
          <w:szCs w:val="22"/>
        </w:rPr>
        <w:t xml:space="preserve">6.3.4. </w:t>
      </w:r>
      <w:r>
        <w:rPr>
          <w:rFonts w:ascii="Arial" w:hAnsi="Arial" w:cs="Arial"/>
          <w:b/>
          <w:sz w:val="22"/>
          <w:szCs w:val="22"/>
        </w:rPr>
        <w:tab/>
      </w:r>
      <w:r w:rsidRPr="002057B0">
        <w:rPr>
          <w:rFonts w:ascii="Arial" w:hAnsi="Arial" w:cs="Arial"/>
          <w:b/>
          <w:sz w:val="22"/>
          <w:szCs w:val="22"/>
        </w:rPr>
        <w:t>Zbiorcze zestawienie wymagań dla materiałów i wykonanego oznakowania</w:t>
      </w:r>
    </w:p>
    <w:p w14:paraId="17173702" w14:textId="77777777" w:rsidR="008C426A" w:rsidRDefault="008C426A" w:rsidP="0092608E">
      <w:pPr>
        <w:pStyle w:val="Tekstpodstawowywcity3"/>
        <w:tabs>
          <w:tab w:val="clear" w:pos="1928"/>
          <w:tab w:val="left" w:pos="0"/>
        </w:tabs>
        <w:spacing w:after="0"/>
        <w:ind w:left="0" w:firstLine="0"/>
        <w:rPr>
          <w:rFonts w:ascii="Arial" w:hAnsi="Arial" w:cs="Arial"/>
          <w:sz w:val="22"/>
          <w:szCs w:val="22"/>
        </w:rPr>
      </w:pPr>
    </w:p>
    <w:tbl>
      <w:tblPr>
        <w:tblStyle w:val="Tabela-Siatka"/>
        <w:tblW w:w="0" w:type="auto"/>
        <w:tblLayout w:type="fixed"/>
        <w:tblLook w:val="04A0" w:firstRow="1" w:lastRow="0" w:firstColumn="1" w:lastColumn="0" w:noHBand="0" w:noVBand="1"/>
      </w:tblPr>
      <w:tblGrid>
        <w:gridCol w:w="530"/>
        <w:gridCol w:w="3689"/>
        <w:gridCol w:w="1418"/>
        <w:gridCol w:w="1399"/>
        <w:gridCol w:w="1436"/>
      </w:tblGrid>
      <w:tr w:rsidR="00876058" w14:paraId="4D6B0B81" w14:textId="77777777" w:rsidTr="00876058">
        <w:trPr>
          <w:trHeight w:val="120"/>
        </w:trPr>
        <w:tc>
          <w:tcPr>
            <w:tcW w:w="530" w:type="dxa"/>
            <w:vMerge w:val="restart"/>
          </w:tcPr>
          <w:p w14:paraId="70A5FA4D"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Lp.</w:t>
            </w:r>
          </w:p>
        </w:tc>
        <w:tc>
          <w:tcPr>
            <w:tcW w:w="3689" w:type="dxa"/>
            <w:vMerge w:val="restart"/>
          </w:tcPr>
          <w:p w14:paraId="2A804D1E"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Rodzaj wymagania</w:t>
            </w:r>
          </w:p>
        </w:tc>
        <w:tc>
          <w:tcPr>
            <w:tcW w:w="1418" w:type="dxa"/>
            <w:vMerge w:val="restart"/>
          </w:tcPr>
          <w:p w14:paraId="171B362B"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Jednostka</w:t>
            </w:r>
          </w:p>
        </w:tc>
        <w:tc>
          <w:tcPr>
            <w:tcW w:w="2835" w:type="dxa"/>
            <w:gridSpan w:val="2"/>
          </w:tcPr>
          <w:p w14:paraId="09F9C0ED" w14:textId="77777777" w:rsidR="00FC1B2C" w:rsidRDefault="00876058"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Materiały do znakowania</w:t>
            </w:r>
          </w:p>
        </w:tc>
      </w:tr>
      <w:tr w:rsidR="00876058" w14:paraId="4B5B4EB0" w14:textId="77777777" w:rsidTr="00876058">
        <w:trPr>
          <w:trHeight w:val="120"/>
        </w:trPr>
        <w:tc>
          <w:tcPr>
            <w:tcW w:w="530" w:type="dxa"/>
            <w:vMerge/>
          </w:tcPr>
          <w:p w14:paraId="1EA531AD"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p>
        </w:tc>
        <w:tc>
          <w:tcPr>
            <w:tcW w:w="3689" w:type="dxa"/>
            <w:vMerge/>
          </w:tcPr>
          <w:p w14:paraId="426F7D35"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p>
        </w:tc>
        <w:tc>
          <w:tcPr>
            <w:tcW w:w="1418" w:type="dxa"/>
            <w:vMerge/>
          </w:tcPr>
          <w:p w14:paraId="4A233F68"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tc>
        <w:tc>
          <w:tcPr>
            <w:tcW w:w="1399" w:type="dxa"/>
          </w:tcPr>
          <w:p w14:paraId="45445ADD" w14:textId="77777777" w:rsidR="00FC1B2C" w:rsidRDefault="00876058"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cienkowarstwowego</w:t>
            </w:r>
          </w:p>
        </w:tc>
        <w:tc>
          <w:tcPr>
            <w:tcW w:w="1436" w:type="dxa"/>
          </w:tcPr>
          <w:p w14:paraId="6A5EA135" w14:textId="77777777" w:rsidR="00FC1B2C" w:rsidRDefault="00876058"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grubowarstwowego</w:t>
            </w:r>
          </w:p>
        </w:tc>
      </w:tr>
      <w:tr w:rsidR="00876058" w14:paraId="6EE4499F" w14:textId="77777777" w:rsidTr="00876058">
        <w:tc>
          <w:tcPr>
            <w:tcW w:w="530" w:type="dxa"/>
          </w:tcPr>
          <w:p w14:paraId="08E68703"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1</w:t>
            </w:r>
          </w:p>
        </w:tc>
        <w:tc>
          <w:tcPr>
            <w:tcW w:w="3689" w:type="dxa"/>
          </w:tcPr>
          <w:p w14:paraId="0ED64619" w14:textId="77777777" w:rsidR="00876058" w:rsidRPr="00876058" w:rsidRDefault="00876058" w:rsidP="00876058">
            <w:pPr>
              <w:pStyle w:val="Tekstpodstawowywcity3"/>
              <w:tabs>
                <w:tab w:val="left" w:pos="0"/>
              </w:tabs>
              <w:spacing w:after="0"/>
              <w:ind w:left="0" w:firstLine="0"/>
              <w:rPr>
                <w:rFonts w:ascii="Arial" w:hAnsi="Arial" w:cs="Arial"/>
                <w:sz w:val="22"/>
                <w:szCs w:val="22"/>
              </w:rPr>
            </w:pPr>
            <w:r w:rsidRPr="00876058">
              <w:rPr>
                <w:rFonts w:ascii="Arial" w:hAnsi="Arial" w:cs="Arial"/>
                <w:sz w:val="22"/>
                <w:szCs w:val="22"/>
              </w:rPr>
              <w:t>Zawartość składników lotnych w</w:t>
            </w:r>
          </w:p>
          <w:p w14:paraId="4D4BF5E9" w14:textId="77777777" w:rsidR="00876058" w:rsidRPr="00876058" w:rsidRDefault="00876058" w:rsidP="00876058">
            <w:pPr>
              <w:pStyle w:val="Tekstpodstawowywcity3"/>
              <w:tabs>
                <w:tab w:val="left" w:pos="0"/>
              </w:tabs>
              <w:spacing w:after="0"/>
              <w:ind w:left="0" w:firstLine="0"/>
              <w:rPr>
                <w:rFonts w:ascii="Arial" w:hAnsi="Arial" w:cs="Arial"/>
                <w:sz w:val="22"/>
                <w:szCs w:val="22"/>
              </w:rPr>
            </w:pPr>
            <w:r w:rsidRPr="00876058">
              <w:rPr>
                <w:rFonts w:ascii="Arial" w:hAnsi="Arial" w:cs="Arial"/>
                <w:sz w:val="22"/>
                <w:szCs w:val="22"/>
              </w:rPr>
              <w:t>materiałach do znakowania</w:t>
            </w:r>
          </w:p>
          <w:p w14:paraId="7625DAC3" w14:textId="77777777" w:rsidR="00876058" w:rsidRPr="00876058" w:rsidRDefault="00876058" w:rsidP="00876058">
            <w:pPr>
              <w:pStyle w:val="Tekstpodstawowywcity3"/>
              <w:tabs>
                <w:tab w:val="left" w:pos="0"/>
              </w:tabs>
              <w:spacing w:after="0"/>
              <w:ind w:left="0" w:firstLine="0"/>
              <w:rPr>
                <w:rFonts w:ascii="Arial" w:hAnsi="Arial" w:cs="Arial"/>
                <w:sz w:val="22"/>
                <w:szCs w:val="22"/>
              </w:rPr>
            </w:pPr>
            <w:r w:rsidRPr="00876058">
              <w:rPr>
                <w:rFonts w:ascii="Arial" w:hAnsi="Arial" w:cs="Arial"/>
                <w:sz w:val="22"/>
                <w:szCs w:val="22"/>
              </w:rPr>
              <w:t>- rozpuszczalników organicznych</w:t>
            </w:r>
          </w:p>
          <w:p w14:paraId="254652FE" w14:textId="77777777" w:rsidR="00876058" w:rsidRPr="00876058" w:rsidRDefault="00876058" w:rsidP="00876058">
            <w:pPr>
              <w:pStyle w:val="Tekstpodstawowywcity3"/>
              <w:tabs>
                <w:tab w:val="left" w:pos="0"/>
              </w:tabs>
              <w:spacing w:after="0"/>
              <w:ind w:left="0" w:firstLine="0"/>
              <w:rPr>
                <w:rFonts w:ascii="Arial" w:hAnsi="Arial" w:cs="Arial"/>
                <w:sz w:val="22"/>
                <w:szCs w:val="22"/>
              </w:rPr>
            </w:pPr>
            <w:r w:rsidRPr="00876058">
              <w:rPr>
                <w:rFonts w:ascii="Arial" w:hAnsi="Arial" w:cs="Arial"/>
                <w:sz w:val="22"/>
                <w:szCs w:val="22"/>
              </w:rPr>
              <w:t>- rozpuszczalników aromatycznych</w:t>
            </w:r>
          </w:p>
          <w:p w14:paraId="15EAA056" w14:textId="77777777" w:rsidR="00876058" w:rsidRPr="00876058" w:rsidRDefault="00876058" w:rsidP="00876058">
            <w:pPr>
              <w:pStyle w:val="Tekstpodstawowywcity3"/>
              <w:tabs>
                <w:tab w:val="left" w:pos="0"/>
              </w:tabs>
              <w:spacing w:after="0"/>
              <w:ind w:left="0" w:firstLine="0"/>
              <w:rPr>
                <w:rFonts w:ascii="Arial" w:hAnsi="Arial" w:cs="Arial"/>
                <w:sz w:val="22"/>
                <w:szCs w:val="22"/>
              </w:rPr>
            </w:pPr>
            <w:r w:rsidRPr="00876058">
              <w:rPr>
                <w:rFonts w:ascii="Arial" w:hAnsi="Arial" w:cs="Arial"/>
                <w:sz w:val="22"/>
                <w:szCs w:val="22"/>
              </w:rPr>
              <w:t>- benzenu i rozpuszczalników</w:t>
            </w:r>
          </w:p>
          <w:p w14:paraId="6515B059" w14:textId="77777777" w:rsidR="00FC1B2C" w:rsidRDefault="00876058" w:rsidP="00876058">
            <w:pPr>
              <w:pStyle w:val="Tekstpodstawowywcity3"/>
              <w:tabs>
                <w:tab w:val="clear" w:pos="1928"/>
                <w:tab w:val="left" w:pos="0"/>
              </w:tabs>
              <w:spacing w:after="0"/>
              <w:ind w:left="0" w:firstLine="0"/>
              <w:rPr>
                <w:rFonts w:ascii="Arial" w:hAnsi="Arial" w:cs="Arial"/>
                <w:sz w:val="22"/>
                <w:szCs w:val="22"/>
              </w:rPr>
            </w:pPr>
            <w:r w:rsidRPr="00876058">
              <w:rPr>
                <w:rFonts w:ascii="Arial" w:hAnsi="Arial" w:cs="Arial"/>
                <w:sz w:val="22"/>
                <w:szCs w:val="22"/>
              </w:rPr>
              <w:t>chlorowanych</w:t>
            </w:r>
          </w:p>
        </w:tc>
        <w:tc>
          <w:tcPr>
            <w:tcW w:w="1418" w:type="dxa"/>
          </w:tcPr>
          <w:p w14:paraId="0C1B2D83" w14:textId="77777777" w:rsidR="00876058" w:rsidRDefault="00876058" w:rsidP="00876058">
            <w:pPr>
              <w:pStyle w:val="Tekstpodstawowywcity3"/>
              <w:tabs>
                <w:tab w:val="left" w:pos="0"/>
              </w:tabs>
              <w:spacing w:after="0"/>
              <w:ind w:left="0" w:firstLine="0"/>
              <w:jc w:val="center"/>
              <w:rPr>
                <w:rFonts w:ascii="Arial" w:hAnsi="Arial" w:cs="Arial"/>
                <w:sz w:val="22"/>
                <w:szCs w:val="22"/>
              </w:rPr>
            </w:pPr>
          </w:p>
          <w:p w14:paraId="09ADB2A4" w14:textId="77777777" w:rsidR="00876058" w:rsidRDefault="00876058" w:rsidP="00876058">
            <w:pPr>
              <w:pStyle w:val="Tekstpodstawowywcity3"/>
              <w:tabs>
                <w:tab w:val="left" w:pos="0"/>
              </w:tabs>
              <w:spacing w:after="0"/>
              <w:ind w:left="0" w:firstLine="0"/>
              <w:jc w:val="center"/>
              <w:rPr>
                <w:rFonts w:ascii="Arial" w:hAnsi="Arial" w:cs="Arial"/>
                <w:sz w:val="22"/>
                <w:szCs w:val="22"/>
              </w:rPr>
            </w:pPr>
          </w:p>
          <w:p w14:paraId="67AAEBF5" w14:textId="77777777" w:rsidR="00876058" w:rsidRPr="00876058" w:rsidRDefault="00876058" w:rsidP="00876058">
            <w:pPr>
              <w:pStyle w:val="Tekstpodstawowywcity3"/>
              <w:tabs>
                <w:tab w:val="left" w:pos="0"/>
              </w:tabs>
              <w:spacing w:after="0"/>
              <w:ind w:left="0" w:firstLine="0"/>
              <w:jc w:val="center"/>
              <w:rPr>
                <w:rFonts w:ascii="Arial" w:hAnsi="Arial" w:cs="Arial"/>
                <w:sz w:val="22"/>
                <w:szCs w:val="22"/>
              </w:rPr>
            </w:pPr>
            <w:r w:rsidRPr="00876058">
              <w:rPr>
                <w:rFonts w:ascii="Arial" w:hAnsi="Arial" w:cs="Arial"/>
                <w:sz w:val="22"/>
                <w:szCs w:val="22"/>
              </w:rPr>
              <w:t>% (m/m)</w:t>
            </w:r>
          </w:p>
          <w:p w14:paraId="232B008E" w14:textId="77777777" w:rsidR="00876058" w:rsidRPr="00876058" w:rsidRDefault="00876058" w:rsidP="00876058">
            <w:pPr>
              <w:pStyle w:val="Tekstpodstawowywcity3"/>
              <w:tabs>
                <w:tab w:val="left" w:pos="0"/>
              </w:tabs>
              <w:spacing w:after="0"/>
              <w:ind w:left="0" w:firstLine="0"/>
              <w:jc w:val="center"/>
              <w:rPr>
                <w:rFonts w:ascii="Arial" w:hAnsi="Arial" w:cs="Arial"/>
                <w:sz w:val="22"/>
                <w:szCs w:val="22"/>
              </w:rPr>
            </w:pPr>
            <w:r w:rsidRPr="00876058">
              <w:rPr>
                <w:rFonts w:ascii="Arial" w:hAnsi="Arial" w:cs="Arial"/>
                <w:sz w:val="22"/>
                <w:szCs w:val="22"/>
              </w:rPr>
              <w:t>% (m/m)</w:t>
            </w:r>
          </w:p>
          <w:p w14:paraId="43C1064D" w14:textId="77777777" w:rsidR="00FC1B2C" w:rsidRDefault="00876058" w:rsidP="00876058">
            <w:pPr>
              <w:pStyle w:val="Tekstpodstawowywcity3"/>
              <w:tabs>
                <w:tab w:val="clear" w:pos="1928"/>
                <w:tab w:val="left" w:pos="0"/>
              </w:tabs>
              <w:spacing w:after="0"/>
              <w:ind w:left="0" w:firstLine="0"/>
              <w:jc w:val="center"/>
              <w:rPr>
                <w:rFonts w:ascii="Arial" w:hAnsi="Arial" w:cs="Arial"/>
                <w:sz w:val="22"/>
                <w:szCs w:val="22"/>
              </w:rPr>
            </w:pPr>
            <w:r w:rsidRPr="00876058">
              <w:rPr>
                <w:rFonts w:ascii="Arial" w:hAnsi="Arial" w:cs="Arial"/>
                <w:sz w:val="22"/>
                <w:szCs w:val="22"/>
              </w:rPr>
              <w:t>% (m/m)</w:t>
            </w:r>
          </w:p>
        </w:tc>
        <w:tc>
          <w:tcPr>
            <w:tcW w:w="1399" w:type="dxa"/>
          </w:tcPr>
          <w:p w14:paraId="5F1B9315"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3FE68809" w14:textId="77777777" w:rsidR="00876058" w:rsidRDefault="00876058" w:rsidP="00876058">
            <w:pPr>
              <w:pStyle w:val="Tekstpodstawowywcity3"/>
              <w:tabs>
                <w:tab w:val="clear" w:pos="1928"/>
                <w:tab w:val="left" w:pos="0"/>
              </w:tabs>
              <w:spacing w:after="0"/>
              <w:ind w:left="0" w:firstLine="0"/>
              <w:jc w:val="center"/>
              <w:rPr>
                <w:rFonts w:ascii="Arial" w:hAnsi="Arial" w:cs="Arial"/>
                <w:sz w:val="22"/>
                <w:szCs w:val="22"/>
              </w:rPr>
            </w:pPr>
          </w:p>
          <w:p w14:paraId="09FDA155" w14:textId="77777777" w:rsidR="00876058" w:rsidRPr="00876058" w:rsidRDefault="003E4966" w:rsidP="00876058">
            <w:pPr>
              <w:pStyle w:val="Tekstpodstawowywcity3"/>
              <w:tabs>
                <w:tab w:val="left" w:pos="0"/>
              </w:tabs>
              <w:spacing w:after="0"/>
              <w:ind w:left="0" w:firstLine="0"/>
              <w:jc w:val="center"/>
              <w:rPr>
                <w:rFonts w:ascii="Arial" w:hAnsi="Arial" w:cs="Arial"/>
                <w:sz w:val="22"/>
                <w:szCs w:val="22"/>
              </w:rPr>
            </w:pPr>
            <w:r>
              <w:rPr>
                <w:rFonts w:ascii="Arial" w:hAnsi="Arial" w:cs="Arial"/>
                <w:sz w:val="22"/>
                <w:szCs w:val="22"/>
              </w:rPr>
              <w:t>≤</w:t>
            </w:r>
            <w:r w:rsidR="00876058" w:rsidRPr="00876058">
              <w:rPr>
                <w:rFonts w:ascii="Arial" w:hAnsi="Arial" w:cs="Arial"/>
                <w:sz w:val="22"/>
                <w:szCs w:val="22"/>
              </w:rPr>
              <w:t xml:space="preserve"> 30</w:t>
            </w:r>
          </w:p>
          <w:p w14:paraId="6222E81C" w14:textId="77777777" w:rsidR="00876058" w:rsidRPr="00876058" w:rsidRDefault="003E4966" w:rsidP="00876058">
            <w:pPr>
              <w:pStyle w:val="Tekstpodstawowywcity3"/>
              <w:tabs>
                <w:tab w:val="left" w:pos="0"/>
              </w:tabs>
              <w:spacing w:after="0"/>
              <w:ind w:left="0" w:firstLine="0"/>
              <w:jc w:val="center"/>
              <w:rPr>
                <w:rFonts w:ascii="Arial" w:hAnsi="Arial" w:cs="Arial"/>
                <w:sz w:val="22"/>
                <w:szCs w:val="22"/>
              </w:rPr>
            </w:pPr>
            <w:r>
              <w:rPr>
                <w:rFonts w:ascii="Arial" w:hAnsi="Arial" w:cs="Arial"/>
                <w:sz w:val="22"/>
                <w:szCs w:val="22"/>
              </w:rPr>
              <w:t>≤</w:t>
            </w:r>
            <w:r w:rsidR="00876058" w:rsidRPr="00876058">
              <w:rPr>
                <w:rFonts w:ascii="Arial" w:hAnsi="Arial" w:cs="Arial"/>
                <w:sz w:val="22"/>
                <w:szCs w:val="22"/>
              </w:rPr>
              <w:t xml:space="preserve"> 10</w:t>
            </w:r>
          </w:p>
          <w:p w14:paraId="702F56C8" w14:textId="77777777" w:rsidR="00876058" w:rsidRDefault="00876058" w:rsidP="00876058">
            <w:pPr>
              <w:pStyle w:val="Tekstpodstawowywcity3"/>
              <w:tabs>
                <w:tab w:val="clear" w:pos="1928"/>
                <w:tab w:val="left" w:pos="0"/>
              </w:tabs>
              <w:spacing w:after="0"/>
              <w:ind w:left="0" w:firstLine="0"/>
              <w:jc w:val="center"/>
              <w:rPr>
                <w:rFonts w:ascii="Arial" w:hAnsi="Arial" w:cs="Arial"/>
                <w:sz w:val="22"/>
                <w:szCs w:val="22"/>
              </w:rPr>
            </w:pPr>
            <w:r w:rsidRPr="00876058">
              <w:rPr>
                <w:rFonts w:ascii="Arial" w:hAnsi="Arial" w:cs="Arial"/>
                <w:sz w:val="22"/>
                <w:szCs w:val="22"/>
              </w:rPr>
              <w:t>0</w:t>
            </w:r>
          </w:p>
        </w:tc>
        <w:tc>
          <w:tcPr>
            <w:tcW w:w="1436" w:type="dxa"/>
          </w:tcPr>
          <w:p w14:paraId="632123FA"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096E0843" w14:textId="77777777" w:rsidR="003E4966" w:rsidRDefault="003E4966" w:rsidP="00876058">
            <w:pPr>
              <w:pStyle w:val="Tekstpodstawowywcity3"/>
              <w:tabs>
                <w:tab w:val="clear" w:pos="1928"/>
                <w:tab w:val="left" w:pos="0"/>
              </w:tabs>
              <w:spacing w:after="0"/>
              <w:ind w:left="0" w:firstLine="0"/>
              <w:jc w:val="center"/>
              <w:rPr>
                <w:rFonts w:ascii="Arial" w:hAnsi="Arial" w:cs="Arial"/>
                <w:sz w:val="22"/>
                <w:szCs w:val="22"/>
              </w:rPr>
            </w:pPr>
          </w:p>
          <w:p w14:paraId="5D3FAF08" w14:textId="77777777" w:rsidR="003E4966" w:rsidRPr="003E4966" w:rsidRDefault="003E4966" w:rsidP="003E4966">
            <w:pPr>
              <w:pStyle w:val="Tekstpodstawowywcity3"/>
              <w:tabs>
                <w:tab w:val="left" w:pos="0"/>
              </w:tabs>
              <w:spacing w:after="0"/>
              <w:ind w:left="0" w:firstLine="0"/>
              <w:jc w:val="center"/>
              <w:rPr>
                <w:rFonts w:ascii="Arial" w:hAnsi="Arial" w:cs="Arial"/>
                <w:sz w:val="22"/>
                <w:szCs w:val="22"/>
              </w:rPr>
            </w:pPr>
            <w:r>
              <w:rPr>
                <w:rFonts w:ascii="Arial" w:hAnsi="Arial" w:cs="Arial"/>
                <w:sz w:val="22"/>
                <w:szCs w:val="22"/>
              </w:rPr>
              <w:t>≤</w:t>
            </w:r>
            <w:r w:rsidRPr="003E4966">
              <w:rPr>
                <w:rFonts w:ascii="Arial" w:hAnsi="Arial" w:cs="Arial"/>
                <w:sz w:val="22"/>
                <w:szCs w:val="22"/>
              </w:rPr>
              <w:t xml:space="preserve"> 2</w:t>
            </w:r>
          </w:p>
          <w:p w14:paraId="6F2AA4B0" w14:textId="77777777" w:rsidR="003E4966" w:rsidRPr="003E4966" w:rsidRDefault="003E4966" w:rsidP="003E4966">
            <w:pPr>
              <w:pStyle w:val="Tekstpodstawowywcity3"/>
              <w:tabs>
                <w:tab w:val="left" w:pos="0"/>
              </w:tabs>
              <w:spacing w:after="0"/>
              <w:ind w:left="0" w:firstLine="0"/>
              <w:jc w:val="center"/>
              <w:rPr>
                <w:rFonts w:ascii="Arial" w:hAnsi="Arial" w:cs="Arial"/>
                <w:sz w:val="22"/>
                <w:szCs w:val="22"/>
              </w:rPr>
            </w:pPr>
            <w:r w:rsidRPr="003E4966">
              <w:rPr>
                <w:rFonts w:ascii="Arial" w:hAnsi="Arial" w:cs="Arial"/>
                <w:sz w:val="22"/>
                <w:szCs w:val="22"/>
              </w:rPr>
              <w:t>-</w:t>
            </w:r>
          </w:p>
          <w:p w14:paraId="51FCEB86" w14:textId="77777777" w:rsidR="003E4966" w:rsidRDefault="003E4966" w:rsidP="003E4966">
            <w:pPr>
              <w:pStyle w:val="Tekstpodstawowywcity3"/>
              <w:tabs>
                <w:tab w:val="clear" w:pos="1928"/>
                <w:tab w:val="left" w:pos="0"/>
              </w:tabs>
              <w:spacing w:after="0"/>
              <w:ind w:left="0" w:firstLine="0"/>
              <w:jc w:val="center"/>
              <w:rPr>
                <w:rFonts w:ascii="Arial" w:hAnsi="Arial" w:cs="Arial"/>
                <w:sz w:val="22"/>
                <w:szCs w:val="22"/>
              </w:rPr>
            </w:pPr>
            <w:r w:rsidRPr="003E4966">
              <w:rPr>
                <w:rFonts w:ascii="Arial" w:hAnsi="Arial" w:cs="Arial"/>
                <w:sz w:val="22"/>
                <w:szCs w:val="22"/>
              </w:rPr>
              <w:t>0</w:t>
            </w:r>
          </w:p>
        </w:tc>
      </w:tr>
      <w:tr w:rsidR="00876058" w14:paraId="2ACB24DF" w14:textId="77777777" w:rsidTr="00876058">
        <w:tc>
          <w:tcPr>
            <w:tcW w:w="530" w:type="dxa"/>
          </w:tcPr>
          <w:p w14:paraId="46E93FB7"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2</w:t>
            </w:r>
          </w:p>
        </w:tc>
        <w:tc>
          <w:tcPr>
            <w:tcW w:w="3689" w:type="dxa"/>
          </w:tcPr>
          <w:p w14:paraId="7D3E1922" w14:textId="77777777" w:rsidR="00FC1B2C" w:rsidRDefault="00E74FFE" w:rsidP="00E74FFE">
            <w:pPr>
              <w:pStyle w:val="Tekstpodstawowywcity3"/>
              <w:tabs>
                <w:tab w:val="left" w:pos="0"/>
              </w:tabs>
              <w:spacing w:after="0"/>
              <w:ind w:left="0" w:firstLine="0"/>
              <w:rPr>
                <w:rFonts w:ascii="Arial" w:hAnsi="Arial" w:cs="Arial"/>
                <w:sz w:val="22"/>
                <w:szCs w:val="22"/>
              </w:rPr>
            </w:pPr>
            <w:r w:rsidRPr="00E74FFE">
              <w:rPr>
                <w:rFonts w:ascii="Arial" w:hAnsi="Arial" w:cs="Arial"/>
                <w:sz w:val="22"/>
                <w:szCs w:val="22"/>
              </w:rPr>
              <w:t>Współczynnik załamania światła kulek</w:t>
            </w:r>
            <w:r>
              <w:rPr>
                <w:rFonts w:ascii="Arial" w:hAnsi="Arial" w:cs="Arial"/>
                <w:sz w:val="22"/>
                <w:szCs w:val="22"/>
              </w:rPr>
              <w:t xml:space="preserve"> </w:t>
            </w:r>
            <w:r w:rsidRPr="00E74FFE">
              <w:rPr>
                <w:rFonts w:ascii="Arial" w:hAnsi="Arial" w:cs="Arial"/>
                <w:sz w:val="22"/>
                <w:szCs w:val="22"/>
              </w:rPr>
              <w:t>szklanych</w:t>
            </w:r>
          </w:p>
        </w:tc>
        <w:tc>
          <w:tcPr>
            <w:tcW w:w="1418" w:type="dxa"/>
          </w:tcPr>
          <w:p w14:paraId="52571C65" w14:textId="77777777" w:rsidR="00FC1B2C" w:rsidRDefault="0099785D" w:rsidP="00876058">
            <w:pPr>
              <w:pStyle w:val="Tekstpodstawowywcity3"/>
              <w:tabs>
                <w:tab w:val="clear" w:pos="1928"/>
                <w:tab w:val="left" w:pos="0"/>
              </w:tabs>
              <w:spacing w:after="0"/>
              <w:ind w:left="0" w:firstLine="0"/>
              <w:jc w:val="center"/>
              <w:rPr>
                <w:rFonts w:ascii="Arial" w:hAnsi="Arial" w:cs="Arial"/>
                <w:sz w:val="22"/>
                <w:szCs w:val="22"/>
              </w:rPr>
            </w:pPr>
            <w:proofErr w:type="spellStart"/>
            <w:r w:rsidRPr="0099785D">
              <w:rPr>
                <w:rFonts w:ascii="Arial" w:hAnsi="Arial" w:cs="Arial"/>
                <w:sz w:val="22"/>
                <w:szCs w:val="22"/>
              </w:rPr>
              <w:t>współcz</w:t>
            </w:r>
            <w:proofErr w:type="spellEnd"/>
            <w:r w:rsidRPr="0099785D">
              <w:rPr>
                <w:rFonts w:ascii="Arial" w:hAnsi="Arial" w:cs="Arial"/>
                <w:sz w:val="22"/>
                <w:szCs w:val="22"/>
              </w:rPr>
              <w:t>.</w:t>
            </w:r>
          </w:p>
        </w:tc>
        <w:tc>
          <w:tcPr>
            <w:tcW w:w="1399" w:type="dxa"/>
          </w:tcPr>
          <w:p w14:paraId="72E93005" w14:textId="77777777" w:rsidR="00FC1B2C" w:rsidRDefault="0099785D"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&gt; 1,5</w:t>
            </w:r>
          </w:p>
        </w:tc>
        <w:tc>
          <w:tcPr>
            <w:tcW w:w="1436" w:type="dxa"/>
          </w:tcPr>
          <w:p w14:paraId="76E42E24" w14:textId="77777777" w:rsidR="00FC1B2C" w:rsidRDefault="0099785D"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&gt; 1,5</w:t>
            </w:r>
          </w:p>
        </w:tc>
      </w:tr>
      <w:tr w:rsidR="00876058" w14:paraId="1DBC2FD1" w14:textId="77777777" w:rsidTr="00876058">
        <w:tc>
          <w:tcPr>
            <w:tcW w:w="530" w:type="dxa"/>
          </w:tcPr>
          <w:p w14:paraId="4E525A59"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3</w:t>
            </w:r>
          </w:p>
        </w:tc>
        <w:tc>
          <w:tcPr>
            <w:tcW w:w="3689" w:type="dxa"/>
          </w:tcPr>
          <w:p w14:paraId="4860F248" w14:textId="77777777" w:rsidR="00E74FFE" w:rsidRPr="00E74FFE" w:rsidRDefault="00E74FFE" w:rsidP="00E74FFE">
            <w:pPr>
              <w:pStyle w:val="Tekstpodstawowywcity3"/>
              <w:tabs>
                <w:tab w:val="left" w:pos="0"/>
              </w:tabs>
              <w:spacing w:after="0"/>
              <w:ind w:left="0" w:firstLine="0"/>
              <w:rPr>
                <w:rFonts w:ascii="Arial" w:hAnsi="Arial" w:cs="Arial"/>
                <w:sz w:val="22"/>
                <w:szCs w:val="22"/>
              </w:rPr>
            </w:pPr>
            <w:r w:rsidRPr="00E74FFE">
              <w:rPr>
                <w:rFonts w:ascii="Arial" w:hAnsi="Arial" w:cs="Arial"/>
                <w:sz w:val="22"/>
                <w:szCs w:val="22"/>
              </w:rPr>
              <w:t>Współczynnik luminancji Q w świetle</w:t>
            </w:r>
            <w:r>
              <w:rPr>
                <w:rFonts w:ascii="Arial" w:hAnsi="Arial" w:cs="Arial"/>
                <w:sz w:val="22"/>
                <w:szCs w:val="22"/>
              </w:rPr>
              <w:t xml:space="preserve"> </w:t>
            </w:r>
            <w:r w:rsidRPr="00E74FFE">
              <w:rPr>
                <w:rFonts w:ascii="Arial" w:hAnsi="Arial" w:cs="Arial"/>
                <w:sz w:val="22"/>
                <w:szCs w:val="22"/>
              </w:rPr>
              <w:t>rozproszonym dla oznakowania</w:t>
            </w:r>
            <w:r>
              <w:rPr>
                <w:rFonts w:ascii="Arial" w:hAnsi="Arial" w:cs="Arial"/>
                <w:sz w:val="22"/>
                <w:szCs w:val="22"/>
              </w:rPr>
              <w:t xml:space="preserve"> </w:t>
            </w:r>
            <w:r w:rsidRPr="00E74FFE">
              <w:rPr>
                <w:rFonts w:ascii="Arial" w:hAnsi="Arial" w:cs="Arial"/>
                <w:sz w:val="22"/>
                <w:szCs w:val="22"/>
              </w:rPr>
              <w:t>świeżego barwy:</w:t>
            </w:r>
          </w:p>
          <w:p w14:paraId="4A3B87DA" w14:textId="77777777" w:rsidR="00E74FFE" w:rsidRPr="00E74FFE" w:rsidRDefault="0099785D" w:rsidP="00E74FFE">
            <w:pPr>
              <w:pStyle w:val="Tekstpodstawowywcity3"/>
              <w:tabs>
                <w:tab w:val="left" w:pos="0"/>
              </w:tabs>
              <w:spacing w:after="0"/>
              <w:ind w:left="0" w:firstLine="0"/>
              <w:rPr>
                <w:rFonts w:ascii="Arial" w:hAnsi="Arial" w:cs="Arial"/>
                <w:sz w:val="22"/>
                <w:szCs w:val="22"/>
              </w:rPr>
            </w:pPr>
            <w:r>
              <w:rPr>
                <w:rFonts w:ascii="Arial" w:hAnsi="Arial" w:cs="Arial"/>
                <w:sz w:val="22"/>
                <w:szCs w:val="22"/>
              </w:rPr>
              <w:t>- białej</w:t>
            </w:r>
          </w:p>
          <w:p w14:paraId="68D78BE9" w14:textId="77777777" w:rsidR="00FC1B2C" w:rsidRDefault="00E74FFE" w:rsidP="00E74FFE">
            <w:pPr>
              <w:pStyle w:val="Tekstpodstawowywcity3"/>
              <w:tabs>
                <w:tab w:val="clear" w:pos="1928"/>
                <w:tab w:val="left" w:pos="0"/>
              </w:tabs>
              <w:spacing w:after="0"/>
              <w:ind w:left="0" w:firstLine="0"/>
              <w:rPr>
                <w:rFonts w:ascii="Arial" w:hAnsi="Arial" w:cs="Arial"/>
                <w:sz w:val="22"/>
                <w:szCs w:val="22"/>
              </w:rPr>
            </w:pPr>
            <w:r w:rsidRPr="00E74FFE">
              <w:rPr>
                <w:rFonts w:ascii="Arial" w:hAnsi="Arial" w:cs="Arial"/>
                <w:sz w:val="22"/>
                <w:szCs w:val="22"/>
              </w:rPr>
              <w:t>- żółtej</w:t>
            </w:r>
          </w:p>
        </w:tc>
        <w:tc>
          <w:tcPr>
            <w:tcW w:w="1418" w:type="dxa"/>
          </w:tcPr>
          <w:p w14:paraId="301F620E"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3F0188F4" w14:textId="77777777" w:rsidR="0099785D" w:rsidRDefault="0099785D" w:rsidP="00876058">
            <w:pPr>
              <w:pStyle w:val="Tekstpodstawowywcity3"/>
              <w:tabs>
                <w:tab w:val="clear" w:pos="1928"/>
                <w:tab w:val="left" w:pos="0"/>
              </w:tabs>
              <w:spacing w:after="0"/>
              <w:ind w:left="0" w:firstLine="0"/>
              <w:jc w:val="center"/>
              <w:rPr>
                <w:rFonts w:ascii="Arial" w:hAnsi="Arial" w:cs="Arial"/>
                <w:sz w:val="22"/>
                <w:szCs w:val="22"/>
              </w:rPr>
            </w:pPr>
          </w:p>
          <w:p w14:paraId="38EFD8A0" w14:textId="77777777" w:rsidR="0099785D" w:rsidRDefault="0099785D" w:rsidP="00876058">
            <w:pPr>
              <w:pStyle w:val="Tekstpodstawowywcity3"/>
              <w:tabs>
                <w:tab w:val="clear" w:pos="1928"/>
                <w:tab w:val="left" w:pos="0"/>
              </w:tabs>
              <w:spacing w:after="0"/>
              <w:ind w:left="0" w:firstLine="0"/>
              <w:jc w:val="center"/>
              <w:rPr>
                <w:rFonts w:ascii="Arial" w:hAnsi="Arial" w:cs="Arial"/>
                <w:sz w:val="22"/>
                <w:szCs w:val="22"/>
              </w:rPr>
            </w:pPr>
          </w:p>
          <w:p w14:paraId="64563FC0" w14:textId="77777777" w:rsidR="0099785D" w:rsidRPr="0099785D" w:rsidRDefault="0099785D" w:rsidP="0099785D">
            <w:pPr>
              <w:pStyle w:val="Tekstpodstawowywcity3"/>
              <w:tabs>
                <w:tab w:val="left" w:pos="0"/>
              </w:tabs>
              <w:spacing w:after="0"/>
              <w:ind w:left="0" w:firstLine="0"/>
              <w:jc w:val="center"/>
              <w:rPr>
                <w:rFonts w:ascii="Arial" w:hAnsi="Arial" w:cs="Arial"/>
                <w:sz w:val="22"/>
                <w:szCs w:val="22"/>
              </w:rPr>
            </w:pPr>
            <w:r w:rsidRPr="0099785D">
              <w:rPr>
                <w:rFonts w:ascii="Arial" w:hAnsi="Arial" w:cs="Arial"/>
                <w:sz w:val="22"/>
                <w:szCs w:val="22"/>
              </w:rPr>
              <w:t>mcd m</w:t>
            </w:r>
            <w:r w:rsidRPr="0099785D">
              <w:rPr>
                <w:rFonts w:ascii="Arial" w:hAnsi="Arial" w:cs="Arial"/>
                <w:sz w:val="22"/>
                <w:szCs w:val="22"/>
                <w:vertAlign w:val="superscript"/>
              </w:rPr>
              <w:t>-2</w:t>
            </w:r>
            <w:r w:rsidRPr="0099785D">
              <w:rPr>
                <w:rFonts w:ascii="Arial" w:hAnsi="Arial" w:cs="Arial"/>
                <w:sz w:val="22"/>
                <w:szCs w:val="22"/>
              </w:rPr>
              <w:t xml:space="preserve"> lx</w:t>
            </w:r>
            <w:r w:rsidRPr="0099785D">
              <w:rPr>
                <w:rFonts w:ascii="Arial" w:hAnsi="Arial" w:cs="Arial"/>
                <w:sz w:val="22"/>
                <w:szCs w:val="22"/>
                <w:vertAlign w:val="superscript"/>
              </w:rPr>
              <w:t>-1</w:t>
            </w:r>
          </w:p>
          <w:p w14:paraId="5BD8897B" w14:textId="77777777" w:rsidR="0099785D" w:rsidRDefault="0099785D" w:rsidP="0099785D">
            <w:pPr>
              <w:pStyle w:val="Tekstpodstawowywcity3"/>
              <w:tabs>
                <w:tab w:val="clear" w:pos="1928"/>
                <w:tab w:val="left" w:pos="0"/>
              </w:tabs>
              <w:spacing w:after="0"/>
              <w:ind w:left="0" w:firstLine="0"/>
              <w:jc w:val="center"/>
              <w:rPr>
                <w:rFonts w:ascii="Arial" w:hAnsi="Arial" w:cs="Arial"/>
                <w:sz w:val="22"/>
                <w:szCs w:val="22"/>
              </w:rPr>
            </w:pPr>
            <w:r w:rsidRPr="0099785D">
              <w:rPr>
                <w:rFonts w:ascii="Arial" w:hAnsi="Arial" w:cs="Arial"/>
                <w:sz w:val="22"/>
                <w:szCs w:val="22"/>
              </w:rPr>
              <w:t>mcd m</w:t>
            </w:r>
            <w:r w:rsidRPr="0099785D">
              <w:rPr>
                <w:rFonts w:ascii="Arial" w:hAnsi="Arial" w:cs="Arial"/>
                <w:sz w:val="22"/>
                <w:szCs w:val="22"/>
                <w:vertAlign w:val="superscript"/>
              </w:rPr>
              <w:t>-2</w:t>
            </w:r>
            <w:r w:rsidRPr="0099785D">
              <w:rPr>
                <w:rFonts w:ascii="Arial" w:hAnsi="Arial" w:cs="Arial"/>
                <w:sz w:val="22"/>
                <w:szCs w:val="22"/>
              </w:rPr>
              <w:t xml:space="preserve"> lx</w:t>
            </w:r>
            <w:r w:rsidRPr="0099785D">
              <w:rPr>
                <w:rFonts w:ascii="Arial" w:hAnsi="Arial" w:cs="Arial"/>
                <w:sz w:val="22"/>
                <w:szCs w:val="22"/>
                <w:vertAlign w:val="superscript"/>
              </w:rPr>
              <w:t>-1</w:t>
            </w:r>
          </w:p>
        </w:tc>
        <w:tc>
          <w:tcPr>
            <w:tcW w:w="1399" w:type="dxa"/>
          </w:tcPr>
          <w:p w14:paraId="1D1F20A2"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4E339E5F" w14:textId="77777777" w:rsidR="005F6C3C" w:rsidRDefault="005F6C3C" w:rsidP="00876058">
            <w:pPr>
              <w:pStyle w:val="Tekstpodstawowywcity3"/>
              <w:tabs>
                <w:tab w:val="clear" w:pos="1928"/>
                <w:tab w:val="left" w:pos="0"/>
              </w:tabs>
              <w:spacing w:after="0"/>
              <w:ind w:left="0" w:firstLine="0"/>
              <w:jc w:val="center"/>
              <w:rPr>
                <w:rFonts w:ascii="Arial" w:hAnsi="Arial" w:cs="Arial"/>
                <w:sz w:val="22"/>
                <w:szCs w:val="22"/>
              </w:rPr>
            </w:pPr>
          </w:p>
          <w:p w14:paraId="2D4F9335" w14:textId="77777777" w:rsidR="005F6C3C" w:rsidRDefault="005F6C3C" w:rsidP="00876058">
            <w:pPr>
              <w:pStyle w:val="Tekstpodstawowywcity3"/>
              <w:tabs>
                <w:tab w:val="clear" w:pos="1928"/>
                <w:tab w:val="left" w:pos="0"/>
              </w:tabs>
              <w:spacing w:after="0"/>
              <w:ind w:left="0" w:firstLine="0"/>
              <w:jc w:val="center"/>
              <w:rPr>
                <w:rFonts w:ascii="Arial" w:hAnsi="Arial" w:cs="Arial"/>
                <w:sz w:val="22"/>
                <w:szCs w:val="22"/>
              </w:rPr>
            </w:pPr>
          </w:p>
          <w:p w14:paraId="60CF12EC" w14:textId="77777777" w:rsidR="005F6C3C" w:rsidRDefault="005F6C3C"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130</w:t>
            </w:r>
          </w:p>
          <w:p w14:paraId="0315CA32" w14:textId="77777777" w:rsidR="005F6C3C" w:rsidRDefault="005F6C3C"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100</w:t>
            </w:r>
          </w:p>
        </w:tc>
        <w:tc>
          <w:tcPr>
            <w:tcW w:w="1436" w:type="dxa"/>
          </w:tcPr>
          <w:p w14:paraId="75FA8733"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2721A1B9" w14:textId="77777777" w:rsidR="005F6C3C" w:rsidRDefault="005F6C3C" w:rsidP="00876058">
            <w:pPr>
              <w:pStyle w:val="Tekstpodstawowywcity3"/>
              <w:tabs>
                <w:tab w:val="clear" w:pos="1928"/>
                <w:tab w:val="left" w:pos="0"/>
              </w:tabs>
              <w:spacing w:after="0"/>
              <w:ind w:left="0" w:firstLine="0"/>
              <w:jc w:val="center"/>
              <w:rPr>
                <w:rFonts w:ascii="Arial" w:hAnsi="Arial" w:cs="Arial"/>
                <w:sz w:val="22"/>
                <w:szCs w:val="22"/>
              </w:rPr>
            </w:pPr>
          </w:p>
          <w:p w14:paraId="5045F9DE" w14:textId="77777777" w:rsidR="005F6C3C" w:rsidRDefault="005F6C3C" w:rsidP="00876058">
            <w:pPr>
              <w:pStyle w:val="Tekstpodstawowywcity3"/>
              <w:tabs>
                <w:tab w:val="clear" w:pos="1928"/>
                <w:tab w:val="left" w:pos="0"/>
              </w:tabs>
              <w:spacing w:after="0"/>
              <w:ind w:left="0" w:firstLine="0"/>
              <w:jc w:val="center"/>
              <w:rPr>
                <w:rFonts w:ascii="Arial" w:hAnsi="Arial" w:cs="Arial"/>
                <w:sz w:val="22"/>
                <w:szCs w:val="22"/>
              </w:rPr>
            </w:pPr>
          </w:p>
          <w:p w14:paraId="278F9450" w14:textId="77777777" w:rsidR="005F6C3C" w:rsidRDefault="005F6C3C" w:rsidP="005F6C3C">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130</w:t>
            </w:r>
          </w:p>
          <w:p w14:paraId="4A3992A9" w14:textId="77777777" w:rsidR="005F6C3C" w:rsidRDefault="005F6C3C" w:rsidP="005F6C3C">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100</w:t>
            </w:r>
          </w:p>
        </w:tc>
      </w:tr>
      <w:tr w:rsidR="00876058" w14:paraId="3F01ADE5" w14:textId="77777777" w:rsidTr="00876058">
        <w:tc>
          <w:tcPr>
            <w:tcW w:w="530" w:type="dxa"/>
          </w:tcPr>
          <w:p w14:paraId="57833745"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4</w:t>
            </w:r>
          </w:p>
        </w:tc>
        <w:tc>
          <w:tcPr>
            <w:tcW w:w="3689" w:type="dxa"/>
          </w:tcPr>
          <w:p w14:paraId="5FEC43CE" w14:textId="77777777" w:rsidR="00142CD1" w:rsidRPr="00142CD1" w:rsidRDefault="00142CD1" w:rsidP="00142CD1">
            <w:pPr>
              <w:pStyle w:val="Tekstpodstawowywcity3"/>
              <w:tabs>
                <w:tab w:val="left" w:pos="0"/>
              </w:tabs>
              <w:spacing w:after="0"/>
              <w:ind w:left="0" w:firstLine="0"/>
              <w:rPr>
                <w:rFonts w:ascii="Arial" w:hAnsi="Arial" w:cs="Arial"/>
                <w:sz w:val="22"/>
                <w:szCs w:val="22"/>
              </w:rPr>
            </w:pPr>
            <w:r w:rsidRPr="00142CD1">
              <w:rPr>
                <w:rFonts w:ascii="Arial" w:hAnsi="Arial" w:cs="Arial"/>
                <w:sz w:val="22"/>
                <w:szCs w:val="22"/>
              </w:rPr>
              <w:t xml:space="preserve">Współczynnik luminancji </w:t>
            </w:r>
            <w:r>
              <w:rPr>
                <w:rFonts w:ascii="Arial" w:hAnsi="Arial" w:cs="Arial"/>
                <w:sz w:val="22"/>
                <w:szCs w:val="22"/>
              </w:rPr>
              <w:t>β</w:t>
            </w:r>
            <w:r w:rsidRPr="00142CD1">
              <w:rPr>
                <w:rFonts w:ascii="Arial" w:hAnsi="Arial" w:cs="Arial"/>
                <w:sz w:val="22"/>
                <w:szCs w:val="22"/>
              </w:rPr>
              <w:t xml:space="preserve"> dla</w:t>
            </w:r>
          </w:p>
          <w:p w14:paraId="05F22BB4" w14:textId="77777777" w:rsidR="00142CD1" w:rsidRPr="00142CD1" w:rsidRDefault="00142CD1" w:rsidP="00142CD1">
            <w:pPr>
              <w:pStyle w:val="Tekstpodstawowywcity3"/>
              <w:tabs>
                <w:tab w:val="left" w:pos="0"/>
              </w:tabs>
              <w:spacing w:after="0"/>
              <w:ind w:left="0" w:firstLine="0"/>
              <w:rPr>
                <w:rFonts w:ascii="Arial" w:hAnsi="Arial" w:cs="Arial"/>
                <w:sz w:val="22"/>
                <w:szCs w:val="22"/>
              </w:rPr>
            </w:pPr>
            <w:r w:rsidRPr="00142CD1">
              <w:rPr>
                <w:rFonts w:ascii="Arial" w:hAnsi="Arial" w:cs="Arial"/>
                <w:sz w:val="22"/>
                <w:szCs w:val="22"/>
              </w:rPr>
              <w:t>oznakowania świeżego barwy</w:t>
            </w:r>
          </w:p>
          <w:p w14:paraId="36834127" w14:textId="77777777" w:rsidR="00142CD1" w:rsidRPr="00142CD1" w:rsidRDefault="00142CD1" w:rsidP="00142CD1">
            <w:pPr>
              <w:pStyle w:val="Tekstpodstawowywcity3"/>
              <w:tabs>
                <w:tab w:val="left" w:pos="0"/>
              </w:tabs>
              <w:spacing w:after="0"/>
              <w:ind w:left="0" w:firstLine="0"/>
              <w:rPr>
                <w:rFonts w:ascii="Arial" w:hAnsi="Arial" w:cs="Arial"/>
                <w:sz w:val="22"/>
                <w:szCs w:val="22"/>
              </w:rPr>
            </w:pPr>
            <w:r w:rsidRPr="00142CD1">
              <w:rPr>
                <w:rFonts w:ascii="Arial" w:hAnsi="Arial" w:cs="Arial"/>
                <w:sz w:val="22"/>
                <w:szCs w:val="22"/>
              </w:rPr>
              <w:t>- białej</w:t>
            </w:r>
          </w:p>
          <w:p w14:paraId="646747D0" w14:textId="77777777" w:rsidR="00FC1B2C" w:rsidRDefault="00142CD1" w:rsidP="00142CD1">
            <w:pPr>
              <w:pStyle w:val="Tekstpodstawowywcity3"/>
              <w:tabs>
                <w:tab w:val="clear" w:pos="1928"/>
                <w:tab w:val="left" w:pos="0"/>
              </w:tabs>
              <w:spacing w:after="0"/>
              <w:ind w:left="0" w:firstLine="0"/>
              <w:rPr>
                <w:rFonts w:ascii="Arial" w:hAnsi="Arial" w:cs="Arial"/>
                <w:sz w:val="22"/>
                <w:szCs w:val="22"/>
              </w:rPr>
            </w:pPr>
            <w:r w:rsidRPr="00142CD1">
              <w:rPr>
                <w:rFonts w:ascii="Arial" w:hAnsi="Arial" w:cs="Arial"/>
                <w:sz w:val="22"/>
                <w:szCs w:val="22"/>
              </w:rPr>
              <w:t>- żółtej</w:t>
            </w:r>
          </w:p>
        </w:tc>
        <w:tc>
          <w:tcPr>
            <w:tcW w:w="1418" w:type="dxa"/>
          </w:tcPr>
          <w:p w14:paraId="693ADDD0"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125C59F2" w14:textId="77777777" w:rsidR="00E9447B" w:rsidRDefault="00E9447B" w:rsidP="00876058">
            <w:pPr>
              <w:pStyle w:val="Tekstpodstawowywcity3"/>
              <w:tabs>
                <w:tab w:val="clear" w:pos="1928"/>
                <w:tab w:val="left" w:pos="0"/>
              </w:tabs>
              <w:spacing w:after="0"/>
              <w:ind w:left="0" w:firstLine="0"/>
              <w:jc w:val="center"/>
              <w:rPr>
                <w:rFonts w:ascii="Arial" w:hAnsi="Arial" w:cs="Arial"/>
                <w:sz w:val="22"/>
                <w:szCs w:val="22"/>
              </w:rPr>
            </w:pPr>
          </w:p>
          <w:p w14:paraId="7BF3432C" w14:textId="77777777" w:rsidR="00E9447B" w:rsidRPr="00E9447B" w:rsidRDefault="00E9447B" w:rsidP="00876058">
            <w:pPr>
              <w:pStyle w:val="Tekstpodstawowywcity3"/>
              <w:tabs>
                <w:tab w:val="clear" w:pos="1928"/>
                <w:tab w:val="left" w:pos="0"/>
              </w:tabs>
              <w:spacing w:after="0"/>
              <w:ind w:left="0" w:firstLine="0"/>
              <w:jc w:val="center"/>
              <w:rPr>
                <w:rFonts w:ascii="Arial" w:hAnsi="Arial" w:cs="Arial"/>
                <w:b/>
                <w:sz w:val="22"/>
                <w:szCs w:val="22"/>
              </w:rPr>
            </w:pPr>
            <w:proofErr w:type="spellStart"/>
            <w:r>
              <w:rPr>
                <w:rFonts w:ascii="Arial" w:hAnsi="Arial" w:cs="Arial"/>
                <w:sz w:val="22"/>
                <w:szCs w:val="22"/>
              </w:rPr>
              <w:t>współcz</w:t>
            </w:r>
            <w:proofErr w:type="spellEnd"/>
            <w:r>
              <w:rPr>
                <w:rFonts w:ascii="Arial" w:hAnsi="Arial" w:cs="Arial"/>
                <w:sz w:val="22"/>
                <w:szCs w:val="22"/>
              </w:rPr>
              <w:t>. β</w:t>
            </w:r>
          </w:p>
          <w:p w14:paraId="3E64D9E8" w14:textId="77777777" w:rsidR="00E9447B" w:rsidRDefault="00E9447B" w:rsidP="00876058">
            <w:pPr>
              <w:pStyle w:val="Tekstpodstawowywcity3"/>
              <w:tabs>
                <w:tab w:val="clear" w:pos="1928"/>
                <w:tab w:val="left" w:pos="0"/>
              </w:tabs>
              <w:spacing w:after="0"/>
              <w:ind w:left="0" w:firstLine="0"/>
              <w:jc w:val="center"/>
              <w:rPr>
                <w:rFonts w:ascii="Arial" w:hAnsi="Arial" w:cs="Arial"/>
                <w:sz w:val="22"/>
                <w:szCs w:val="22"/>
              </w:rPr>
            </w:pPr>
            <w:proofErr w:type="spellStart"/>
            <w:r>
              <w:rPr>
                <w:rFonts w:ascii="Arial" w:hAnsi="Arial" w:cs="Arial"/>
                <w:sz w:val="22"/>
                <w:szCs w:val="22"/>
              </w:rPr>
              <w:t>współcz</w:t>
            </w:r>
            <w:proofErr w:type="spellEnd"/>
            <w:r>
              <w:rPr>
                <w:rFonts w:ascii="Arial" w:hAnsi="Arial" w:cs="Arial"/>
                <w:sz w:val="22"/>
                <w:szCs w:val="22"/>
              </w:rPr>
              <w:t>. β</w:t>
            </w:r>
          </w:p>
        </w:tc>
        <w:tc>
          <w:tcPr>
            <w:tcW w:w="1399" w:type="dxa"/>
          </w:tcPr>
          <w:p w14:paraId="3E087AEA"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6660307B" w14:textId="77777777" w:rsidR="00E9447B" w:rsidRDefault="00E9447B" w:rsidP="00876058">
            <w:pPr>
              <w:pStyle w:val="Tekstpodstawowywcity3"/>
              <w:tabs>
                <w:tab w:val="clear" w:pos="1928"/>
                <w:tab w:val="left" w:pos="0"/>
              </w:tabs>
              <w:spacing w:after="0"/>
              <w:ind w:left="0" w:firstLine="0"/>
              <w:jc w:val="center"/>
              <w:rPr>
                <w:rFonts w:ascii="Arial" w:hAnsi="Arial" w:cs="Arial"/>
                <w:sz w:val="22"/>
                <w:szCs w:val="22"/>
              </w:rPr>
            </w:pPr>
          </w:p>
          <w:p w14:paraId="1330D7D8" w14:textId="77777777" w:rsidR="00E9447B" w:rsidRDefault="00E9447B"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0,60</w:t>
            </w:r>
          </w:p>
          <w:p w14:paraId="53D5484B" w14:textId="77777777" w:rsidR="00E9447B" w:rsidRDefault="00E9447B"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0,40</w:t>
            </w:r>
          </w:p>
        </w:tc>
        <w:tc>
          <w:tcPr>
            <w:tcW w:w="1436" w:type="dxa"/>
          </w:tcPr>
          <w:p w14:paraId="38434262"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07567AFA" w14:textId="77777777" w:rsidR="00E9447B" w:rsidRDefault="00E9447B" w:rsidP="00876058">
            <w:pPr>
              <w:pStyle w:val="Tekstpodstawowywcity3"/>
              <w:tabs>
                <w:tab w:val="clear" w:pos="1928"/>
                <w:tab w:val="left" w:pos="0"/>
              </w:tabs>
              <w:spacing w:after="0"/>
              <w:ind w:left="0" w:firstLine="0"/>
              <w:jc w:val="center"/>
              <w:rPr>
                <w:rFonts w:ascii="Arial" w:hAnsi="Arial" w:cs="Arial"/>
                <w:sz w:val="22"/>
                <w:szCs w:val="22"/>
              </w:rPr>
            </w:pPr>
          </w:p>
          <w:p w14:paraId="1BB88657" w14:textId="77777777" w:rsidR="00E9447B" w:rsidRDefault="00E9447B" w:rsidP="00E9447B">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0,60</w:t>
            </w:r>
          </w:p>
          <w:p w14:paraId="11066FF4" w14:textId="77777777" w:rsidR="00E9447B" w:rsidRDefault="00E9447B" w:rsidP="00E9447B">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0,40</w:t>
            </w:r>
          </w:p>
        </w:tc>
      </w:tr>
      <w:tr w:rsidR="00876058" w14:paraId="65CC3190" w14:textId="77777777" w:rsidTr="00876058">
        <w:tc>
          <w:tcPr>
            <w:tcW w:w="530" w:type="dxa"/>
          </w:tcPr>
          <w:p w14:paraId="3E790441"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5</w:t>
            </w:r>
          </w:p>
        </w:tc>
        <w:tc>
          <w:tcPr>
            <w:tcW w:w="3689" w:type="dxa"/>
          </w:tcPr>
          <w:p w14:paraId="43A51831" w14:textId="77777777" w:rsidR="00142CD1" w:rsidRPr="00142CD1" w:rsidRDefault="00142CD1" w:rsidP="00142CD1">
            <w:pPr>
              <w:pStyle w:val="Tekstpodstawowywcity3"/>
              <w:tabs>
                <w:tab w:val="left" w:pos="0"/>
              </w:tabs>
              <w:spacing w:after="0"/>
              <w:ind w:left="0" w:firstLine="0"/>
              <w:rPr>
                <w:rFonts w:ascii="Arial" w:hAnsi="Arial" w:cs="Arial"/>
                <w:sz w:val="22"/>
                <w:szCs w:val="22"/>
              </w:rPr>
            </w:pPr>
            <w:r w:rsidRPr="00142CD1">
              <w:rPr>
                <w:rFonts w:ascii="Arial" w:hAnsi="Arial" w:cs="Arial"/>
                <w:sz w:val="22"/>
                <w:szCs w:val="22"/>
              </w:rPr>
              <w:t>Powierzchniowy współczynnik</w:t>
            </w:r>
            <w:r>
              <w:rPr>
                <w:rFonts w:ascii="Arial" w:hAnsi="Arial" w:cs="Arial"/>
                <w:sz w:val="22"/>
                <w:szCs w:val="22"/>
              </w:rPr>
              <w:t xml:space="preserve"> </w:t>
            </w:r>
            <w:r w:rsidRPr="00142CD1">
              <w:rPr>
                <w:rFonts w:ascii="Arial" w:hAnsi="Arial" w:cs="Arial"/>
                <w:sz w:val="22"/>
                <w:szCs w:val="22"/>
              </w:rPr>
              <w:t>odblasku dla oznakowania świeżego w</w:t>
            </w:r>
            <w:r>
              <w:rPr>
                <w:rFonts w:ascii="Arial" w:hAnsi="Arial" w:cs="Arial"/>
                <w:sz w:val="22"/>
                <w:szCs w:val="22"/>
              </w:rPr>
              <w:t xml:space="preserve"> </w:t>
            </w:r>
            <w:r w:rsidRPr="00142CD1">
              <w:rPr>
                <w:rFonts w:ascii="Arial" w:hAnsi="Arial" w:cs="Arial"/>
                <w:sz w:val="22"/>
                <w:szCs w:val="22"/>
              </w:rPr>
              <w:t>stanie suchym barwy:</w:t>
            </w:r>
          </w:p>
          <w:p w14:paraId="2F9DDCD4" w14:textId="77777777" w:rsidR="00142CD1" w:rsidRPr="00142CD1" w:rsidRDefault="00142CD1" w:rsidP="00142CD1">
            <w:pPr>
              <w:pStyle w:val="Tekstpodstawowywcity3"/>
              <w:tabs>
                <w:tab w:val="left" w:pos="0"/>
              </w:tabs>
              <w:spacing w:after="0"/>
              <w:ind w:left="0" w:firstLine="0"/>
              <w:rPr>
                <w:rFonts w:ascii="Arial" w:hAnsi="Arial" w:cs="Arial"/>
                <w:sz w:val="22"/>
                <w:szCs w:val="22"/>
              </w:rPr>
            </w:pPr>
            <w:r w:rsidRPr="00142CD1">
              <w:rPr>
                <w:rFonts w:ascii="Arial" w:hAnsi="Arial" w:cs="Arial"/>
                <w:sz w:val="22"/>
                <w:szCs w:val="22"/>
              </w:rPr>
              <w:t>- białej</w:t>
            </w:r>
          </w:p>
          <w:p w14:paraId="562D805D" w14:textId="77777777" w:rsidR="00FC1B2C" w:rsidRDefault="00142CD1" w:rsidP="00142CD1">
            <w:pPr>
              <w:pStyle w:val="Tekstpodstawowywcity3"/>
              <w:tabs>
                <w:tab w:val="clear" w:pos="1928"/>
                <w:tab w:val="left" w:pos="0"/>
              </w:tabs>
              <w:spacing w:after="0"/>
              <w:ind w:left="0" w:firstLine="0"/>
              <w:rPr>
                <w:rFonts w:ascii="Arial" w:hAnsi="Arial" w:cs="Arial"/>
                <w:sz w:val="22"/>
                <w:szCs w:val="22"/>
              </w:rPr>
            </w:pPr>
            <w:r w:rsidRPr="00142CD1">
              <w:rPr>
                <w:rFonts w:ascii="Arial" w:hAnsi="Arial" w:cs="Arial"/>
                <w:sz w:val="22"/>
                <w:szCs w:val="22"/>
              </w:rPr>
              <w:t>- żółtej</w:t>
            </w:r>
          </w:p>
        </w:tc>
        <w:tc>
          <w:tcPr>
            <w:tcW w:w="1418" w:type="dxa"/>
          </w:tcPr>
          <w:p w14:paraId="2AA25756"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30FD5922" w14:textId="77777777" w:rsidR="00BA59E9" w:rsidRDefault="00BA59E9" w:rsidP="00876058">
            <w:pPr>
              <w:pStyle w:val="Tekstpodstawowywcity3"/>
              <w:tabs>
                <w:tab w:val="clear" w:pos="1928"/>
                <w:tab w:val="left" w:pos="0"/>
              </w:tabs>
              <w:spacing w:after="0"/>
              <w:ind w:left="0" w:firstLine="0"/>
              <w:jc w:val="center"/>
              <w:rPr>
                <w:rFonts w:ascii="Arial" w:hAnsi="Arial" w:cs="Arial"/>
                <w:sz w:val="22"/>
                <w:szCs w:val="22"/>
              </w:rPr>
            </w:pPr>
          </w:p>
          <w:p w14:paraId="02512D7F" w14:textId="77777777" w:rsidR="00BA59E9" w:rsidRDefault="00BA59E9" w:rsidP="00876058">
            <w:pPr>
              <w:pStyle w:val="Tekstpodstawowywcity3"/>
              <w:tabs>
                <w:tab w:val="clear" w:pos="1928"/>
                <w:tab w:val="left" w:pos="0"/>
              </w:tabs>
              <w:spacing w:after="0"/>
              <w:ind w:left="0" w:firstLine="0"/>
              <w:jc w:val="center"/>
              <w:rPr>
                <w:rFonts w:ascii="Arial" w:hAnsi="Arial" w:cs="Arial"/>
                <w:sz w:val="22"/>
                <w:szCs w:val="22"/>
              </w:rPr>
            </w:pPr>
          </w:p>
          <w:p w14:paraId="7F4B00D4" w14:textId="77777777" w:rsidR="00BA59E9" w:rsidRPr="0099785D" w:rsidRDefault="00BA59E9" w:rsidP="00BA59E9">
            <w:pPr>
              <w:pStyle w:val="Tekstpodstawowywcity3"/>
              <w:tabs>
                <w:tab w:val="left" w:pos="0"/>
              </w:tabs>
              <w:spacing w:after="0"/>
              <w:ind w:left="0" w:firstLine="0"/>
              <w:jc w:val="center"/>
              <w:rPr>
                <w:rFonts w:ascii="Arial" w:hAnsi="Arial" w:cs="Arial"/>
                <w:sz w:val="22"/>
                <w:szCs w:val="22"/>
              </w:rPr>
            </w:pPr>
            <w:r w:rsidRPr="0099785D">
              <w:rPr>
                <w:rFonts w:ascii="Arial" w:hAnsi="Arial" w:cs="Arial"/>
                <w:sz w:val="22"/>
                <w:szCs w:val="22"/>
              </w:rPr>
              <w:t>mcd m</w:t>
            </w:r>
            <w:r w:rsidRPr="0099785D">
              <w:rPr>
                <w:rFonts w:ascii="Arial" w:hAnsi="Arial" w:cs="Arial"/>
                <w:sz w:val="22"/>
                <w:szCs w:val="22"/>
                <w:vertAlign w:val="superscript"/>
              </w:rPr>
              <w:t>-2</w:t>
            </w:r>
            <w:r w:rsidRPr="0099785D">
              <w:rPr>
                <w:rFonts w:ascii="Arial" w:hAnsi="Arial" w:cs="Arial"/>
                <w:sz w:val="22"/>
                <w:szCs w:val="22"/>
              </w:rPr>
              <w:t xml:space="preserve"> lx</w:t>
            </w:r>
            <w:r w:rsidRPr="0099785D">
              <w:rPr>
                <w:rFonts w:ascii="Arial" w:hAnsi="Arial" w:cs="Arial"/>
                <w:sz w:val="22"/>
                <w:szCs w:val="22"/>
                <w:vertAlign w:val="superscript"/>
              </w:rPr>
              <w:t>-1</w:t>
            </w:r>
          </w:p>
          <w:p w14:paraId="7B6BBED9" w14:textId="77777777" w:rsidR="00BA59E9" w:rsidRDefault="00BA59E9" w:rsidP="00BA59E9">
            <w:pPr>
              <w:pStyle w:val="Tekstpodstawowywcity3"/>
              <w:tabs>
                <w:tab w:val="clear" w:pos="1928"/>
                <w:tab w:val="left" w:pos="0"/>
              </w:tabs>
              <w:spacing w:after="0"/>
              <w:ind w:left="0" w:firstLine="0"/>
              <w:jc w:val="center"/>
              <w:rPr>
                <w:rFonts w:ascii="Arial" w:hAnsi="Arial" w:cs="Arial"/>
                <w:sz w:val="22"/>
                <w:szCs w:val="22"/>
              </w:rPr>
            </w:pPr>
            <w:r w:rsidRPr="0099785D">
              <w:rPr>
                <w:rFonts w:ascii="Arial" w:hAnsi="Arial" w:cs="Arial"/>
                <w:sz w:val="22"/>
                <w:szCs w:val="22"/>
              </w:rPr>
              <w:t>mcd m</w:t>
            </w:r>
            <w:r w:rsidRPr="0099785D">
              <w:rPr>
                <w:rFonts w:ascii="Arial" w:hAnsi="Arial" w:cs="Arial"/>
                <w:sz w:val="22"/>
                <w:szCs w:val="22"/>
                <w:vertAlign w:val="superscript"/>
              </w:rPr>
              <w:t>-2</w:t>
            </w:r>
            <w:r w:rsidRPr="0099785D">
              <w:rPr>
                <w:rFonts w:ascii="Arial" w:hAnsi="Arial" w:cs="Arial"/>
                <w:sz w:val="22"/>
                <w:szCs w:val="22"/>
              </w:rPr>
              <w:t xml:space="preserve"> lx</w:t>
            </w:r>
            <w:r w:rsidRPr="0099785D">
              <w:rPr>
                <w:rFonts w:ascii="Arial" w:hAnsi="Arial" w:cs="Arial"/>
                <w:sz w:val="22"/>
                <w:szCs w:val="22"/>
                <w:vertAlign w:val="superscript"/>
              </w:rPr>
              <w:t>-1</w:t>
            </w:r>
          </w:p>
        </w:tc>
        <w:tc>
          <w:tcPr>
            <w:tcW w:w="1399" w:type="dxa"/>
          </w:tcPr>
          <w:p w14:paraId="6F858915"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70E8ED60" w14:textId="77777777" w:rsidR="005F282F" w:rsidRDefault="005F282F" w:rsidP="00876058">
            <w:pPr>
              <w:pStyle w:val="Tekstpodstawowywcity3"/>
              <w:tabs>
                <w:tab w:val="clear" w:pos="1928"/>
                <w:tab w:val="left" w:pos="0"/>
              </w:tabs>
              <w:spacing w:after="0"/>
              <w:ind w:left="0" w:firstLine="0"/>
              <w:jc w:val="center"/>
              <w:rPr>
                <w:rFonts w:ascii="Arial" w:hAnsi="Arial" w:cs="Arial"/>
                <w:sz w:val="22"/>
                <w:szCs w:val="22"/>
              </w:rPr>
            </w:pPr>
          </w:p>
          <w:p w14:paraId="32E77ABB" w14:textId="77777777" w:rsidR="005F282F" w:rsidRDefault="005F282F" w:rsidP="00876058">
            <w:pPr>
              <w:pStyle w:val="Tekstpodstawowywcity3"/>
              <w:tabs>
                <w:tab w:val="clear" w:pos="1928"/>
                <w:tab w:val="left" w:pos="0"/>
              </w:tabs>
              <w:spacing w:after="0"/>
              <w:ind w:left="0" w:firstLine="0"/>
              <w:jc w:val="center"/>
              <w:rPr>
                <w:rFonts w:ascii="Arial" w:hAnsi="Arial" w:cs="Arial"/>
                <w:sz w:val="22"/>
                <w:szCs w:val="22"/>
              </w:rPr>
            </w:pPr>
          </w:p>
          <w:p w14:paraId="755C1F56" w14:textId="77777777" w:rsidR="005F282F" w:rsidRDefault="005F282F" w:rsidP="005F282F">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300</w:t>
            </w:r>
          </w:p>
          <w:p w14:paraId="6A2B2A6A" w14:textId="77777777" w:rsidR="005F282F" w:rsidRDefault="005F282F" w:rsidP="005F282F">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200</w:t>
            </w:r>
          </w:p>
        </w:tc>
        <w:tc>
          <w:tcPr>
            <w:tcW w:w="1436" w:type="dxa"/>
          </w:tcPr>
          <w:p w14:paraId="15070E3C"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4AB9D296" w14:textId="77777777" w:rsidR="005F282F" w:rsidRDefault="005F282F" w:rsidP="00876058">
            <w:pPr>
              <w:pStyle w:val="Tekstpodstawowywcity3"/>
              <w:tabs>
                <w:tab w:val="clear" w:pos="1928"/>
                <w:tab w:val="left" w:pos="0"/>
              </w:tabs>
              <w:spacing w:after="0"/>
              <w:ind w:left="0" w:firstLine="0"/>
              <w:jc w:val="center"/>
              <w:rPr>
                <w:rFonts w:ascii="Arial" w:hAnsi="Arial" w:cs="Arial"/>
                <w:sz w:val="22"/>
                <w:szCs w:val="22"/>
              </w:rPr>
            </w:pPr>
          </w:p>
          <w:p w14:paraId="55D0A693" w14:textId="77777777" w:rsidR="005F282F" w:rsidRDefault="005F282F" w:rsidP="00876058">
            <w:pPr>
              <w:pStyle w:val="Tekstpodstawowywcity3"/>
              <w:tabs>
                <w:tab w:val="clear" w:pos="1928"/>
                <w:tab w:val="left" w:pos="0"/>
              </w:tabs>
              <w:spacing w:after="0"/>
              <w:ind w:left="0" w:firstLine="0"/>
              <w:jc w:val="center"/>
              <w:rPr>
                <w:rFonts w:ascii="Arial" w:hAnsi="Arial" w:cs="Arial"/>
                <w:sz w:val="22"/>
                <w:szCs w:val="22"/>
              </w:rPr>
            </w:pPr>
          </w:p>
          <w:p w14:paraId="40932653" w14:textId="77777777" w:rsidR="005F282F" w:rsidRDefault="005F282F" w:rsidP="005F282F">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300</w:t>
            </w:r>
          </w:p>
          <w:p w14:paraId="68321E95" w14:textId="77777777" w:rsidR="005F282F" w:rsidRDefault="005F282F" w:rsidP="005F282F">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200</w:t>
            </w:r>
          </w:p>
        </w:tc>
      </w:tr>
      <w:tr w:rsidR="00876058" w14:paraId="0A93845B" w14:textId="77777777" w:rsidTr="00876058">
        <w:tc>
          <w:tcPr>
            <w:tcW w:w="530" w:type="dxa"/>
          </w:tcPr>
          <w:p w14:paraId="65964FAE"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lastRenderedPageBreak/>
              <w:t>6</w:t>
            </w:r>
          </w:p>
        </w:tc>
        <w:tc>
          <w:tcPr>
            <w:tcW w:w="3689" w:type="dxa"/>
          </w:tcPr>
          <w:p w14:paraId="527BB567" w14:textId="77777777" w:rsidR="00A90B34" w:rsidRPr="00A90B34" w:rsidRDefault="00A90B34" w:rsidP="00A90B34">
            <w:pPr>
              <w:pStyle w:val="Tekstpodstawowywcity3"/>
              <w:tabs>
                <w:tab w:val="left" w:pos="0"/>
              </w:tabs>
              <w:spacing w:after="0"/>
              <w:ind w:left="0" w:firstLine="0"/>
              <w:rPr>
                <w:rFonts w:ascii="Arial" w:hAnsi="Arial" w:cs="Arial"/>
                <w:sz w:val="22"/>
                <w:szCs w:val="22"/>
              </w:rPr>
            </w:pPr>
            <w:r w:rsidRPr="00A90B34">
              <w:rPr>
                <w:rFonts w:ascii="Arial" w:hAnsi="Arial" w:cs="Arial"/>
                <w:sz w:val="22"/>
                <w:szCs w:val="22"/>
              </w:rPr>
              <w:t>Szorstkość oznakowania</w:t>
            </w:r>
          </w:p>
          <w:p w14:paraId="6EEB1F89" w14:textId="77777777" w:rsidR="00A90B34" w:rsidRPr="00A90B34" w:rsidRDefault="00A90B34" w:rsidP="00A90B34">
            <w:pPr>
              <w:pStyle w:val="Tekstpodstawowywcity3"/>
              <w:tabs>
                <w:tab w:val="left" w:pos="0"/>
              </w:tabs>
              <w:spacing w:after="0"/>
              <w:ind w:left="0" w:firstLine="0"/>
              <w:rPr>
                <w:rFonts w:ascii="Arial" w:hAnsi="Arial" w:cs="Arial"/>
                <w:sz w:val="22"/>
                <w:szCs w:val="22"/>
              </w:rPr>
            </w:pPr>
            <w:r w:rsidRPr="00A90B34">
              <w:rPr>
                <w:rFonts w:ascii="Arial" w:hAnsi="Arial" w:cs="Arial"/>
                <w:sz w:val="22"/>
                <w:szCs w:val="22"/>
              </w:rPr>
              <w:t>- świeżego</w:t>
            </w:r>
          </w:p>
          <w:p w14:paraId="4D25B2EB" w14:textId="77777777" w:rsidR="00FC1B2C" w:rsidRDefault="00A90B34" w:rsidP="00A90B34">
            <w:pPr>
              <w:pStyle w:val="Tekstpodstawowywcity3"/>
              <w:tabs>
                <w:tab w:val="clear" w:pos="1928"/>
                <w:tab w:val="left" w:pos="0"/>
              </w:tabs>
              <w:spacing w:after="0"/>
              <w:ind w:left="0" w:firstLine="0"/>
              <w:rPr>
                <w:rFonts w:ascii="Arial" w:hAnsi="Arial" w:cs="Arial"/>
                <w:sz w:val="22"/>
                <w:szCs w:val="22"/>
              </w:rPr>
            </w:pPr>
            <w:r w:rsidRPr="00A90B34">
              <w:rPr>
                <w:rFonts w:ascii="Arial" w:hAnsi="Arial" w:cs="Arial"/>
                <w:sz w:val="22"/>
                <w:szCs w:val="22"/>
              </w:rPr>
              <w:t>- używanego (po 3 mies.)</w:t>
            </w:r>
          </w:p>
        </w:tc>
        <w:tc>
          <w:tcPr>
            <w:tcW w:w="1418" w:type="dxa"/>
          </w:tcPr>
          <w:p w14:paraId="3A4DCDCB" w14:textId="77777777" w:rsidR="00FC1B2C" w:rsidRDefault="00DB46A6"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Wskaźnik</w:t>
            </w:r>
          </w:p>
          <w:p w14:paraId="55DCB837" w14:textId="77777777" w:rsidR="00DB46A6" w:rsidRDefault="00DB46A6"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SRT</w:t>
            </w:r>
          </w:p>
          <w:p w14:paraId="0F93FD29" w14:textId="77777777" w:rsidR="00DB46A6" w:rsidRDefault="00DB46A6"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SRT</w:t>
            </w:r>
          </w:p>
        </w:tc>
        <w:tc>
          <w:tcPr>
            <w:tcW w:w="1399" w:type="dxa"/>
          </w:tcPr>
          <w:p w14:paraId="3B63C5F1"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7DAD834B" w14:textId="77777777" w:rsidR="00DB46A6" w:rsidRDefault="00DB46A6"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50</w:t>
            </w:r>
          </w:p>
          <w:p w14:paraId="0492BECC" w14:textId="77777777" w:rsidR="00DB46A6" w:rsidRDefault="00DB46A6"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45</w:t>
            </w:r>
          </w:p>
        </w:tc>
        <w:tc>
          <w:tcPr>
            <w:tcW w:w="1436" w:type="dxa"/>
          </w:tcPr>
          <w:p w14:paraId="0CAE56FA"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174B7782" w14:textId="77777777" w:rsidR="00DB46A6" w:rsidRDefault="00DB46A6" w:rsidP="00DB46A6">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50</w:t>
            </w:r>
          </w:p>
          <w:p w14:paraId="45348307" w14:textId="77777777" w:rsidR="00DB46A6" w:rsidRDefault="00DB46A6" w:rsidP="00DB46A6">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45</w:t>
            </w:r>
          </w:p>
        </w:tc>
      </w:tr>
      <w:tr w:rsidR="00876058" w14:paraId="374AB235" w14:textId="77777777" w:rsidTr="00876058">
        <w:tc>
          <w:tcPr>
            <w:tcW w:w="530" w:type="dxa"/>
          </w:tcPr>
          <w:p w14:paraId="58493E3F"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7</w:t>
            </w:r>
          </w:p>
        </w:tc>
        <w:tc>
          <w:tcPr>
            <w:tcW w:w="3689" w:type="dxa"/>
          </w:tcPr>
          <w:p w14:paraId="0CE5D0A7" w14:textId="77777777" w:rsidR="00A90B34" w:rsidRPr="00A90B34" w:rsidRDefault="0008465B" w:rsidP="00A90B34">
            <w:pPr>
              <w:pStyle w:val="Tekstpodstawowywcity3"/>
              <w:tabs>
                <w:tab w:val="left" w:pos="0"/>
              </w:tabs>
              <w:spacing w:after="0"/>
              <w:ind w:left="0" w:firstLine="0"/>
              <w:rPr>
                <w:rFonts w:ascii="Arial" w:hAnsi="Arial" w:cs="Arial"/>
                <w:sz w:val="22"/>
                <w:szCs w:val="22"/>
              </w:rPr>
            </w:pPr>
            <w:r>
              <w:rPr>
                <w:rFonts w:ascii="Arial" w:hAnsi="Arial" w:cs="Arial"/>
                <w:sz w:val="22"/>
                <w:szCs w:val="22"/>
              </w:rPr>
              <w:t>Trwałość oznak.</w:t>
            </w:r>
            <w:r w:rsidR="00A90B34" w:rsidRPr="00A90B34">
              <w:rPr>
                <w:rFonts w:ascii="Arial" w:hAnsi="Arial" w:cs="Arial"/>
                <w:sz w:val="22"/>
                <w:szCs w:val="22"/>
              </w:rPr>
              <w:t xml:space="preserve"> wykonanego:</w:t>
            </w:r>
          </w:p>
          <w:p w14:paraId="6782615F" w14:textId="77777777" w:rsidR="00FC1B2C" w:rsidRDefault="00A90B34" w:rsidP="00A90B34">
            <w:pPr>
              <w:pStyle w:val="Tekstpodstawowywcity3"/>
              <w:tabs>
                <w:tab w:val="clear" w:pos="1928"/>
                <w:tab w:val="left" w:pos="0"/>
              </w:tabs>
              <w:spacing w:after="0"/>
              <w:ind w:left="0" w:firstLine="0"/>
              <w:rPr>
                <w:rFonts w:ascii="Arial" w:hAnsi="Arial" w:cs="Arial"/>
                <w:sz w:val="22"/>
                <w:szCs w:val="22"/>
              </w:rPr>
            </w:pPr>
            <w:r w:rsidRPr="00A90B34">
              <w:rPr>
                <w:rFonts w:ascii="Arial" w:hAnsi="Arial" w:cs="Arial"/>
                <w:sz w:val="22"/>
                <w:szCs w:val="22"/>
              </w:rPr>
              <w:t>- farbami wodorozcieńczalnymi</w:t>
            </w:r>
          </w:p>
          <w:p w14:paraId="0FDE5707" w14:textId="77777777" w:rsidR="00A90B34" w:rsidRDefault="00A90B34" w:rsidP="00A90B34">
            <w:pPr>
              <w:pStyle w:val="Tekstpodstawowywcity3"/>
              <w:tabs>
                <w:tab w:val="clear" w:pos="1928"/>
                <w:tab w:val="left" w:pos="0"/>
              </w:tabs>
              <w:spacing w:after="0"/>
              <w:ind w:left="0" w:firstLine="0"/>
              <w:rPr>
                <w:rFonts w:ascii="Arial" w:hAnsi="Arial" w:cs="Arial"/>
                <w:sz w:val="22"/>
                <w:szCs w:val="22"/>
              </w:rPr>
            </w:pPr>
            <w:r w:rsidRPr="00A90B34">
              <w:rPr>
                <w:rFonts w:ascii="Arial" w:hAnsi="Arial" w:cs="Arial"/>
                <w:sz w:val="22"/>
                <w:szCs w:val="22"/>
              </w:rPr>
              <w:t>- pozostałymi materiałami</w:t>
            </w:r>
          </w:p>
        </w:tc>
        <w:tc>
          <w:tcPr>
            <w:tcW w:w="1418" w:type="dxa"/>
          </w:tcPr>
          <w:p w14:paraId="5FBD4F07"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7C8DB52D" w14:textId="77777777" w:rsidR="00037C32" w:rsidRDefault="00037C32"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w</w:t>
            </w:r>
            <w:r w:rsidRPr="00037C32">
              <w:rPr>
                <w:rFonts w:ascii="Arial" w:hAnsi="Arial" w:cs="Arial"/>
                <w:sz w:val="22"/>
                <w:szCs w:val="22"/>
              </w:rPr>
              <w:t>skaźnik</w:t>
            </w:r>
          </w:p>
          <w:p w14:paraId="636C864B" w14:textId="77777777" w:rsidR="00037C32" w:rsidRDefault="00037C32" w:rsidP="00876058">
            <w:pPr>
              <w:pStyle w:val="Tekstpodstawowywcity3"/>
              <w:tabs>
                <w:tab w:val="clear" w:pos="1928"/>
                <w:tab w:val="left" w:pos="0"/>
              </w:tabs>
              <w:spacing w:after="0"/>
              <w:ind w:left="0" w:firstLine="0"/>
              <w:jc w:val="center"/>
              <w:rPr>
                <w:rFonts w:ascii="Arial" w:hAnsi="Arial" w:cs="Arial"/>
                <w:sz w:val="22"/>
                <w:szCs w:val="22"/>
              </w:rPr>
            </w:pPr>
            <w:r w:rsidRPr="00037C32">
              <w:rPr>
                <w:rFonts w:ascii="Arial" w:hAnsi="Arial" w:cs="Arial"/>
                <w:sz w:val="22"/>
                <w:szCs w:val="22"/>
              </w:rPr>
              <w:t>wskaźnik</w:t>
            </w:r>
          </w:p>
        </w:tc>
        <w:tc>
          <w:tcPr>
            <w:tcW w:w="1399" w:type="dxa"/>
          </w:tcPr>
          <w:p w14:paraId="5568CA54"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3026E59D" w14:textId="77777777" w:rsidR="00037C32" w:rsidRDefault="00037C32"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5</w:t>
            </w:r>
          </w:p>
          <w:p w14:paraId="5F437D7E" w14:textId="77777777" w:rsidR="00037C32" w:rsidRDefault="00037C32"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6</w:t>
            </w:r>
          </w:p>
        </w:tc>
        <w:tc>
          <w:tcPr>
            <w:tcW w:w="1436" w:type="dxa"/>
          </w:tcPr>
          <w:p w14:paraId="3B323339"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0FE3F37E" w14:textId="77777777" w:rsidR="00037C32" w:rsidRDefault="00037C32" w:rsidP="00037C32">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5</w:t>
            </w:r>
          </w:p>
          <w:p w14:paraId="3700DDD3" w14:textId="77777777" w:rsidR="00037C32" w:rsidRDefault="00037C32" w:rsidP="00037C32">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6</w:t>
            </w:r>
          </w:p>
        </w:tc>
      </w:tr>
      <w:tr w:rsidR="00876058" w14:paraId="114A226F" w14:textId="77777777" w:rsidTr="00876058">
        <w:tc>
          <w:tcPr>
            <w:tcW w:w="530" w:type="dxa"/>
          </w:tcPr>
          <w:p w14:paraId="47A36AD4"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8</w:t>
            </w:r>
          </w:p>
        </w:tc>
        <w:tc>
          <w:tcPr>
            <w:tcW w:w="3689" w:type="dxa"/>
          </w:tcPr>
          <w:p w14:paraId="63461D1B" w14:textId="77777777" w:rsidR="00861187" w:rsidRPr="00861187" w:rsidRDefault="00861187" w:rsidP="00861187">
            <w:pPr>
              <w:pStyle w:val="Tekstpodstawowywcity3"/>
              <w:tabs>
                <w:tab w:val="left" w:pos="0"/>
              </w:tabs>
              <w:spacing w:after="0"/>
              <w:ind w:left="0" w:firstLine="0"/>
              <w:rPr>
                <w:rFonts w:ascii="Arial" w:hAnsi="Arial" w:cs="Arial"/>
                <w:sz w:val="22"/>
                <w:szCs w:val="22"/>
              </w:rPr>
            </w:pPr>
            <w:r w:rsidRPr="00861187">
              <w:rPr>
                <w:rFonts w:ascii="Arial" w:hAnsi="Arial" w:cs="Arial"/>
                <w:sz w:val="22"/>
                <w:szCs w:val="22"/>
              </w:rPr>
              <w:t>Czas schnięcia materiału na</w:t>
            </w:r>
          </w:p>
          <w:p w14:paraId="13D789B3" w14:textId="77777777" w:rsidR="00FC1B2C" w:rsidRDefault="00861187" w:rsidP="00861187">
            <w:pPr>
              <w:pStyle w:val="Tekstpodstawowywcity3"/>
              <w:tabs>
                <w:tab w:val="clear" w:pos="1928"/>
                <w:tab w:val="left" w:pos="0"/>
              </w:tabs>
              <w:spacing w:after="0"/>
              <w:ind w:left="0" w:firstLine="0"/>
              <w:rPr>
                <w:rFonts w:ascii="Arial" w:hAnsi="Arial" w:cs="Arial"/>
                <w:sz w:val="22"/>
                <w:szCs w:val="22"/>
              </w:rPr>
            </w:pPr>
            <w:r w:rsidRPr="00861187">
              <w:rPr>
                <w:rFonts w:ascii="Arial" w:hAnsi="Arial" w:cs="Arial"/>
                <w:sz w:val="22"/>
                <w:szCs w:val="22"/>
              </w:rPr>
              <w:t>nawierzchni</w:t>
            </w:r>
          </w:p>
        </w:tc>
        <w:tc>
          <w:tcPr>
            <w:tcW w:w="1418" w:type="dxa"/>
          </w:tcPr>
          <w:p w14:paraId="4ECA594A" w14:textId="77777777" w:rsidR="00FC1B2C" w:rsidRDefault="00E72259"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h</w:t>
            </w:r>
          </w:p>
        </w:tc>
        <w:tc>
          <w:tcPr>
            <w:tcW w:w="1399" w:type="dxa"/>
          </w:tcPr>
          <w:p w14:paraId="43D04DBD" w14:textId="77777777" w:rsidR="00FC1B2C" w:rsidRDefault="00E72259"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2</w:t>
            </w:r>
          </w:p>
        </w:tc>
        <w:tc>
          <w:tcPr>
            <w:tcW w:w="1436" w:type="dxa"/>
          </w:tcPr>
          <w:p w14:paraId="29432E0B" w14:textId="77777777" w:rsidR="00FC1B2C" w:rsidRDefault="00E72259"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2</w:t>
            </w:r>
          </w:p>
        </w:tc>
      </w:tr>
      <w:tr w:rsidR="00876058" w14:paraId="4D1CE71B" w14:textId="77777777" w:rsidTr="00876058">
        <w:tc>
          <w:tcPr>
            <w:tcW w:w="530" w:type="dxa"/>
          </w:tcPr>
          <w:p w14:paraId="6417A5E8"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9</w:t>
            </w:r>
          </w:p>
        </w:tc>
        <w:tc>
          <w:tcPr>
            <w:tcW w:w="3689" w:type="dxa"/>
          </w:tcPr>
          <w:p w14:paraId="7A44AE36" w14:textId="77777777" w:rsidR="00861187" w:rsidRPr="00861187" w:rsidRDefault="00861187" w:rsidP="00861187">
            <w:pPr>
              <w:pStyle w:val="Tekstpodstawowywcity3"/>
              <w:tabs>
                <w:tab w:val="left" w:pos="0"/>
              </w:tabs>
              <w:spacing w:after="0"/>
              <w:ind w:left="0" w:firstLine="0"/>
              <w:rPr>
                <w:rFonts w:ascii="Arial" w:hAnsi="Arial" w:cs="Arial"/>
                <w:sz w:val="22"/>
                <w:szCs w:val="22"/>
              </w:rPr>
            </w:pPr>
            <w:r w:rsidRPr="00861187">
              <w:rPr>
                <w:rFonts w:ascii="Arial" w:hAnsi="Arial" w:cs="Arial"/>
                <w:sz w:val="22"/>
                <w:szCs w:val="22"/>
              </w:rPr>
              <w:t>Grubość oznakowania nad</w:t>
            </w:r>
            <w:r>
              <w:rPr>
                <w:rFonts w:ascii="Arial" w:hAnsi="Arial" w:cs="Arial"/>
                <w:sz w:val="22"/>
                <w:szCs w:val="22"/>
              </w:rPr>
              <w:t xml:space="preserve"> </w:t>
            </w:r>
            <w:r w:rsidRPr="00861187">
              <w:rPr>
                <w:rFonts w:ascii="Arial" w:hAnsi="Arial" w:cs="Arial"/>
                <w:sz w:val="22"/>
                <w:szCs w:val="22"/>
              </w:rPr>
              <w:t>powierzchnią nawierzchni</w:t>
            </w:r>
          </w:p>
          <w:p w14:paraId="37DC5444" w14:textId="77777777" w:rsidR="00861187" w:rsidRPr="00861187" w:rsidRDefault="00861187" w:rsidP="00861187">
            <w:pPr>
              <w:pStyle w:val="Tekstpodstawowywcity3"/>
              <w:tabs>
                <w:tab w:val="left" w:pos="0"/>
              </w:tabs>
              <w:spacing w:after="0"/>
              <w:ind w:left="0" w:firstLine="0"/>
              <w:rPr>
                <w:rFonts w:ascii="Arial" w:hAnsi="Arial" w:cs="Arial"/>
                <w:sz w:val="22"/>
                <w:szCs w:val="22"/>
              </w:rPr>
            </w:pPr>
            <w:r w:rsidRPr="00861187">
              <w:rPr>
                <w:rFonts w:ascii="Arial" w:hAnsi="Arial" w:cs="Arial"/>
                <w:sz w:val="22"/>
                <w:szCs w:val="22"/>
              </w:rPr>
              <w:t xml:space="preserve">- bez </w:t>
            </w:r>
            <w:proofErr w:type="spellStart"/>
            <w:r w:rsidRPr="00861187">
              <w:rPr>
                <w:rFonts w:ascii="Arial" w:hAnsi="Arial" w:cs="Arial"/>
                <w:sz w:val="22"/>
                <w:szCs w:val="22"/>
              </w:rPr>
              <w:t>mikrokulek</w:t>
            </w:r>
            <w:proofErr w:type="spellEnd"/>
            <w:r w:rsidRPr="00861187">
              <w:rPr>
                <w:rFonts w:ascii="Arial" w:hAnsi="Arial" w:cs="Arial"/>
                <w:sz w:val="22"/>
                <w:szCs w:val="22"/>
              </w:rPr>
              <w:t xml:space="preserve"> szklanych</w:t>
            </w:r>
          </w:p>
          <w:p w14:paraId="1A9977EB" w14:textId="77777777" w:rsidR="00FC1B2C" w:rsidRDefault="00861187" w:rsidP="00861187">
            <w:pPr>
              <w:pStyle w:val="Tekstpodstawowywcity3"/>
              <w:tabs>
                <w:tab w:val="clear" w:pos="1928"/>
                <w:tab w:val="left" w:pos="0"/>
              </w:tabs>
              <w:spacing w:after="0"/>
              <w:ind w:left="0" w:firstLine="0"/>
              <w:rPr>
                <w:rFonts w:ascii="Arial" w:hAnsi="Arial" w:cs="Arial"/>
                <w:sz w:val="22"/>
                <w:szCs w:val="22"/>
              </w:rPr>
            </w:pPr>
            <w:r w:rsidRPr="00861187">
              <w:rPr>
                <w:rFonts w:ascii="Arial" w:hAnsi="Arial" w:cs="Arial"/>
                <w:sz w:val="22"/>
                <w:szCs w:val="22"/>
              </w:rPr>
              <w:t xml:space="preserve">- z </w:t>
            </w:r>
            <w:proofErr w:type="spellStart"/>
            <w:r w:rsidRPr="00861187">
              <w:rPr>
                <w:rFonts w:ascii="Arial" w:hAnsi="Arial" w:cs="Arial"/>
                <w:sz w:val="22"/>
                <w:szCs w:val="22"/>
              </w:rPr>
              <w:t>mikrokulkami</w:t>
            </w:r>
            <w:proofErr w:type="spellEnd"/>
            <w:r w:rsidRPr="00861187">
              <w:rPr>
                <w:rFonts w:ascii="Arial" w:hAnsi="Arial" w:cs="Arial"/>
                <w:sz w:val="22"/>
                <w:szCs w:val="22"/>
              </w:rPr>
              <w:t xml:space="preserve"> szklanymi</w:t>
            </w:r>
          </w:p>
        </w:tc>
        <w:tc>
          <w:tcPr>
            <w:tcW w:w="1418" w:type="dxa"/>
          </w:tcPr>
          <w:p w14:paraId="0C9A233A"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10462C09" w14:textId="77777777" w:rsidR="00C1721D" w:rsidRDefault="00C1721D" w:rsidP="00876058">
            <w:pPr>
              <w:pStyle w:val="Tekstpodstawowywcity3"/>
              <w:tabs>
                <w:tab w:val="clear" w:pos="1928"/>
                <w:tab w:val="left" w:pos="0"/>
              </w:tabs>
              <w:spacing w:after="0"/>
              <w:ind w:left="0" w:firstLine="0"/>
              <w:jc w:val="center"/>
              <w:rPr>
                <w:rFonts w:ascii="Arial" w:hAnsi="Arial" w:cs="Arial"/>
                <w:sz w:val="22"/>
                <w:szCs w:val="22"/>
              </w:rPr>
            </w:pPr>
          </w:p>
          <w:p w14:paraId="6F13FF14" w14:textId="77777777" w:rsidR="00C1721D" w:rsidRDefault="00C1721D"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µm</w:t>
            </w:r>
          </w:p>
          <w:p w14:paraId="6D2D89BD" w14:textId="77777777" w:rsidR="00C1721D" w:rsidRDefault="00C1721D"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mm</w:t>
            </w:r>
          </w:p>
        </w:tc>
        <w:tc>
          <w:tcPr>
            <w:tcW w:w="1399" w:type="dxa"/>
          </w:tcPr>
          <w:p w14:paraId="070A1206"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2862151F" w14:textId="77777777" w:rsidR="00C1721D" w:rsidRDefault="00C1721D" w:rsidP="00876058">
            <w:pPr>
              <w:pStyle w:val="Tekstpodstawowywcity3"/>
              <w:tabs>
                <w:tab w:val="clear" w:pos="1928"/>
                <w:tab w:val="left" w:pos="0"/>
              </w:tabs>
              <w:spacing w:after="0"/>
              <w:ind w:left="0" w:firstLine="0"/>
              <w:jc w:val="center"/>
              <w:rPr>
                <w:rFonts w:ascii="Arial" w:hAnsi="Arial" w:cs="Arial"/>
                <w:sz w:val="22"/>
                <w:szCs w:val="22"/>
              </w:rPr>
            </w:pPr>
          </w:p>
          <w:p w14:paraId="55D10ECB" w14:textId="77777777" w:rsidR="00C1721D" w:rsidRDefault="00C1721D"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800</w:t>
            </w:r>
          </w:p>
          <w:p w14:paraId="503154FE" w14:textId="77777777" w:rsidR="00C1721D" w:rsidRDefault="00C1721D"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w:t>
            </w:r>
          </w:p>
        </w:tc>
        <w:tc>
          <w:tcPr>
            <w:tcW w:w="1436" w:type="dxa"/>
          </w:tcPr>
          <w:p w14:paraId="0F96668C"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17E8CD46" w14:textId="77777777" w:rsidR="00C1721D" w:rsidRDefault="00C1721D" w:rsidP="00876058">
            <w:pPr>
              <w:pStyle w:val="Tekstpodstawowywcity3"/>
              <w:tabs>
                <w:tab w:val="clear" w:pos="1928"/>
                <w:tab w:val="left" w:pos="0"/>
              </w:tabs>
              <w:spacing w:after="0"/>
              <w:ind w:left="0" w:firstLine="0"/>
              <w:jc w:val="center"/>
              <w:rPr>
                <w:rFonts w:ascii="Arial" w:hAnsi="Arial" w:cs="Arial"/>
                <w:sz w:val="22"/>
                <w:szCs w:val="22"/>
              </w:rPr>
            </w:pPr>
          </w:p>
          <w:p w14:paraId="5917A3AF" w14:textId="77777777" w:rsidR="00C1721D" w:rsidRDefault="00C1721D"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w:t>
            </w:r>
          </w:p>
          <w:p w14:paraId="7AEF65AF" w14:textId="77777777" w:rsidR="00C1721D" w:rsidRDefault="00C1721D"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5</w:t>
            </w:r>
          </w:p>
        </w:tc>
      </w:tr>
      <w:tr w:rsidR="00876058" w14:paraId="4853EF13" w14:textId="77777777" w:rsidTr="00876058">
        <w:tc>
          <w:tcPr>
            <w:tcW w:w="530" w:type="dxa"/>
          </w:tcPr>
          <w:p w14:paraId="68DACC73" w14:textId="77777777" w:rsidR="00FC1B2C" w:rsidRDefault="00FC1B2C"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10</w:t>
            </w:r>
          </w:p>
        </w:tc>
        <w:tc>
          <w:tcPr>
            <w:tcW w:w="3689" w:type="dxa"/>
          </w:tcPr>
          <w:p w14:paraId="2CE24938" w14:textId="77777777" w:rsidR="00FC1B2C" w:rsidRDefault="00861187" w:rsidP="00861187">
            <w:pPr>
              <w:pStyle w:val="Tekstpodstawowywcity3"/>
              <w:tabs>
                <w:tab w:val="left" w:pos="0"/>
              </w:tabs>
              <w:spacing w:after="0"/>
              <w:ind w:left="0" w:firstLine="0"/>
              <w:rPr>
                <w:rFonts w:ascii="Arial" w:hAnsi="Arial" w:cs="Arial"/>
                <w:sz w:val="22"/>
                <w:szCs w:val="22"/>
              </w:rPr>
            </w:pPr>
            <w:r w:rsidRPr="00861187">
              <w:rPr>
                <w:rFonts w:ascii="Arial" w:hAnsi="Arial" w:cs="Arial"/>
                <w:sz w:val="22"/>
                <w:szCs w:val="22"/>
              </w:rPr>
              <w:t>Okres stałości właściwości materiałów</w:t>
            </w:r>
            <w:r>
              <w:rPr>
                <w:rFonts w:ascii="Arial" w:hAnsi="Arial" w:cs="Arial"/>
                <w:sz w:val="22"/>
                <w:szCs w:val="22"/>
              </w:rPr>
              <w:t xml:space="preserve"> </w:t>
            </w:r>
            <w:r w:rsidRPr="00861187">
              <w:rPr>
                <w:rFonts w:ascii="Arial" w:hAnsi="Arial" w:cs="Arial"/>
                <w:sz w:val="22"/>
                <w:szCs w:val="22"/>
              </w:rPr>
              <w:t>do znakowania przy składowaniu</w:t>
            </w:r>
          </w:p>
        </w:tc>
        <w:tc>
          <w:tcPr>
            <w:tcW w:w="1418" w:type="dxa"/>
          </w:tcPr>
          <w:p w14:paraId="001FC356" w14:textId="77777777" w:rsidR="004170DE" w:rsidRDefault="004170DE" w:rsidP="00876058">
            <w:pPr>
              <w:pStyle w:val="Tekstpodstawowywcity3"/>
              <w:tabs>
                <w:tab w:val="clear" w:pos="1928"/>
                <w:tab w:val="left" w:pos="0"/>
              </w:tabs>
              <w:spacing w:after="0"/>
              <w:ind w:left="0" w:firstLine="0"/>
              <w:jc w:val="center"/>
              <w:rPr>
                <w:rFonts w:ascii="Arial" w:hAnsi="Arial" w:cs="Arial"/>
                <w:sz w:val="22"/>
                <w:szCs w:val="22"/>
              </w:rPr>
            </w:pPr>
          </w:p>
          <w:p w14:paraId="5D95737C" w14:textId="77777777" w:rsidR="00FC1B2C" w:rsidRDefault="004170DE"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miesięcy</w:t>
            </w:r>
          </w:p>
        </w:tc>
        <w:tc>
          <w:tcPr>
            <w:tcW w:w="1399" w:type="dxa"/>
          </w:tcPr>
          <w:p w14:paraId="497C538F"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419E724F" w14:textId="77777777" w:rsidR="004170DE" w:rsidRDefault="004170DE"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6</w:t>
            </w:r>
          </w:p>
        </w:tc>
        <w:tc>
          <w:tcPr>
            <w:tcW w:w="1436" w:type="dxa"/>
          </w:tcPr>
          <w:p w14:paraId="769426F9" w14:textId="77777777" w:rsidR="00FC1B2C" w:rsidRDefault="00FC1B2C" w:rsidP="00876058">
            <w:pPr>
              <w:pStyle w:val="Tekstpodstawowywcity3"/>
              <w:tabs>
                <w:tab w:val="clear" w:pos="1928"/>
                <w:tab w:val="left" w:pos="0"/>
              </w:tabs>
              <w:spacing w:after="0"/>
              <w:ind w:left="0" w:firstLine="0"/>
              <w:jc w:val="center"/>
              <w:rPr>
                <w:rFonts w:ascii="Arial" w:hAnsi="Arial" w:cs="Arial"/>
                <w:sz w:val="22"/>
                <w:szCs w:val="22"/>
              </w:rPr>
            </w:pPr>
          </w:p>
          <w:p w14:paraId="2CA81C57" w14:textId="77777777" w:rsidR="004170DE" w:rsidRDefault="004170DE" w:rsidP="00876058">
            <w:pPr>
              <w:pStyle w:val="Tekstpodstawowywcity3"/>
              <w:tabs>
                <w:tab w:val="clear" w:pos="1928"/>
                <w:tab w:val="left" w:pos="0"/>
              </w:tabs>
              <w:spacing w:after="0"/>
              <w:ind w:left="0" w:firstLine="0"/>
              <w:jc w:val="center"/>
              <w:rPr>
                <w:rFonts w:ascii="Arial" w:hAnsi="Arial" w:cs="Arial"/>
                <w:sz w:val="22"/>
                <w:szCs w:val="22"/>
              </w:rPr>
            </w:pPr>
            <w:r>
              <w:rPr>
                <w:rFonts w:ascii="Arial" w:hAnsi="Arial" w:cs="Arial"/>
                <w:sz w:val="22"/>
                <w:szCs w:val="22"/>
              </w:rPr>
              <w:t>≥ 6</w:t>
            </w:r>
          </w:p>
        </w:tc>
      </w:tr>
    </w:tbl>
    <w:p w14:paraId="570791F4" w14:textId="77777777" w:rsidR="002057B0" w:rsidRDefault="002057B0" w:rsidP="0092608E">
      <w:pPr>
        <w:pStyle w:val="Tekstpodstawowywcity3"/>
        <w:tabs>
          <w:tab w:val="clear" w:pos="1928"/>
          <w:tab w:val="left" w:pos="0"/>
        </w:tabs>
        <w:spacing w:after="0"/>
        <w:ind w:left="0" w:firstLine="0"/>
        <w:rPr>
          <w:rFonts w:ascii="Arial" w:hAnsi="Arial" w:cs="Arial"/>
          <w:sz w:val="22"/>
          <w:szCs w:val="22"/>
        </w:rPr>
      </w:pPr>
    </w:p>
    <w:p w14:paraId="5877269D" w14:textId="77777777" w:rsidR="00640243" w:rsidRDefault="00640243" w:rsidP="00640243">
      <w:pPr>
        <w:pStyle w:val="Tekstpodstawowywcity3"/>
        <w:tabs>
          <w:tab w:val="clear" w:pos="1928"/>
          <w:tab w:val="left" w:pos="0"/>
        </w:tabs>
        <w:spacing w:after="0"/>
        <w:ind w:left="0" w:firstLine="0"/>
        <w:rPr>
          <w:rFonts w:ascii="Arial" w:hAnsi="Arial" w:cs="Arial"/>
          <w:b/>
          <w:sz w:val="22"/>
          <w:szCs w:val="22"/>
        </w:rPr>
      </w:pPr>
      <w:r w:rsidRPr="00640243">
        <w:rPr>
          <w:rFonts w:ascii="Arial" w:hAnsi="Arial" w:cs="Arial"/>
          <w:b/>
          <w:sz w:val="22"/>
          <w:szCs w:val="22"/>
        </w:rPr>
        <w:t xml:space="preserve">6.4. </w:t>
      </w:r>
      <w:r>
        <w:rPr>
          <w:rFonts w:ascii="Arial" w:hAnsi="Arial" w:cs="Arial"/>
          <w:b/>
          <w:sz w:val="22"/>
          <w:szCs w:val="22"/>
        </w:rPr>
        <w:tab/>
      </w:r>
      <w:r w:rsidRPr="00640243">
        <w:rPr>
          <w:rFonts w:ascii="Arial" w:hAnsi="Arial" w:cs="Arial"/>
          <w:b/>
          <w:sz w:val="22"/>
          <w:szCs w:val="22"/>
        </w:rPr>
        <w:t>Tolerancje wymiarów oznakowania</w:t>
      </w:r>
    </w:p>
    <w:p w14:paraId="6E11413B" w14:textId="77777777" w:rsidR="00640243" w:rsidRPr="00640243" w:rsidRDefault="00640243" w:rsidP="00640243">
      <w:pPr>
        <w:pStyle w:val="Tekstpodstawowywcity3"/>
        <w:tabs>
          <w:tab w:val="left" w:pos="0"/>
        </w:tabs>
        <w:spacing w:after="0"/>
        <w:ind w:left="0" w:firstLine="0"/>
        <w:rPr>
          <w:rFonts w:ascii="Arial" w:hAnsi="Arial" w:cs="Arial"/>
          <w:b/>
          <w:sz w:val="22"/>
          <w:szCs w:val="22"/>
        </w:rPr>
      </w:pPr>
    </w:p>
    <w:p w14:paraId="2700595D" w14:textId="77777777" w:rsidR="00640243" w:rsidRPr="00640243" w:rsidRDefault="00640243" w:rsidP="00640243">
      <w:pPr>
        <w:pStyle w:val="Tekstpodstawowywcity3"/>
        <w:tabs>
          <w:tab w:val="clear" w:pos="1928"/>
          <w:tab w:val="left" w:pos="0"/>
        </w:tabs>
        <w:spacing w:after="0"/>
        <w:ind w:left="0" w:firstLine="0"/>
        <w:rPr>
          <w:rFonts w:ascii="Arial" w:hAnsi="Arial" w:cs="Arial"/>
          <w:b/>
          <w:sz w:val="22"/>
          <w:szCs w:val="22"/>
        </w:rPr>
      </w:pPr>
      <w:r w:rsidRPr="00640243">
        <w:rPr>
          <w:rFonts w:ascii="Arial" w:hAnsi="Arial" w:cs="Arial"/>
          <w:b/>
          <w:sz w:val="22"/>
          <w:szCs w:val="22"/>
        </w:rPr>
        <w:t xml:space="preserve">6.4.1. </w:t>
      </w:r>
      <w:r>
        <w:rPr>
          <w:rFonts w:ascii="Arial" w:hAnsi="Arial" w:cs="Arial"/>
          <w:b/>
          <w:sz w:val="22"/>
          <w:szCs w:val="22"/>
        </w:rPr>
        <w:tab/>
      </w:r>
      <w:r w:rsidRPr="00640243">
        <w:rPr>
          <w:rFonts w:ascii="Arial" w:hAnsi="Arial" w:cs="Arial"/>
          <w:b/>
          <w:sz w:val="22"/>
          <w:szCs w:val="22"/>
        </w:rPr>
        <w:t>Tolerancje nowo wykonanego oznakowania</w:t>
      </w:r>
    </w:p>
    <w:p w14:paraId="53711209" w14:textId="77777777" w:rsidR="00640243" w:rsidRPr="00640243" w:rsidRDefault="00640243" w:rsidP="00640243">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640243">
        <w:rPr>
          <w:rFonts w:ascii="Arial" w:hAnsi="Arial" w:cs="Arial"/>
          <w:sz w:val="22"/>
          <w:szCs w:val="22"/>
        </w:rPr>
        <w:t>Tolerancje nowo wykonanego oznakowania poziomego, zgodnego z</w:t>
      </w:r>
      <w:r>
        <w:rPr>
          <w:rFonts w:ascii="Arial" w:hAnsi="Arial" w:cs="Arial"/>
          <w:sz w:val="22"/>
          <w:szCs w:val="22"/>
        </w:rPr>
        <w:t xml:space="preserve"> </w:t>
      </w:r>
      <w:r w:rsidRPr="00640243">
        <w:rPr>
          <w:rFonts w:ascii="Arial" w:hAnsi="Arial" w:cs="Arial"/>
          <w:sz w:val="22"/>
          <w:szCs w:val="22"/>
        </w:rPr>
        <w:t>dokumentacją projektową i „Instrukcją o znakach drogowych poziomych” [3], powinny</w:t>
      </w:r>
      <w:r>
        <w:rPr>
          <w:rFonts w:ascii="Arial" w:hAnsi="Arial" w:cs="Arial"/>
          <w:sz w:val="22"/>
          <w:szCs w:val="22"/>
        </w:rPr>
        <w:t xml:space="preserve"> </w:t>
      </w:r>
      <w:r w:rsidRPr="00640243">
        <w:rPr>
          <w:rFonts w:ascii="Arial" w:hAnsi="Arial" w:cs="Arial"/>
          <w:sz w:val="22"/>
          <w:szCs w:val="22"/>
        </w:rPr>
        <w:t>odpowiadać następującym warunkom:</w:t>
      </w:r>
    </w:p>
    <w:p w14:paraId="33CDC786" w14:textId="77777777" w:rsidR="00640243" w:rsidRPr="00640243" w:rsidRDefault="00640243" w:rsidP="00AC4179">
      <w:pPr>
        <w:pStyle w:val="Tekstpodstawowywcity3"/>
        <w:numPr>
          <w:ilvl w:val="0"/>
          <w:numId w:val="320"/>
        </w:numPr>
        <w:tabs>
          <w:tab w:val="left" w:pos="0"/>
        </w:tabs>
        <w:spacing w:after="0"/>
        <w:rPr>
          <w:rFonts w:ascii="Arial" w:hAnsi="Arial" w:cs="Arial"/>
          <w:sz w:val="22"/>
          <w:szCs w:val="22"/>
        </w:rPr>
      </w:pPr>
      <w:r w:rsidRPr="00640243">
        <w:rPr>
          <w:rFonts w:ascii="Arial" w:hAnsi="Arial" w:cs="Arial"/>
          <w:sz w:val="22"/>
          <w:szCs w:val="22"/>
        </w:rPr>
        <w:t xml:space="preserve">szerokość linii </w:t>
      </w:r>
      <w:r w:rsidR="0053506F">
        <w:rPr>
          <w:rFonts w:ascii="Arial" w:hAnsi="Arial" w:cs="Arial"/>
          <w:sz w:val="22"/>
          <w:szCs w:val="22"/>
        </w:rPr>
        <w:t>może różnić się od wymaganej o ±</w:t>
      </w:r>
      <w:r w:rsidRPr="00640243">
        <w:rPr>
          <w:rFonts w:ascii="Arial" w:hAnsi="Arial" w:cs="Arial"/>
          <w:sz w:val="22"/>
          <w:szCs w:val="22"/>
        </w:rPr>
        <w:t xml:space="preserve"> 5 mm,</w:t>
      </w:r>
    </w:p>
    <w:p w14:paraId="786C3ADD" w14:textId="77777777" w:rsidR="00640243" w:rsidRPr="00640243" w:rsidRDefault="00640243" w:rsidP="00AC4179">
      <w:pPr>
        <w:pStyle w:val="Tekstpodstawowywcity3"/>
        <w:numPr>
          <w:ilvl w:val="0"/>
          <w:numId w:val="320"/>
        </w:numPr>
        <w:tabs>
          <w:tab w:val="left" w:pos="0"/>
        </w:tabs>
        <w:spacing w:after="0"/>
        <w:rPr>
          <w:rFonts w:ascii="Arial" w:hAnsi="Arial" w:cs="Arial"/>
          <w:sz w:val="22"/>
          <w:szCs w:val="22"/>
        </w:rPr>
      </w:pPr>
      <w:r w:rsidRPr="00640243">
        <w:rPr>
          <w:rFonts w:ascii="Arial" w:hAnsi="Arial" w:cs="Arial"/>
          <w:sz w:val="22"/>
          <w:szCs w:val="22"/>
        </w:rPr>
        <w:t>długość linii może być mniejsza od wymaganej co najwyżej o 50 mm lub większa co</w:t>
      </w:r>
      <w:r w:rsidR="0053506F">
        <w:rPr>
          <w:rFonts w:ascii="Arial" w:hAnsi="Arial" w:cs="Arial"/>
          <w:sz w:val="22"/>
          <w:szCs w:val="22"/>
        </w:rPr>
        <w:t xml:space="preserve"> </w:t>
      </w:r>
      <w:r w:rsidRPr="00640243">
        <w:rPr>
          <w:rFonts w:ascii="Arial" w:hAnsi="Arial" w:cs="Arial"/>
          <w:sz w:val="22"/>
          <w:szCs w:val="22"/>
        </w:rPr>
        <w:t>najwyżej o 150 mm,</w:t>
      </w:r>
    </w:p>
    <w:p w14:paraId="6B1B32A8" w14:textId="77777777" w:rsidR="00640243" w:rsidRPr="00640243" w:rsidRDefault="00640243" w:rsidP="00AC4179">
      <w:pPr>
        <w:pStyle w:val="Tekstpodstawowywcity3"/>
        <w:numPr>
          <w:ilvl w:val="0"/>
          <w:numId w:val="320"/>
        </w:numPr>
        <w:tabs>
          <w:tab w:val="left" w:pos="0"/>
        </w:tabs>
        <w:spacing w:after="0"/>
        <w:rPr>
          <w:rFonts w:ascii="Arial" w:hAnsi="Arial" w:cs="Arial"/>
          <w:sz w:val="22"/>
          <w:szCs w:val="22"/>
        </w:rPr>
      </w:pPr>
      <w:r w:rsidRPr="00640243">
        <w:rPr>
          <w:rFonts w:ascii="Arial" w:hAnsi="Arial" w:cs="Arial"/>
          <w:sz w:val="22"/>
          <w:szCs w:val="22"/>
        </w:rPr>
        <w:t>dla linii przerywanych, długość cyklu składającego się z linii i przerwy nie może</w:t>
      </w:r>
      <w:r w:rsidR="0053506F">
        <w:rPr>
          <w:rFonts w:ascii="Arial" w:hAnsi="Arial" w:cs="Arial"/>
          <w:sz w:val="22"/>
          <w:szCs w:val="22"/>
        </w:rPr>
        <w:t xml:space="preserve"> </w:t>
      </w:r>
      <w:r w:rsidRPr="00640243">
        <w:rPr>
          <w:rFonts w:ascii="Arial" w:hAnsi="Arial" w:cs="Arial"/>
          <w:sz w:val="22"/>
          <w:szCs w:val="22"/>
        </w:rPr>
        <w:t xml:space="preserve">odbiegać od średniej liczonej z 10 kolejnych cykli o więcej niż </w:t>
      </w:r>
      <w:r w:rsidR="00587447">
        <w:rPr>
          <w:rFonts w:ascii="Arial" w:hAnsi="Arial" w:cs="Arial"/>
          <w:sz w:val="22"/>
          <w:szCs w:val="22"/>
        </w:rPr>
        <w:t>±</w:t>
      </w:r>
      <w:r w:rsidRPr="00640243">
        <w:rPr>
          <w:rFonts w:ascii="Arial" w:hAnsi="Arial" w:cs="Arial"/>
          <w:sz w:val="22"/>
          <w:szCs w:val="22"/>
        </w:rPr>
        <w:t xml:space="preserve"> 50 mm długości</w:t>
      </w:r>
      <w:r w:rsidR="0053506F">
        <w:rPr>
          <w:rFonts w:ascii="Arial" w:hAnsi="Arial" w:cs="Arial"/>
          <w:sz w:val="22"/>
          <w:szCs w:val="22"/>
        </w:rPr>
        <w:t xml:space="preserve"> </w:t>
      </w:r>
      <w:r w:rsidRPr="00640243">
        <w:rPr>
          <w:rFonts w:ascii="Arial" w:hAnsi="Arial" w:cs="Arial"/>
          <w:sz w:val="22"/>
          <w:szCs w:val="22"/>
        </w:rPr>
        <w:t>wymaganej,</w:t>
      </w:r>
    </w:p>
    <w:p w14:paraId="0D735956" w14:textId="77777777" w:rsidR="00640243" w:rsidRPr="00640243" w:rsidRDefault="00640243" w:rsidP="00AC4179">
      <w:pPr>
        <w:pStyle w:val="Tekstpodstawowywcity3"/>
        <w:numPr>
          <w:ilvl w:val="0"/>
          <w:numId w:val="320"/>
        </w:numPr>
        <w:tabs>
          <w:tab w:val="left" w:pos="0"/>
        </w:tabs>
        <w:spacing w:after="0"/>
        <w:rPr>
          <w:rFonts w:ascii="Arial" w:hAnsi="Arial" w:cs="Arial"/>
          <w:sz w:val="22"/>
          <w:szCs w:val="22"/>
        </w:rPr>
      </w:pPr>
      <w:r w:rsidRPr="00640243">
        <w:rPr>
          <w:rFonts w:ascii="Arial" w:hAnsi="Arial" w:cs="Arial"/>
          <w:sz w:val="22"/>
          <w:szCs w:val="22"/>
        </w:rPr>
        <w:t>dla strzałek, liter i cyfr rozstaw punktów narożnikowych nie może mieć większej</w:t>
      </w:r>
      <w:r w:rsidR="0053506F">
        <w:rPr>
          <w:rFonts w:ascii="Arial" w:hAnsi="Arial" w:cs="Arial"/>
          <w:sz w:val="22"/>
          <w:szCs w:val="22"/>
        </w:rPr>
        <w:t xml:space="preserve"> </w:t>
      </w:r>
      <w:r w:rsidRPr="00640243">
        <w:rPr>
          <w:rFonts w:ascii="Arial" w:hAnsi="Arial" w:cs="Arial"/>
          <w:sz w:val="22"/>
          <w:szCs w:val="22"/>
        </w:rPr>
        <w:t>od</w:t>
      </w:r>
      <w:r w:rsidR="00587447">
        <w:rPr>
          <w:rFonts w:ascii="Arial" w:hAnsi="Arial" w:cs="Arial"/>
          <w:sz w:val="22"/>
          <w:szCs w:val="22"/>
        </w:rPr>
        <w:t>chyłki od wymaganego wzoru niż ±</w:t>
      </w:r>
      <w:r w:rsidRPr="00640243">
        <w:rPr>
          <w:rFonts w:ascii="Arial" w:hAnsi="Arial" w:cs="Arial"/>
          <w:sz w:val="22"/>
          <w:szCs w:val="22"/>
        </w:rPr>
        <w:t xml:space="preserve"> 50 mm dla wymiaru długośc</w:t>
      </w:r>
      <w:r w:rsidR="00587447">
        <w:rPr>
          <w:rFonts w:ascii="Arial" w:hAnsi="Arial" w:cs="Arial"/>
          <w:sz w:val="22"/>
          <w:szCs w:val="22"/>
        </w:rPr>
        <w:t>i i ±</w:t>
      </w:r>
      <w:r w:rsidRPr="00640243">
        <w:rPr>
          <w:rFonts w:ascii="Arial" w:hAnsi="Arial" w:cs="Arial"/>
          <w:sz w:val="22"/>
          <w:szCs w:val="22"/>
        </w:rPr>
        <w:t xml:space="preserve"> 20 mm dla</w:t>
      </w:r>
      <w:r w:rsidR="0053506F">
        <w:rPr>
          <w:rFonts w:ascii="Arial" w:hAnsi="Arial" w:cs="Arial"/>
          <w:sz w:val="22"/>
          <w:szCs w:val="22"/>
        </w:rPr>
        <w:t xml:space="preserve"> </w:t>
      </w:r>
      <w:r w:rsidRPr="00640243">
        <w:rPr>
          <w:rFonts w:ascii="Arial" w:hAnsi="Arial" w:cs="Arial"/>
          <w:sz w:val="22"/>
          <w:szCs w:val="22"/>
        </w:rPr>
        <w:t>wymiaru szerokości.</w:t>
      </w:r>
    </w:p>
    <w:p w14:paraId="1D36E6ED" w14:textId="77777777" w:rsidR="00640243" w:rsidRDefault="00640243" w:rsidP="00640243">
      <w:pPr>
        <w:pStyle w:val="Tekstpodstawowywcity3"/>
        <w:tabs>
          <w:tab w:val="left" w:pos="0"/>
        </w:tabs>
        <w:spacing w:after="0"/>
        <w:ind w:left="0" w:firstLine="0"/>
        <w:rPr>
          <w:rFonts w:ascii="Arial" w:hAnsi="Arial" w:cs="Arial"/>
          <w:sz w:val="22"/>
          <w:szCs w:val="22"/>
        </w:rPr>
      </w:pPr>
      <w:r w:rsidRPr="00640243">
        <w:rPr>
          <w:rFonts w:ascii="Arial" w:hAnsi="Arial" w:cs="Arial"/>
          <w:sz w:val="22"/>
          <w:szCs w:val="22"/>
        </w:rPr>
        <w:t>Przy wykonywaniu nowego oznakowania poziomego, spowodowanego zmianami</w:t>
      </w:r>
      <w:r w:rsidR="0053506F">
        <w:rPr>
          <w:rFonts w:ascii="Arial" w:hAnsi="Arial" w:cs="Arial"/>
          <w:sz w:val="22"/>
          <w:szCs w:val="22"/>
        </w:rPr>
        <w:t xml:space="preserve"> </w:t>
      </w:r>
      <w:r w:rsidRPr="00640243">
        <w:rPr>
          <w:rFonts w:ascii="Arial" w:hAnsi="Arial" w:cs="Arial"/>
          <w:sz w:val="22"/>
          <w:szCs w:val="22"/>
        </w:rPr>
        <w:t>organizacji ruchu, należy dokładnie usunąć zbędne stare oznakowanie.</w:t>
      </w:r>
    </w:p>
    <w:p w14:paraId="5E45CBCA" w14:textId="77777777" w:rsidR="0053506F" w:rsidRPr="00640243" w:rsidRDefault="0053506F" w:rsidP="00640243">
      <w:pPr>
        <w:pStyle w:val="Tekstpodstawowywcity3"/>
        <w:tabs>
          <w:tab w:val="left" w:pos="0"/>
        </w:tabs>
        <w:spacing w:after="0"/>
        <w:ind w:left="0" w:firstLine="0"/>
        <w:rPr>
          <w:rFonts w:ascii="Arial" w:hAnsi="Arial" w:cs="Arial"/>
          <w:sz w:val="22"/>
          <w:szCs w:val="22"/>
        </w:rPr>
      </w:pPr>
    </w:p>
    <w:p w14:paraId="36A7FF57" w14:textId="77777777" w:rsidR="00640243" w:rsidRPr="0053506F" w:rsidRDefault="00640243" w:rsidP="0053506F">
      <w:pPr>
        <w:pStyle w:val="Tekstpodstawowywcity3"/>
        <w:tabs>
          <w:tab w:val="clear" w:pos="1928"/>
          <w:tab w:val="left" w:pos="0"/>
        </w:tabs>
        <w:spacing w:after="0"/>
        <w:ind w:left="0" w:firstLine="0"/>
        <w:rPr>
          <w:rFonts w:ascii="Arial" w:hAnsi="Arial" w:cs="Arial"/>
          <w:b/>
          <w:sz w:val="22"/>
          <w:szCs w:val="22"/>
        </w:rPr>
      </w:pPr>
      <w:r w:rsidRPr="0053506F">
        <w:rPr>
          <w:rFonts w:ascii="Arial" w:hAnsi="Arial" w:cs="Arial"/>
          <w:b/>
          <w:sz w:val="22"/>
          <w:szCs w:val="22"/>
        </w:rPr>
        <w:t xml:space="preserve">6.4.2. </w:t>
      </w:r>
      <w:r w:rsidR="0053506F">
        <w:rPr>
          <w:rFonts w:ascii="Arial" w:hAnsi="Arial" w:cs="Arial"/>
          <w:b/>
          <w:sz w:val="22"/>
          <w:szCs w:val="22"/>
        </w:rPr>
        <w:tab/>
      </w:r>
      <w:r w:rsidRPr="0053506F">
        <w:rPr>
          <w:rFonts w:ascii="Arial" w:hAnsi="Arial" w:cs="Arial"/>
          <w:b/>
          <w:sz w:val="22"/>
          <w:szCs w:val="22"/>
        </w:rPr>
        <w:t>Tolerancje przy odnawianiu istniejącego oznakowania</w:t>
      </w:r>
    </w:p>
    <w:p w14:paraId="65FB8937" w14:textId="77777777" w:rsidR="002057B0" w:rsidRDefault="0053506F" w:rsidP="0053506F">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640243" w:rsidRPr="00640243">
        <w:rPr>
          <w:rFonts w:ascii="Arial" w:hAnsi="Arial" w:cs="Arial"/>
          <w:sz w:val="22"/>
          <w:szCs w:val="22"/>
        </w:rPr>
        <w:t>Przy odnawianiu istniejącego oznakowania należy dążyć do pokrycia pełnej</w:t>
      </w:r>
      <w:r>
        <w:rPr>
          <w:rFonts w:ascii="Arial" w:hAnsi="Arial" w:cs="Arial"/>
          <w:sz w:val="22"/>
          <w:szCs w:val="22"/>
        </w:rPr>
        <w:t xml:space="preserve"> </w:t>
      </w:r>
      <w:r w:rsidR="00640243" w:rsidRPr="00640243">
        <w:rPr>
          <w:rFonts w:ascii="Arial" w:hAnsi="Arial" w:cs="Arial"/>
          <w:sz w:val="22"/>
          <w:szCs w:val="22"/>
        </w:rPr>
        <w:t>powierzchni istniejących znaków, przy zachowaniu dopuszczalnych tolerancji podanych w</w:t>
      </w:r>
      <w:r>
        <w:rPr>
          <w:rFonts w:ascii="Arial" w:hAnsi="Arial" w:cs="Arial"/>
          <w:sz w:val="22"/>
          <w:szCs w:val="22"/>
        </w:rPr>
        <w:t xml:space="preserve"> </w:t>
      </w:r>
      <w:r w:rsidR="00640243" w:rsidRPr="00640243">
        <w:rPr>
          <w:rFonts w:ascii="Arial" w:hAnsi="Arial" w:cs="Arial"/>
          <w:sz w:val="22"/>
          <w:szCs w:val="22"/>
        </w:rPr>
        <w:t>punkcie 6.4.1.</w:t>
      </w:r>
    </w:p>
    <w:p w14:paraId="7DCBF04C" w14:textId="77777777" w:rsidR="0092608E" w:rsidRDefault="0092608E" w:rsidP="0092608E">
      <w:pPr>
        <w:pStyle w:val="Standard"/>
        <w:ind w:firstLine="357"/>
        <w:rPr>
          <w:rFonts w:ascii="Arial" w:hAnsi="Arial" w:cs="Arial"/>
          <w:szCs w:val="20"/>
        </w:rPr>
      </w:pPr>
    </w:p>
    <w:p w14:paraId="13CE9457" w14:textId="77777777" w:rsidR="0092608E" w:rsidRDefault="0092608E" w:rsidP="00AC4179">
      <w:pPr>
        <w:pStyle w:val="Nagwek1"/>
        <w:keepNext w:val="0"/>
        <w:numPr>
          <w:ilvl w:val="0"/>
          <w:numId w:val="321"/>
        </w:numPr>
        <w:spacing w:line="240" w:lineRule="auto"/>
        <w:jc w:val="left"/>
        <w:rPr>
          <w:rFonts w:ascii="Arial" w:hAnsi="Arial" w:cs="Arial"/>
          <w:bCs w:val="0"/>
          <w:sz w:val="32"/>
          <w:szCs w:val="32"/>
        </w:rPr>
      </w:pPr>
      <w:r w:rsidRPr="00805D4C">
        <w:rPr>
          <w:rFonts w:ascii="Arial" w:hAnsi="Arial" w:cs="Arial"/>
          <w:bCs w:val="0"/>
          <w:sz w:val="32"/>
          <w:szCs w:val="32"/>
          <w:u w:val="none"/>
        </w:rPr>
        <w:tab/>
      </w:r>
      <w:r>
        <w:rPr>
          <w:rFonts w:ascii="Arial" w:hAnsi="Arial" w:cs="Arial"/>
          <w:bCs w:val="0"/>
          <w:sz w:val="32"/>
          <w:szCs w:val="32"/>
        </w:rPr>
        <w:t>OBMIAR ROBÓT</w:t>
      </w:r>
    </w:p>
    <w:p w14:paraId="771D837A" w14:textId="77777777" w:rsidR="0092608E" w:rsidRDefault="0092608E" w:rsidP="0092608E">
      <w:pPr>
        <w:pStyle w:val="Standard"/>
        <w:rPr>
          <w:rFonts w:ascii="Arial" w:hAnsi="Arial" w:cs="Arial"/>
          <w:bCs/>
          <w:sz w:val="24"/>
        </w:rPr>
      </w:pPr>
      <w:r>
        <w:rPr>
          <w:rFonts w:ascii="Arial" w:hAnsi="Arial" w:cs="Arial"/>
          <w:bCs/>
          <w:sz w:val="24"/>
        </w:rPr>
        <w:tab/>
      </w:r>
    </w:p>
    <w:p w14:paraId="4249D02A" w14:textId="77777777" w:rsidR="0092608E" w:rsidRPr="008A3AE1" w:rsidRDefault="0092608E" w:rsidP="00AC4179">
      <w:pPr>
        <w:pStyle w:val="Nagwek2"/>
        <w:keepNext w:val="0"/>
        <w:numPr>
          <w:ilvl w:val="1"/>
          <w:numId w:val="321"/>
        </w:numPr>
        <w:spacing w:line="240" w:lineRule="auto"/>
        <w:jc w:val="both"/>
        <w:rPr>
          <w:rFonts w:ascii="Arial" w:hAnsi="Arial" w:cs="Arial"/>
          <w:bCs w:val="0"/>
          <w:smallCaps w:val="0"/>
          <w:sz w:val="22"/>
          <w:szCs w:val="22"/>
        </w:rPr>
      </w:pPr>
      <w:r w:rsidRPr="008A3AE1">
        <w:rPr>
          <w:rFonts w:ascii="Arial" w:hAnsi="Arial" w:cs="Arial"/>
          <w:bCs w:val="0"/>
          <w:smallCaps w:val="0"/>
          <w:sz w:val="22"/>
          <w:szCs w:val="22"/>
        </w:rPr>
        <w:t>Ogólne zasady obmiaru robót</w:t>
      </w:r>
    </w:p>
    <w:p w14:paraId="24C3A404" w14:textId="77777777" w:rsidR="0092608E" w:rsidRPr="008A3AE1" w:rsidRDefault="0092608E" w:rsidP="0092608E">
      <w:pPr>
        <w:pStyle w:val="Tekstpodstawowywcity3"/>
        <w:spacing w:after="0"/>
        <w:rPr>
          <w:rFonts w:ascii="Arial" w:hAnsi="Arial" w:cs="Arial"/>
          <w:sz w:val="22"/>
          <w:szCs w:val="22"/>
        </w:rPr>
      </w:pPr>
      <w:r w:rsidRPr="008A3AE1">
        <w:rPr>
          <w:rFonts w:ascii="Arial" w:hAnsi="Arial" w:cs="Arial"/>
          <w:sz w:val="22"/>
          <w:szCs w:val="22"/>
        </w:rPr>
        <w:t>Ogólne zasady obmiaru robót podano w ST-D-00.00.00 — Wymagania ogólne pkt 7.</w:t>
      </w:r>
    </w:p>
    <w:p w14:paraId="0077EF3F" w14:textId="77777777" w:rsidR="0092608E" w:rsidRDefault="0092608E" w:rsidP="0092608E">
      <w:pPr>
        <w:pStyle w:val="Nagwek2"/>
        <w:keepNext w:val="0"/>
        <w:spacing w:line="240" w:lineRule="auto"/>
        <w:ind w:left="720"/>
        <w:jc w:val="both"/>
        <w:rPr>
          <w:rFonts w:ascii="Arial" w:hAnsi="Arial" w:cs="Arial"/>
          <w:b w:val="0"/>
          <w:bCs w:val="0"/>
          <w:smallCaps w:val="0"/>
          <w:sz w:val="22"/>
          <w:szCs w:val="22"/>
        </w:rPr>
      </w:pPr>
    </w:p>
    <w:p w14:paraId="1421E36F" w14:textId="77777777" w:rsidR="0092608E" w:rsidRPr="008A3AE1" w:rsidRDefault="0092608E" w:rsidP="00AC4179">
      <w:pPr>
        <w:pStyle w:val="Nagwek2"/>
        <w:keepNext w:val="0"/>
        <w:numPr>
          <w:ilvl w:val="1"/>
          <w:numId w:val="321"/>
        </w:numPr>
        <w:spacing w:line="240" w:lineRule="auto"/>
        <w:jc w:val="both"/>
        <w:rPr>
          <w:rFonts w:ascii="Arial" w:hAnsi="Arial" w:cs="Arial"/>
          <w:bCs w:val="0"/>
          <w:smallCaps w:val="0"/>
          <w:sz w:val="22"/>
          <w:szCs w:val="22"/>
        </w:rPr>
      </w:pPr>
      <w:r w:rsidRPr="008A3AE1">
        <w:rPr>
          <w:rFonts w:ascii="Arial" w:hAnsi="Arial" w:cs="Arial"/>
          <w:bCs w:val="0"/>
          <w:smallCaps w:val="0"/>
          <w:sz w:val="22"/>
          <w:szCs w:val="22"/>
        </w:rPr>
        <w:t>Jednostka obmiarowa</w:t>
      </w:r>
    </w:p>
    <w:p w14:paraId="731EDEDB" w14:textId="77777777" w:rsidR="0092608E" w:rsidRPr="008A3AE1" w:rsidRDefault="0092608E" w:rsidP="0092608E">
      <w:pPr>
        <w:pStyle w:val="Standard"/>
        <w:rPr>
          <w:rFonts w:ascii="Arial" w:hAnsi="Arial"/>
          <w:szCs w:val="22"/>
        </w:rPr>
      </w:pPr>
      <w:r w:rsidRPr="008A3AE1">
        <w:rPr>
          <w:rFonts w:ascii="Arial" w:hAnsi="Arial" w:cs="Arial"/>
          <w:szCs w:val="22"/>
        </w:rPr>
        <w:tab/>
        <w:t xml:space="preserve">Jednostką obmiarową </w:t>
      </w:r>
      <w:r w:rsidR="000D1ECA">
        <w:rPr>
          <w:rFonts w:ascii="Arial" w:hAnsi="Arial" w:cs="Arial"/>
          <w:szCs w:val="22"/>
        </w:rPr>
        <w:t xml:space="preserve">oznakowania poziomego </w:t>
      </w:r>
      <w:r w:rsidRPr="008A3AE1">
        <w:rPr>
          <w:rFonts w:ascii="Arial" w:hAnsi="Arial" w:cs="Arial"/>
          <w:szCs w:val="22"/>
        </w:rPr>
        <w:t>jest m</w:t>
      </w:r>
      <w:r w:rsidRPr="008A3AE1">
        <w:rPr>
          <w:rFonts w:ascii="Arial" w:hAnsi="Arial" w:cs="Arial"/>
          <w:szCs w:val="22"/>
          <w:vertAlign w:val="superscript"/>
        </w:rPr>
        <w:t>2</w:t>
      </w:r>
      <w:r w:rsidRPr="008A3AE1">
        <w:rPr>
          <w:rFonts w:ascii="Arial" w:hAnsi="Arial" w:cs="Arial"/>
          <w:szCs w:val="22"/>
        </w:rPr>
        <w:t xml:space="preserve"> (metr kwadratowy) </w:t>
      </w:r>
      <w:r w:rsidR="000D1ECA">
        <w:rPr>
          <w:rFonts w:ascii="Arial" w:hAnsi="Arial" w:cs="Arial"/>
          <w:szCs w:val="22"/>
        </w:rPr>
        <w:t>powierzchni naniesionych znaków poziomych</w:t>
      </w:r>
      <w:r w:rsidRPr="008A3AE1">
        <w:rPr>
          <w:rFonts w:ascii="Arial" w:hAnsi="Arial" w:cs="Arial"/>
          <w:szCs w:val="22"/>
        </w:rPr>
        <w:t>.</w:t>
      </w:r>
    </w:p>
    <w:p w14:paraId="0258727C" w14:textId="77777777" w:rsidR="0092608E" w:rsidRDefault="0092608E" w:rsidP="0092608E">
      <w:pPr>
        <w:pStyle w:val="Standard"/>
        <w:ind w:firstLine="357"/>
        <w:rPr>
          <w:rFonts w:ascii="Arial" w:hAnsi="Arial" w:cs="Arial"/>
          <w:szCs w:val="20"/>
        </w:rPr>
      </w:pPr>
    </w:p>
    <w:p w14:paraId="162C9EBF" w14:textId="77777777" w:rsidR="0092608E" w:rsidRDefault="0092608E" w:rsidP="00AC4179">
      <w:pPr>
        <w:pStyle w:val="Nagwek1"/>
        <w:keepNext w:val="0"/>
        <w:numPr>
          <w:ilvl w:val="0"/>
          <w:numId w:val="321"/>
        </w:numPr>
        <w:spacing w:line="240" w:lineRule="auto"/>
        <w:jc w:val="left"/>
        <w:rPr>
          <w:rFonts w:ascii="Arial" w:hAnsi="Arial" w:cs="Arial"/>
          <w:bCs w:val="0"/>
          <w:sz w:val="32"/>
          <w:szCs w:val="32"/>
        </w:rPr>
      </w:pPr>
      <w:r>
        <w:rPr>
          <w:rFonts w:ascii="Arial" w:hAnsi="Arial" w:cs="Arial"/>
          <w:bCs w:val="0"/>
          <w:sz w:val="32"/>
          <w:szCs w:val="32"/>
          <w:u w:val="none"/>
        </w:rPr>
        <w:tab/>
      </w:r>
      <w:r>
        <w:rPr>
          <w:rFonts w:ascii="Arial" w:hAnsi="Arial" w:cs="Arial"/>
          <w:bCs w:val="0"/>
          <w:sz w:val="32"/>
          <w:szCs w:val="32"/>
        </w:rPr>
        <w:t>ODBIÓR ROBÓT</w:t>
      </w:r>
    </w:p>
    <w:p w14:paraId="48D2B27F" w14:textId="77777777" w:rsidR="000D1ECA" w:rsidRDefault="0092608E" w:rsidP="0092608E">
      <w:pPr>
        <w:pStyle w:val="Standard"/>
        <w:rPr>
          <w:rFonts w:ascii="Arial" w:hAnsi="Arial" w:cs="Arial"/>
          <w:szCs w:val="22"/>
        </w:rPr>
      </w:pPr>
      <w:r w:rsidRPr="00E90D5B">
        <w:rPr>
          <w:rFonts w:ascii="Arial" w:hAnsi="Arial" w:cs="Arial"/>
          <w:szCs w:val="22"/>
        </w:rPr>
        <w:tab/>
      </w:r>
    </w:p>
    <w:p w14:paraId="561689F4" w14:textId="77777777" w:rsidR="00037D1A" w:rsidRPr="0021308F" w:rsidRDefault="0021308F" w:rsidP="0092608E">
      <w:pPr>
        <w:pStyle w:val="Standard"/>
        <w:rPr>
          <w:rFonts w:ascii="Arial" w:hAnsi="Arial" w:cs="Arial"/>
          <w:b/>
          <w:szCs w:val="22"/>
        </w:rPr>
      </w:pPr>
      <w:r w:rsidRPr="0021308F">
        <w:rPr>
          <w:rFonts w:ascii="Arial" w:hAnsi="Arial" w:cs="Arial"/>
          <w:b/>
          <w:szCs w:val="22"/>
        </w:rPr>
        <w:t xml:space="preserve">8.1. </w:t>
      </w:r>
      <w:r w:rsidR="00AC4179">
        <w:rPr>
          <w:rFonts w:ascii="Arial" w:hAnsi="Arial" w:cs="Arial"/>
          <w:b/>
          <w:szCs w:val="22"/>
        </w:rPr>
        <w:tab/>
      </w:r>
      <w:r w:rsidRPr="0021308F">
        <w:rPr>
          <w:rFonts w:ascii="Arial" w:hAnsi="Arial" w:cs="Arial"/>
          <w:b/>
          <w:szCs w:val="22"/>
        </w:rPr>
        <w:t>Ogólne zasady odbioru robót</w:t>
      </w:r>
    </w:p>
    <w:p w14:paraId="39B72AFC" w14:textId="77777777" w:rsidR="0092608E" w:rsidRPr="00E90D5B" w:rsidRDefault="0092608E" w:rsidP="0092608E">
      <w:pPr>
        <w:pStyle w:val="Standard"/>
        <w:rPr>
          <w:rFonts w:ascii="Arial" w:hAnsi="Arial" w:cs="Arial"/>
          <w:szCs w:val="22"/>
        </w:rPr>
      </w:pPr>
      <w:r w:rsidRPr="00E90D5B">
        <w:rPr>
          <w:rFonts w:ascii="Arial" w:hAnsi="Arial" w:cs="Arial"/>
          <w:szCs w:val="22"/>
        </w:rPr>
        <w:t>Ogólne zasady odbioru robót podano w ST-D-00.00.00 — Wymagania ogólne pkt 8.</w:t>
      </w:r>
    </w:p>
    <w:p w14:paraId="42F8DB1D" w14:textId="77777777" w:rsidR="0092608E" w:rsidRDefault="0021308F" w:rsidP="0021308F">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lastRenderedPageBreak/>
        <w:tab/>
      </w:r>
      <w:r w:rsidR="0092608E" w:rsidRPr="00E90D5B">
        <w:rPr>
          <w:rFonts w:ascii="Arial" w:hAnsi="Arial" w:cs="Arial"/>
          <w:sz w:val="22"/>
          <w:szCs w:val="22"/>
        </w:rPr>
        <w:t>Roboty uznaje się za wykonane zgodnie z dokumentacją projektową, Specyfikacją</w:t>
      </w:r>
      <w:r w:rsidR="0092608E">
        <w:rPr>
          <w:rFonts w:ascii="Arial" w:hAnsi="Arial" w:cs="Arial"/>
          <w:sz w:val="22"/>
          <w:szCs w:val="22"/>
        </w:rPr>
        <w:t xml:space="preserve"> </w:t>
      </w:r>
      <w:r w:rsidR="0092608E" w:rsidRPr="00E90D5B">
        <w:rPr>
          <w:rFonts w:ascii="Arial" w:hAnsi="Arial" w:cs="Arial"/>
          <w:sz w:val="22"/>
          <w:szCs w:val="22"/>
        </w:rPr>
        <w:t>i wymaganiami Inżyniera, jeżeli wszystkie pomiary i badania z zachowaniem tolerancji wg pkt 6 dały wyniki pozytywne.</w:t>
      </w:r>
    </w:p>
    <w:p w14:paraId="5FFAD202" w14:textId="77777777" w:rsidR="00AC4179" w:rsidRDefault="00AC4179" w:rsidP="0021308F">
      <w:pPr>
        <w:pStyle w:val="Tekstpodstawowywcity3"/>
        <w:tabs>
          <w:tab w:val="clear" w:pos="1928"/>
          <w:tab w:val="left" w:pos="0"/>
        </w:tabs>
        <w:spacing w:after="0"/>
        <w:ind w:left="0" w:firstLine="0"/>
        <w:rPr>
          <w:rFonts w:ascii="Arial" w:hAnsi="Arial" w:cs="Arial"/>
          <w:sz w:val="22"/>
          <w:szCs w:val="22"/>
        </w:rPr>
      </w:pPr>
    </w:p>
    <w:p w14:paraId="345774D6" w14:textId="77777777" w:rsidR="00AC4179" w:rsidRPr="00AC4179" w:rsidRDefault="00AC4179" w:rsidP="0021308F">
      <w:pPr>
        <w:pStyle w:val="Tekstpodstawowywcity3"/>
        <w:tabs>
          <w:tab w:val="clear" w:pos="1928"/>
          <w:tab w:val="left" w:pos="0"/>
        </w:tabs>
        <w:spacing w:after="0"/>
        <w:ind w:left="0" w:firstLine="0"/>
        <w:rPr>
          <w:rFonts w:ascii="Arial" w:hAnsi="Arial" w:cs="Arial"/>
          <w:b/>
          <w:sz w:val="22"/>
          <w:szCs w:val="22"/>
        </w:rPr>
      </w:pPr>
      <w:r w:rsidRPr="00AC4179">
        <w:rPr>
          <w:rFonts w:ascii="Arial" w:hAnsi="Arial" w:cs="Arial"/>
          <w:b/>
          <w:sz w:val="22"/>
          <w:szCs w:val="22"/>
        </w:rPr>
        <w:t xml:space="preserve">8.2. </w:t>
      </w:r>
      <w:r>
        <w:rPr>
          <w:rFonts w:ascii="Arial" w:hAnsi="Arial" w:cs="Arial"/>
          <w:b/>
          <w:sz w:val="22"/>
          <w:szCs w:val="22"/>
        </w:rPr>
        <w:tab/>
      </w:r>
      <w:r w:rsidRPr="00AC4179">
        <w:rPr>
          <w:rFonts w:ascii="Arial" w:hAnsi="Arial" w:cs="Arial"/>
          <w:b/>
          <w:sz w:val="22"/>
          <w:szCs w:val="22"/>
        </w:rPr>
        <w:t>Odbiór robót zanikających i ulegających zakryciu</w:t>
      </w:r>
    </w:p>
    <w:p w14:paraId="1A2A14FB" w14:textId="77777777" w:rsidR="00AC4179" w:rsidRPr="00AC4179" w:rsidRDefault="00AC4179" w:rsidP="00AC4179">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AC4179">
        <w:rPr>
          <w:rFonts w:ascii="Arial" w:hAnsi="Arial" w:cs="Arial"/>
          <w:sz w:val="22"/>
          <w:szCs w:val="22"/>
        </w:rPr>
        <w:t>Odbiór robót zanikających i ulegających zakryciu, w zależności od przyjętego</w:t>
      </w:r>
      <w:r>
        <w:rPr>
          <w:rFonts w:ascii="Arial" w:hAnsi="Arial" w:cs="Arial"/>
          <w:sz w:val="22"/>
          <w:szCs w:val="22"/>
        </w:rPr>
        <w:t xml:space="preserve"> </w:t>
      </w:r>
      <w:r w:rsidRPr="00AC4179">
        <w:rPr>
          <w:rFonts w:ascii="Arial" w:hAnsi="Arial" w:cs="Arial"/>
          <w:sz w:val="22"/>
          <w:szCs w:val="22"/>
        </w:rPr>
        <w:t>sposobu wykonania robót, może być dokonany po:</w:t>
      </w:r>
    </w:p>
    <w:p w14:paraId="5B738F7D" w14:textId="77777777" w:rsidR="00AC4179" w:rsidRPr="00AC4179" w:rsidRDefault="00AC4179" w:rsidP="00AC4179">
      <w:pPr>
        <w:pStyle w:val="Tekstpodstawowywcity3"/>
        <w:numPr>
          <w:ilvl w:val="0"/>
          <w:numId w:val="322"/>
        </w:numPr>
        <w:tabs>
          <w:tab w:val="left" w:pos="0"/>
        </w:tabs>
        <w:spacing w:after="0"/>
        <w:rPr>
          <w:rFonts w:ascii="Arial" w:hAnsi="Arial" w:cs="Arial"/>
          <w:sz w:val="22"/>
          <w:szCs w:val="22"/>
        </w:rPr>
      </w:pPr>
      <w:r w:rsidRPr="00AC4179">
        <w:rPr>
          <w:rFonts w:ascii="Arial" w:hAnsi="Arial" w:cs="Arial"/>
          <w:sz w:val="22"/>
          <w:szCs w:val="22"/>
        </w:rPr>
        <w:t>oczyszczeniu powierzchni nawierzchni,</w:t>
      </w:r>
    </w:p>
    <w:p w14:paraId="7B5491FD" w14:textId="77777777" w:rsidR="00AC4179" w:rsidRPr="00AC4179" w:rsidRDefault="00AC4179" w:rsidP="00AC4179">
      <w:pPr>
        <w:pStyle w:val="Tekstpodstawowywcity3"/>
        <w:numPr>
          <w:ilvl w:val="0"/>
          <w:numId w:val="322"/>
        </w:numPr>
        <w:tabs>
          <w:tab w:val="left" w:pos="0"/>
        </w:tabs>
        <w:spacing w:after="0"/>
        <w:rPr>
          <w:rFonts w:ascii="Arial" w:hAnsi="Arial" w:cs="Arial"/>
          <w:sz w:val="22"/>
          <w:szCs w:val="22"/>
        </w:rPr>
      </w:pPr>
      <w:proofErr w:type="spellStart"/>
      <w:r w:rsidRPr="00AC4179">
        <w:rPr>
          <w:rFonts w:ascii="Arial" w:hAnsi="Arial" w:cs="Arial"/>
          <w:sz w:val="22"/>
          <w:szCs w:val="22"/>
        </w:rPr>
        <w:t>przedznakowaniu</w:t>
      </w:r>
      <w:proofErr w:type="spellEnd"/>
      <w:r w:rsidRPr="00AC4179">
        <w:rPr>
          <w:rFonts w:ascii="Arial" w:hAnsi="Arial" w:cs="Arial"/>
          <w:sz w:val="22"/>
          <w:szCs w:val="22"/>
        </w:rPr>
        <w:t>,</w:t>
      </w:r>
    </w:p>
    <w:p w14:paraId="7671801B" w14:textId="77777777" w:rsidR="00AC4179" w:rsidRPr="00AC4179" w:rsidRDefault="00AC4179" w:rsidP="00AC4179">
      <w:pPr>
        <w:pStyle w:val="Tekstpodstawowywcity3"/>
        <w:numPr>
          <w:ilvl w:val="0"/>
          <w:numId w:val="322"/>
        </w:numPr>
        <w:tabs>
          <w:tab w:val="left" w:pos="0"/>
        </w:tabs>
        <w:spacing w:after="0"/>
        <w:rPr>
          <w:rFonts w:ascii="Arial" w:hAnsi="Arial" w:cs="Arial"/>
          <w:sz w:val="22"/>
          <w:szCs w:val="22"/>
        </w:rPr>
      </w:pPr>
      <w:r w:rsidRPr="00AC4179">
        <w:rPr>
          <w:rFonts w:ascii="Arial" w:hAnsi="Arial" w:cs="Arial"/>
          <w:sz w:val="22"/>
          <w:szCs w:val="22"/>
        </w:rPr>
        <w:t>frezowaniu nawierzchni przed wykonaniem znakowania materiałem</w:t>
      </w:r>
      <w:r>
        <w:rPr>
          <w:rFonts w:ascii="Arial" w:hAnsi="Arial" w:cs="Arial"/>
          <w:sz w:val="22"/>
          <w:szCs w:val="22"/>
        </w:rPr>
        <w:t xml:space="preserve"> </w:t>
      </w:r>
      <w:r w:rsidRPr="00AC4179">
        <w:rPr>
          <w:rFonts w:ascii="Arial" w:hAnsi="Arial" w:cs="Arial"/>
          <w:sz w:val="22"/>
          <w:szCs w:val="22"/>
        </w:rPr>
        <w:t>grubowarstwowym,</w:t>
      </w:r>
    </w:p>
    <w:p w14:paraId="7B4C8CE8" w14:textId="77777777" w:rsidR="00AC4179" w:rsidRPr="00AC4179" w:rsidRDefault="00AC4179" w:rsidP="00AC4179">
      <w:pPr>
        <w:pStyle w:val="Tekstpodstawowywcity3"/>
        <w:numPr>
          <w:ilvl w:val="0"/>
          <w:numId w:val="322"/>
        </w:numPr>
        <w:tabs>
          <w:tab w:val="left" w:pos="0"/>
        </w:tabs>
        <w:spacing w:after="0"/>
        <w:rPr>
          <w:rFonts w:ascii="Arial" w:hAnsi="Arial" w:cs="Arial"/>
          <w:sz w:val="22"/>
          <w:szCs w:val="22"/>
        </w:rPr>
      </w:pPr>
      <w:r w:rsidRPr="00AC4179">
        <w:rPr>
          <w:rFonts w:ascii="Arial" w:hAnsi="Arial" w:cs="Arial"/>
          <w:sz w:val="22"/>
          <w:szCs w:val="22"/>
        </w:rPr>
        <w:t>usunięciu istniejącego oznakowania poziomego,</w:t>
      </w:r>
    </w:p>
    <w:p w14:paraId="42C69F49" w14:textId="77777777" w:rsidR="00AC4179" w:rsidRDefault="00AC4179" w:rsidP="00AC4179">
      <w:pPr>
        <w:pStyle w:val="Tekstpodstawowywcity3"/>
        <w:numPr>
          <w:ilvl w:val="0"/>
          <w:numId w:val="322"/>
        </w:numPr>
        <w:tabs>
          <w:tab w:val="clear" w:pos="1928"/>
          <w:tab w:val="left" w:pos="0"/>
        </w:tabs>
        <w:spacing w:after="0"/>
        <w:rPr>
          <w:rFonts w:ascii="Arial" w:hAnsi="Arial" w:cs="Arial"/>
          <w:sz w:val="22"/>
          <w:szCs w:val="22"/>
        </w:rPr>
      </w:pPr>
      <w:r w:rsidRPr="00AC4179">
        <w:rPr>
          <w:rFonts w:ascii="Arial" w:hAnsi="Arial" w:cs="Arial"/>
          <w:sz w:val="22"/>
          <w:szCs w:val="22"/>
        </w:rPr>
        <w:t>wykonaniu podkładu (</w:t>
      </w:r>
      <w:proofErr w:type="spellStart"/>
      <w:r w:rsidRPr="00AC4179">
        <w:rPr>
          <w:rFonts w:ascii="Arial" w:hAnsi="Arial" w:cs="Arial"/>
          <w:sz w:val="22"/>
          <w:szCs w:val="22"/>
        </w:rPr>
        <w:t>primera</w:t>
      </w:r>
      <w:proofErr w:type="spellEnd"/>
      <w:r w:rsidRPr="00AC4179">
        <w:rPr>
          <w:rFonts w:ascii="Arial" w:hAnsi="Arial" w:cs="Arial"/>
          <w:sz w:val="22"/>
          <w:szCs w:val="22"/>
        </w:rPr>
        <w:t>) na nawierzchni betonowej.</w:t>
      </w:r>
    </w:p>
    <w:p w14:paraId="58D988DD" w14:textId="77777777" w:rsidR="00AC4179" w:rsidRDefault="00AC4179" w:rsidP="0021308F">
      <w:pPr>
        <w:pStyle w:val="Tekstpodstawowywcity3"/>
        <w:tabs>
          <w:tab w:val="clear" w:pos="1928"/>
          <w:tab w:val="left" w:pos="0"/>
        </w:tabs>
        <w:spacing w:after="0"/>
        <w:ind w:left="0" w:firstLine="0"/>
        <w:rPr>
          <w:rFonts w:ascii="Arial" w:hAnsi="Arial" w:cs="Arial"/>
          <w:sz w:val="22"/>
          <w:szCs w:val="22"/>
        </w:rPr>
      </w:pPr>
    </w:p>
    <w:p w14:paraId="2C645BDB" w14:textId="77777777" w:rsidR="0015579E" w:rsidRPr="0015579E" w:rsidRDefault="0015579E" w:rsidP="0015579E">
      <w:pPr>
        <w:pStyle w:val="Tekstpodstawowywcity3"/>
        <w:tabs>
          <w:tab w:val="clear" w:pos="1928"/>
          <w:tab w:val="left" w:pos="0"/>
        </w:tabs>
        <w:spacing w:after="0"/>
        <w:ind w:left="0" w:firstLine="0"/>
        <w:rPr>
          <w:rFonts w:ascii="Arial" w:hAnsi="Arial" w:cs="Arial"/>
          <w:b/>
          <w:sz w:val="22"/>
          <w:szCs w:val="22"/>
        </w:rPr>
      </w:pPr>
      <w:r w:rsidRPr="0015579E">
        <w:rPr>
          <w:rFonts w:ascii="Arial" w:hAnsi="Arial" w:cs="Arial"/>
          <w:b/>
          <w:sz w:val="22"/>
          <w:szCs w:val="22"/>
        </w:rPr>
        <w:t xml:space="preserve">8.3. </w:t>
      </w:r>
      <w:r>
        <w:rPr>
          <w:rFonts w:ascii="Arial" w:hAnsi="Arial" w:cs="Arial"/>
          <w:b/>
          <w:sz w:val="22"/>
          <w:szCs w:val="22"/>
        </w:rPr>
        <w:tab/>
      </w:r>
      <w:r w:rsidRPr="0015579E">
        <w:rPr>
          <w:rFonts w:ascii="Arial" w:hAnsi="Arial" w:cs="Arial"/>
          <w:b/>
          <w:sz w:val="22"/>
          <w:szCs w:val="22"/>
        </w:rPr>
        <w:t>Odbiór ostateczny</w:t>
      </w:r>
    </w:p>
    <w:p w14:paraId="2124A4AC" w14:textId="77777777" w:rsidR="00AC4179" w:rsidRDefault="0015579E" w:rsidP="0015579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15579E">
        <w:rPr>
          <w:rFonts w:ascii="Arial" w:hAnsi="Arial" w:cs="Arial"/>
          <w:sz w:val="22"/>
          <w:szCs w:val="22"/>
        </w:rPr>
        <w:t>Odbioru ostatecznego należy dokonać po całkowitym zakończeniu robót, na</w:t>
      </w:r>
      <w:r>
        <w:rPr>
          <w:rFonts w:ascii="Arial" w:hAnsi="Arial" w:cs="Arial"/>
          <w:sz w:val="22"/>
          <w:szCs w:val="22"/>
        </w:rPr>
        <w:t xml:space="preserve"> </w:t>
      </w:r>
      <w:r w:rsidRPr="0015579E">
        <w:rPr>
          <w:rFonts w:ascii="Arial" w:hAnsi="Arial" w:cs="Arial"/>
          <w:sz w:val="22"/>
          <w:szCs w:val="22"/>
        </w:rPr>
        <w:t>podstawie wyników pomiarów i badań jakościowych określonych w punktach od 2 do 6.</w:t>
      </w:r>
    </w:p>
    <w:p w14:paraId="15CE123C" w14:textId="77777777" w:rsidR="00AC4179" w:rsidRDefault="00AC4179" w:rsidP="0021308F">
      <w:pPr>
        <w:pStyle w:val="Tekstpodstawowywcity3"/>
        <w:tabs>
          <w:tab w:val="clear" w:pos="1928"/>
          <w:tab w:val="left" w:pos="0"/>
        </w:tabs>
        <w:spacing w:after="0"/>
        <w:ind w:left="0" w:firstLine="0"/>
        <w:rPr>
          <w:rFonts w:ascii="Arial" w:hAnsi="Arial" w:cs="Arial"/>
          <w:sz w:val="22"/>
          <w:szCs w:val="22"/>
        </w:rPr>
      </w:pPr>
    </w:p>
    <w:p w14:paraId="1D9E40AB" w14:textId="77777777" w:rsidR="00AC4179" w:rsidRDefault="00EE6CC1" w:rsidP="0021308F">
      <w:pPr>
        <w:pStyle w:val="Tekstpodstawowywcity3"/>
        <w:tabs>
          <w:tab w:val="clear" w:pos="1928"/>
          <w:tab w:val="left" w:pos="0"/>
        </w:tabs>
        <w:spacing w:after="0"/>
        <w:ind w:left="0" w:firstLine="0"/>
        <w:rPr>
          <w:rFonts w:ascii="Arial" w:hAnsi="Arial" w:cs="Arial"/>
          <w:b/>
          <w:sz w:val="22"/>
          <w:szCs w:val="22"/>
        </w:rPr>
      </w:pPr>
      <w:r w:rsidRPr="00EE6CC1">
        <w:rPr>
          <w:rFonts w:ascii="Arial" w:hAnsi="Arial" w:cs="Arial"/>
          <w:b/>
          <w:sz w:val="22"/>
          <w:szCs w:val="22"/>
        </w:rPr>
        <w:t xml:space="preserve">8.4. </w:t>
      </w:r>
      <w:r>
        <w:rPr>
          <w:rFonts w:ascii="Arial" w:hAnsi="Arial" w:cs="Arial"/>
          <w:b/>
          <w:sz w:val="22"/>
          <w:szCs w:val="22"/>
        </w:rPr>
        <w:tab/>
      </w:r>
      <w:r w:rsidRPr="00EE6CC1">
        <w:rPr>
          <w:rFonts w:ascii="Arial" w:hAnsi="Arial" w:cs="Arial"/>
          <w:b/>
          <w:sz w:val="22"/>
          <w:szCs w:val="22"/>
        </w:rPr>
        <w:t>Odbiór pogwarancyjny</w:t>
      </w:r>
    </w:p>
    <w:p w14:paraId="5B23B4CA" w14:textId="77777777" w:rsidR="00EE6CC1" w:rsidRPr="00EE6CC1" w:rsidRDefault="00EE6CC1" w:rsidP="00EE6CC1">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EE6CC1">
        <w:rPr>
          <w:rFonts w:ascii="Arial" w:hAnsi="Arial" w:cs="Arial"/>
          <w:sz w:val="22"/>
          <w:szCs w:val="22"/>
        </w:rPr>
        <w:t>Odbioru pogwarancyjnego należy dokonać po upływie okresu gwarancyjnego,</w:t>
      </w:r>
      <w:r>
        <w:rPr>
          <w:rFonts w:ascii="Arial" w:hAnsi="Arial" w:cs="Arial"/>
          <w:sz w:val="22"/>
          <w:szCs w:val="22"/>
        </w:rPr>
        <w:t xml:space="preserve"> </w:t>
      </w:r>
      <w:r w:rsidRPr="00EE6CC1">
        <w:rPr>
          <w:rFonts w:ascii="Arial" w:hAnsi="Arial" w:cs="Arial"/>
          <w:sz w:val="22"/>
          <w:szCs w:val="22"/>
        </w:rPr>
        <w:t>ustalonego w SST. Sprawdzeniu podlegają cechy oznakowania określone w POD-97 [4].</w:t>
      </w:r>
    </w:p>
    <w:p w14:paraId="03DB8CF7" w14:textId="77777777" w:rsidR="00EE6CC1" w:rsidRPr="00EE6CC1" w:rsidRDefault="00EE6CC1" w:rsidP="00A77823">
      <w:pPr>
        <w:pStyle w:val="Tekstpodstawowywcity3"/>
        <w:tabs>
          <w:tab w:val="clear" w:pos="1928"/>
          <w:tab w:val="left" w:pos="0"/>
        </w:tabs>
        <w:spacing w:after="0"/>
        <w:ind w:left="0" w:firstLine="0"/>
        <w:rPr>
          <w:rFonts w:ascii="Arial" w:hAnsi="Arial" w:cs="Arial"/>
          <w:sz w:val="22"/>
          <w:szCs w:val="22"/>
        </w:rPr>
      </w:pPr>
      <w:r w:rsidRPr="00EE6CC1">
        <w:rPr>
          <w:rFonts w:ascii="Arial" w:hAnsi="Arial" w:cs="Arial"/>
          <w:sz w:val="22"/>
          <w:szCs w:val="22"/>
        </w:rPr>
        <w:t>Zaleca się stosowanie następujących minimalnych okresów gwarancyjnych:</w:t>
      </w:r>
    </w:p>
    <w:p w14:paraId="18BBA292" w14:textId="77777777" w:rsidR="00EE6CC1" w:rsidRPr="00EE6CC1" w:rsidRDefault="00EE6CC1" w:rsidP="00EE6CC1">
      <w:pPr>
        <w:pStyle w:val="Tekstpodstawowywcity3"/>
        <w:tabs>
          <w:tab w:val="left" w:pos="0"/>
        </w:tabs>
        <w:spacing w:after="0"/>
        <w:ind w:left="0" w:firstLine="0"/>
        <w:rPr>
          <w:rFonts w:ascii="Arial" w:hAnsi="Arial" w:cs="Arial"/>
          <w:sz w:val="22"/>
          <w:szCs w:val="22"/>
        </w:rPr>
      </w:pPr>
      <w:r w:rsidRPr="00EE6CC1">
        <w:rPr>
          <w:rFonts w:ascii="Arial" w:hAnsi="Arial" w:cs="Arial"/>
          <w:sz w:val="22"/>
          <w:szCs w:val="22"/>
        </w:rPr>
        <w:t>a) dla oznakowania cienkowarstwowego:</w:t>
      </w:r>
    </w:p>
    <w:p w14:paraId="71586F69" w14:textId="77777777" w:rsidR="00EE6CC1" w:rsidRPr="00EE6CC1" w:rsidRDefault="00EE6CC1" w:rsidP="00AE1597">
      <w:pPr>
        <w:pStyle w:val="Tekstpodstawowywcity3"/>
        <w:numPr>
          <w:ilvl w:val="0"/>
          <w:numId w:val="323"/>
        </w:numPr>
        <w:tabs>
          <w:tab w:val="left" w:pos="0"/>
        </w:tabs>
        <w:spacing w:after="0"/>
        <w:rPr>
          <w:rFonts w:ascii="Arial" w:hAnsi="Arial" w:cs="Arial"/>
          <w:sz w:val="22"/>
          <w:szCs w:val="22"/>
        </w:rPr>
      </w:pPr>
      <w:r w:rsidRPr="00EE6CC1">
        <w:rPr>
          <w:rFonts w:ascii="Arial" w:hAnsi="Arial" w:cs="Arial"/>
          <w:sz w:val="22"/>
          <w:szCs w:val="22"/>
        </w:rPr>
        <w:t>na odcinkach zamiejskich, z wyłączeniem przejść dla pieszych: co najmniej 12</w:t>
      </w:r>
      <w:r w:rsidR="00A77823">
        <w:rPr>
          <w:rFonts w:ascii="Arial" w:hAnsi="Arial" w:cs="Arial"/>
          <w:sz w:val="22"/>
          <w:szCs w:val="22"/>
        </w:rPr>
        <w:t xml:space="preserve"> </w:t>
      </w:r>
      <w:r w:rsidRPr="00EE6CC1">
        <w:rPr>
          <w:rFonts w:ascii="Arial" w:hAnsi="Arial" w:cs="Arial"/>
          <w:sz w:val="22"/>
          <w:szCs w:val="22"/>
        </w:rPr>
        <w:t>miesięcy,</w:t>
      </w:r>
    </w:p>
    <w:p w14:paraId="68B70E12" w14:textId="77777777" w:rsidR="00EE6CC1" w:rsidRPr="00EE6CC1" w:rsidRDefault="00EE6CC1" w:rsidP="00AE1597">
      <w:pPr>
        <w:pStyle w:val="Tekstpodstawowywcity3"/>
        <w:numPr>
          <w:ilvl w:val="0"/>
          <w:numId w:val="323"/>
        </w:numPr>
        <w:tabs>
          <w:tab w:val="left" w:pos="0"/>
        </w:tabs>
        <w:spacing w:after="0"/>
        <w:rPr>
          <w:rFonts w:ascii="Arial" w:hAnsi="Arial" w:cs="Arial"/>
          <w:sz w:val="22"/>
          <w:szCs w:val="22"/>
        </w:rPr>
      </w:pPr>
      <w:r w:rsidRPr="00EE6CC1">
        <w:rPr>
          <w:rFonts w:ascii="Arial" w:hAnsi="Arial" w:cs="Arial"/>
          <w:sz w:val="22"/>
          <w:szCs w:val="22"/>
        </w:rPr>
        <w:t>na odcinkach przejść przez miejscowości: co najmniej 6 miesięcy,</w:t>
      </w:r>
    </w:p>
    <w:p w14:paraId="51A3BD5A" w14:textId="77777777" w:rsidR="00EE6CC1" w:rsidRPr="00EE6CC1" w:rsidRDefault="00EE6CC1" w:rsidP="00AE1597">
      <w:pPr>
        <w:pStyle w:val="Tekstpodstawowywcity3"/>
        <w:numPr>
          <w:ilvl w:val="0"/>
          <w:numId w:val="323"/>
        </w:numPr>
        <w:tabs>
          <w:tab w:val="left" w:pos="0"/>
        </w:tabs>
        <w:spacing w:after="0"/>
        <w:rPr>
          <w:rFonts w:ascii="Arial" w:hAnsi="Arial" w:cs="Arial"/>
          <w:sz w:val="22"/>
          <w:szCs w:val="22"/>
        </w:rPr>
      </w:pPr>
      <w:r w:rsidRPr="00EE6CC1">
        <w:rPr>
          <w:rFonts w:ascii="Arial" w:hAnsi="Arial" w:cs="Arial"/>
          <w:sz w:val="22"/>
          <w:szCs w:val="22"/>
        </w:rPr>
        <w:t>na przejściach dla pieszych na odcinkach zamiejskich: co najmniej 6 miesięcy,</w:t>
      </w:r>
    </w:p>
    <w:p w14:paraId="11A4065B" w14:textId="77777777" w:rsidR="00EE6CC1" w:rsidRPr="00EE6CC1" w:rsidRDefault="00EE6CC1" w:rsidP="00AE1597">
      <w:pPr>
        <w:pStyle w:val="Tekstpodstawowywcity3"/>
        <w:numPr>
          <w:ilvl w:val="0"/>
          <w:numId w:val="323"/>
        </w:numPr>
        <w:tabs>
          <w:tab w:val="left" w:pos="0"/>
        </w:tabs>
        <w:spacing w:after="0"/>
        <w:rPr>
          <w:rFonts w:ascii="Arial" w:hAnsi="Arial" w:cs="Arial"/>
          <w:sz w:val="22"/>
          <w:szCs w:val="22"/>
        </w:rPr>
      </w:pPr>
      <w:r w:rsidRPr="00EE6CC1">
        <w:rPr>
          <w:rFonts w:ascii="Arial" w:hAnsi="Arial" w:cs="Arial"/>
          <w:sz w:val="22"/>
          <w:szCs w:val="22"/>
        </w:rPr>
        <w:t>na przejściach dla pieszych w miejscowościach: co najmniej 3 miesiące,</w:t>
      </w:r>
    </w:p>
    <w:p w14:paraId="5C9490AC" w14:textId="77777777" w:rsidR="00AC4179" w:rsidRDefault="00EE6CC1" w:rsidP="00A77823">
      <w:pPr>
        <w:pStyle w:val="Tekstpodstawowywcity3"/>
        <w:tabs>
          <w:tab w:val="left" w:pos="0"/>
        </w:tabs>
        <w:spacing w:after="0"/>
        <w:ind w:left="0" w:firstLine="0"/>
        <w:rPr>
          <w:rFonts w:ascii="Arial" w:hAnsi="Arial" w:cs="Arial"/>
          <w:sz w:val="22"/>
          <w:szCs w:val="22"/>
        </w:rPr>
      </w:pPr>
      <w:r w:rsidRPr="00EE6CC1">
        <w:rPr>
          <w:rFonts w:ascii="Arial" w:hAnsi="Arial" w:cs="Arial"/>
          <w:sz w:val="22"/>
          <w:szCs w:val="22"/>
        </w:rPr>
        <w:t>b) dla oznakowania grubowarstwowego lub znakowania punktowymi elementami</w:t>
      </w:r>
      <w:r w:rsidR="00A77823">
        <w:rPr>
          <w:rFonts w:ascii="Arial" w:hAnsi="Arial" w:cs="Arial"/>
          <w:sz w:val="22"/>
          <w:szCs w:val="22"/>
        </w:rPr>
        <w:t xml:space="preserve"> </w:t>
      </w:r>
      <w:r w:rsidRPr="00EE6CC1">
        <w:rPr>
          <w:rFonts w:ascii="Arial" w:hAnsi="Arial" w:cs="Arial"/>
          <w:sz w:val="22"/>
          <w:szCs w:val="22"/>
        </w:rPr>
        <w:t>odblaskowymi: co najmniej 24 miesiące.</w:t>
      </w:r>
    </w:p>
    <w:p w14:paraId="4A7EF87E" w14:textId="77777777" w:rsidR="005F5308" w:rsidRDefault="005F5308" w:rsidP="00A77823">
      <w:pPr>
        <w:pStyle w:val="Tekstpodstawowywcity3"/>
        <w:tabs>
          <w:tab w:val="left" w:pos="0"/>
        </w:tabs>
        <w:spacing w:after="0"/>
        <w:ind w:left="0" w:firstLine="0"/>
        <w:rPr>
          <w:rFonts w:ascii="Arial" w:hAnsi="Arial" w:cs="Arial"/>
          <w:sz w:val="22"/>
          <w:szCs w:val="22"/>
        </w:rPr>
      </w:pPr>
    </w:p>
    <w:p w14:paraId="040FC3BB" w14:textId="77777777" w:rsidR="005F5308" w:rsidRPr="005F5308" w:rsidRDefault="009C2746" w:rsidP="009C2746">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5F5308" w:rsidRPr="005F5308">
        <w:rPr>
          <w:rFonts w:ascii="Arial" w:hAnsi="Arial" w:cs="Arial"/>
          <w:sz w:val="22"/>
          <w:szCs w:val="22"/>
        </w:rPr>
        <w:t>W niektórych przypadkach można rozważać ograniczenia okresów</w:t>
      </w:r>
      <w:r w:rsidR="005F5308">
        <w:rPr>
          <w:rFonts w:ascii="Arial" w:hAnsi="Arial" w:cs="Arial"/>
          <w:sz w:val="22"/>
          <w:szCs w:val="22"/>
        </w:rPr>
        <w:t xml:space="preserve"> </w:t>
      </w:r>
      <w:r w:rsidR="005F5308" w:rsidRPr="005F5308">
        <w:rPr>
          <w:rFonts w:ascii="Arial" w:hAnsi="Arial" w:cs="Arial"/>
          <w:sz w:val="22"/>
          <w:szCs w:val="22"/>
        </w:rPr>
        <w:t>gwarancyjnych dla oznakowań:</w:t>
      </w:r>
    </w:p>
    <w:p w14:paraId="6BD49B1F" w14:textId="77777777" w:rsidR="005F5308" w:rsidRPr="005F5308" w:rsidRDefault="005F5308" w:rsidP="008F60D4">
      <w:pPr>
        <w:pStyle w:val="Tekstpodstawowywcity3"/>
        <w:tabs>
          <w:tab w:val="clear" w:pos="1928"/>
          <w:tab w:val="left" w:pos="0"/>
        </w:tabs>
        <w:spacing w:after="0"/>
        <w:ind w:left="0" w:firstLine="0"/>
        <w:rPr>
          <w:rFonts w:ascii="Arial" w:hAnsi="Arial" w:cs="Arial"/>
          <w:sz w:val="22"/>
          <w:szCs w:val="22"/>
        </w:rPr>
      </w:pPr>
      <w:r w:rsidRPr="005F5308">
        <w:rPr>
          <w:rFonts w:ascii="Arial" w:hAnsi="Arial" w:cs="Arial"/>
          <w:sz w:val="22"/>
          <w:szCs w:val="22"/>
        </w:rPr>
        <w:t>a) cienkowarstwowych</w:t>
      </w:r>
    </w:p>
    <w:p w14:paraId="564FEB52" w14:textId="77777777" w:rsidR="005F5308" w:rsidRPr="005F5308" w:rsidRDefault="005F5308" w:rsidP="00AE1597">
      <w:pPr>
        <w:pStyle w:val="Tekstpodstawowywcity3"/>
        <w:numPr>
          <w:ilvl w:val="0"/>
          <w:numId w:val="324"/>
        </w:numPr>
        <w:tabs>
          <w:tab w:val="left" w:pos="0"/>
        </w:tabs>
        <w:spacing w:after="0"/>
        <w:rPr>
          <w:rFonts w:ascii="Arial" w:hAnsi="Arial" w:cs="Arial"/>
          <w:sz w:val="22"/>
          <w:szCs w:val="22"/>
        </w:rPr>
      </w:pPr>
      <w:r w:rsidRPr="005F5308">
        <w:rPr>
          <w:rFonts w:ascii="Arial" w:hAnsi="Arial" w:cs="Arial"/>
          <w:sz w:val="22"/>
          <w:szCs w:val="22"/>
        </w:rPr>
        <w:t xml:space="preserve">dla </w:t>
      </w:r>
      <w:proofErr w:type="spellStart"/>
      <w:r w:rsidRPr="005F5308">
        <w:rPr>
          <w:rFonts w:ascii="Arial" w:hAnsi="Arial" w:cs="Arial"/>
          <w:sz w:val="22"/>
          <w:szCs w:val="22"/>
        </w:rPr>
        <w:t>wymalowań</w:t>
      </w:r>
      <w:proofErr w:type="spellEnd"/>
      <w:r w:rsidRPr="005F5308">
        <w:rPr>
          <w:rFonts w:ascii="Arial" w:hAnsi="Arial" w:cs="Arial"/>
          <w:sz w:val="22"/>
          <w:szCs w:val="22"/>
        </w:rPr>
        <w:t xml:space="preserve"> farbami problematyczne jest udzielenie gwarancji na wykonane</w:t>
      </w:r>
      <w:r>
        <w:rPr>
          <w:rFonts w:ascii="Arial" w:hAnsi="Arial" w:cs="Arial"/>
          <w:sz w:val="22"/>
          <w:szCs w:val="22"/>
        </w:rPr>
        <w:t xml:space="preserve"> </w:t>
      </w:r>
      <w:r w:rsidRPr="005F5308">
        <w:rPr>
          <w:rFonts w:ascii="Arial" w:hAnsi="Arial" w:cs="Arial"/>
          <w:sz w:val="22"/>
          <w:szCs w:val="22"/>
        </w:rPr>
        <w:t>oznakowanie w przypadku nawierzchni, których czas użytkowania jest krótszy niż</w:t>
      </w:r>
      <w:r>
        <w:rPr>
          <w:rFonts w:ascii="Arial" w:hAnsi="Arial" w:cs="Arial"/>
          <w:sz w:val="22"/>
          <w:szCs w:val="22"/>
        </w:rPr>
        <w:t xml:space="preserve"> </w:t>
      </w:r>
      <w:r w:rsidRPr="005F5308">
        <w:rPr>
          <w:rFonts w:ascii="Arial" w:hAnsi="Arial" w:cs="Arial"/>
          <w:sz w:val="22"/>
          <w:szCs w:val="22"/>
        </w:rPr>
        <w:t>jeden rok oraz dla oznakowań wykonanych w okresie od 1 listopada do 31 marca,</w:t>
      </w:r>
    </w:p>
    <w:p w14:paraId="53039AC1" w14:textId="77777777" w:rsidR="005F5308" w:rsidRPr="005F5308" w:rsidRDefault="005F5308" w:rsidP="00AE1597">
      <w:pPr>
        <w:pStyle w:val="Tekstpodstawowywcity3"/>
        <w:numPr>
          <w:ilvl w:val="0"/>
          <w:numId w:val="324"/>
        </w:numPr>
        <w:tabs>
          <w:tab w:val="left" w:pos="0"/>
        </w:tabs>
        <w:spacing w:after="0"/>
        <w:rPr>
          <w:rFonts w:ascii="Arial" w:hAnsi="Arial" w:cs="Arial"/>
          <w:sz w:val="22"/>
          <w:szCs w:val="22"/>
        </w:rPr>
      </w:pPr>
      <w:r w:rsidRPr="005F5308">
        <w:rPr>
          <w:rFonts w:ascii="Arial" w:hAnsi="Arial" w:cs="Arial"/>
          <w:sz w:val="22"/>
          <w:szCs w:val="22"/>
        </w:rPr>
        <w:t>na nawierzchniach bitumicznych o warstwie ścieralnej spękanej, kruszącej się, z</w:t>
      </w:r>
      <w:r>
        <w:rPr>
          <w:rFonts w:ascii="Arial" w:hAnsi="Arial" w:cs="Arial"/>
          <w:sz w:val="22"/>
          <w:szCs w:val="22"/>
        </w:rPr>
        <w:t xml:space="preserve"> </w:t>
      </w:r>
      <w:r w:rsidRPr="005F5308">
        <w:rPr>
          <w:rFonts w:ascii="Arial" w:hAnsi="Arial" w:cs="Arial"/>
          <w:sz w:val="22"/>
          <w:szCs w:val="22"/>
        </w:rPr>
        <w:t>luźnymi grysami, pożądane jest skrócić okres gwarancyjny dla linii segregacyjnych do</w:t>
      </w:r>
      <w:r>
        <w:rPr>
          <w:rFonts w:ascii="Arial" w:hAnsi="Arial" w:cs="Arial"/>
          <w:sz w:val="22"/>
          <w:szCs w:val="22"/>
        </w:rPr>
        <w:t xml:space="preserve"> </w:t>
      </w:r>
      <w:r w:rsidRPr="005F5308">
        <w:rPr>
          <w:rFonts w:ascii="Arial" w:hAnsi="Arial" w:cs="Arial"/>
          <w:sz w:val="22"/>
          <w:szCs w:val="22"/>
        </w:rPr>
        <w:t>6 miesięcy, przejść dla pieszych i drobnych elementów do 3 miesięcy,</w:t>
      </w:r>
    </w:p>
    <w:p w14:paraId="4C54C284" w14:textId="77777777" w:rsidR="005F5308" w:rsidRPr="005F5308" w:rsidRDefault="005F5308" w:rsidP="00AE1597">
      <w:pPr>
        <w:pStyle w:val="Tekstpodstawowywcity3"/>
        <w:numPr>
          <w:ilvl w:val="0"/>
          <w:numId w:val="324"/>
        </w:numPr>
        <w:tabs>
          <w:tab w:val="left" w:pos="0"/>
        </w:tabs>
        <w:spacing w:after="0"/>
        <w:rPr>
          <w:rFonts w:ascii="Arial" w:hAnsi="Arial" w:cs="Arial"/>
          <w:sz w:val="22"/>
          <w:szCs w:val="22"/>
        </w:rPr>
      </w:pPr>
      <w:r w:rsidRPr="005F5308">
        <w:rPr>
          <w:rFonts w:ascii="Arial" w:hAnsi="Arial" w:cs="Arial"/>
          <w:sz w:val="22"/>
          <w:szCs w:val="22"/>
        </w:rPr>
        <w:t>na nawierzchniach kostkowych o równej powierzchni w dobrym stanie, pożądane jest</w:t>
      </w:r>
      <w:r>
        <w:rPr>
          <w:rFonts w:ascii="Arial" w:hAnsi="Arial" w:cs="Arial"/>
          <w:sz w:val="22"/>
          <w:szCs w:val="22"/>
        </w:rPr>
        <w:t xml:space="preserve"> </w:t>
      </w:r>
      <w:r w:rsidRPr="005F5308">
        <w:rPr>
          <w:rFonts w:ascii="Arial" w:hAnsi="Arial" w:cs="Arial"/>
          <w:sz w:val="22"/>
          <w:szCs w:val="22"/>
        </w:rPr>
        <w:t>skrócić okres gwarancyjny dla linii segregacyjnych do 3 miesięcy, przejść dla pieszych</w:t>
      </w:r>
      <w:r>
        <w:rPr>
          <w:rFonts w:ascii="Arial" w:hAnsi="Arial" w:cs="Arial"/>
          <w:sz w:val="22"/>
          <w:szCs w:val="22"/>
        </w:rPr>
        <w:t xml:space="preserve"> </w:t>
      </w:r>
      <w:r w:rsidRPr="005F5308">
        <w:rPr>
          <w:rFonts w:ascii="Arial" w:hAnsi="Arial" w:cs="Arial"/>
          <w:sz w:val="22"/>
          <w:szCs w:val="22"/>
        </w:rPr>
        <w:t>i drobnych elementów do 1 miesiąca,</w:t>
      </w:r>
    </w:p>
    <w:p w14:paraId="6AB72B13" w14:textId="77777777" w:rsidR="005F5308" w:rsidRPr="005F5308" w:rsidRDefault="005F5308" w:rsidP="00AE1597">
      <w:pPr>
        <w:pStyle w:val="Tekstpodstawowywcity3"/>
        <w:numPr>
          <w:ilvl w:val="0"/>
          <w:numId w:val="324"/>
        </w:numPr>
        <w:tabs>
          <w:tab w:val="left" w:pos="0"/>
        </w:tabs>
        <w:spacing w:after="0"/>
        <w:rPr>
          <w:rFonts w:ascii="Arial" w:hAnsi="Arial" w:cs="Arial"/>
          <w:sz w:val="22"/>
          <w:szCs w:val="22"/>
        </w:rPr>
      </w:pPr>
      <w:r w:rsidRPr="005F5308">
        <w:rPr>
          <w:rFonts w:ascii="Arial" w:hAnsi="Arial" w:cs="Arial"/>
          <w:sz w:val="22"/>
          <w:szCs w:val="22"/>
        </w:rPr>
        <w:t>na nawierzchniach drogowych o silnie zdeformowanej, spękanej, łuszczącej się</w:t>
      </w:r>
      <w:r>
        <w:rPr>
          <w:rFonts w:ascii="Arial" w:hAnsi="Arial" w:cs="Arial"/>
          <w:sz w:val="22"/>
          <w:szCs w:val="22"/>
        </w:rPr>
        <w:t xml:space="preserve"> </w:t>
      </w:r>
      <w:r w:rsidRPr="005F5308">
        <w:rPr>
          <w:rFonts w:ascii="Arial" w:hAnsi="Arial" w:cs="Arial"/>
          <w:sz w:val="22"/>
          <w:szCs w:val="22"/>
        </w:rPr>
        <w:t>powierzchni, na złączach podłużnych jeśli są niejednorodne, tj. ze szczelinami,</w:t>
      </w:r>
      <w:r>
        <w:rPr>
          <w:rFonts w:ascii="Arial" w:hAnsi="Arial" w:cs="Arial"/>
          <w:sz w:val="22"/>
          <w:szCs w:val="22"/>
        </w:rPr>
        <w:t xml:space="preserve"> </w:t>
      </w:r>
      <w:r w:rsidRPr="005F5308">
        <w:rPr>
          <w:rFonts w:ascii="Arial" w:hAnsi="Arial" w:cs="Arial"/>
          <w:sz w:val="22"/>
          <w:szCs w:val="22"/>
        </w:rPr>
        <w:t>garbami podłużnymi i poprzecznymi, na nawierzchniach smołowych (także z</w:t>
      </w:r>
      <w:r>
        <w:rPr>
          <w:rFonts w:ascii="Arial" w:hAnsi="Arial" w:cs="Arial"/>
          <w:sz w:val="22"/>
          <w:szCs w:val="22"/>
        </w:rPr>
        <w:t xml:space="preserve"> </w:t>
      </w:r>
      <w:r w:rsidRPr="005F5308">
        <w:rPr>
          <w:rFonts w:ascii="Arial" w:hAnsi="Arial" w:cs="Arial"/>
          <w:sz w:val="22"/>
          <w:szCs w:val="22"/>
        </w:rPr>
        <w:t>powierzchniowym utrwaleniem smołą), na nawierzchniach kostkowych w złym stanie</w:t>
      </w:r>
      <w:r>
        <w:rPr>
          <w:rFonts w:ascii="Arial" w:hAnsi="Arial" w:cs="Arial"/>
          <w:sz w:val="22"/>
          <w:szCs w:val="22"/>
        </w:rPr>
        <w:t xml:space="preserve"> </w:t>
      </w:r>
      <w:r w:rsidRPr="005F5308">
        <w:rPr>
          <w:rFonts w:ascii="Arial" w:hAnsi="Arial" w:cs="Arial"/>
          <w:sz w:val="22"/>
          <w:szCs w:val="22"/>
        </w:rPr>
        <w:t>(nierówna powierzchnia, kostka uszkodzona, braki kostki, luźne zanieczyszczenia w</w:t>
      </w:r>
      <w:r>
        <w:rPr>
          <w:rFonts w:ascii="Arial" w:hAnsi="Arial" w:cs="Arial"/>
          <w:sz w:val="22"/>
          <w:szCs w:val="22"/>
        </w:rPr>
        <w:t xml:space="preserve"> </w:t>
      </w:r>
      <w:r w:rsidRPr="005F5308">
        <w:rPr>
          <w:rFonts w:ascii="Arial" w:hAnsi="Arial" w:cs="Arial"/>
          <w:sz w:val="22"/>
          <w:szCs w:val="22"/>
        </w:rPr>
        <w:t>szczelinach między kostkami niemożliwe do usunięcia za pomocą szczotki i</w:t>
      </w:r>
      <w:r>
        <w:rPr>
          <w:rFonts w:ascii="Arial" w:hAnsi="Arial" w:cs="Arial"/>
          <w:sz w:val="22"/>
          <w:szCs w:val="22"/>
        </w:rPr>
        <w:t xml:space="preserve"> </w:t>
      </w:r>
      <w:r w:rsidRPr="005F5308">
        <w:rPr>
          <w:rFonts w:ascii="Arial" w:hAnsi="Arial" w:cs="Arial"/>
          <w:sz w:val="22"/>
          <w:szCs w:val="22"/>
        </w:rPr>
        <w:t>zamiatarki) - w zasadzie gwarancji nie powinno się udzielać,</w:t>
      </w:r>
    </w:p>
    <w:p w14:paraId="0FFC720A" w14:textId="77777777" w:rsidR="005F5308" w:rsidRPr="005F5308" w:rsidRDefault="005F5308" w:rsidP="00AE1597">
      <w:pPr>
        <w:pStyle w:val="Tekstpodstawowywcity3"/>
        <w:numPr>
          <w:ilvl w:val="0"/>
          <w:numId w:val="324"/>
        </w:numPr>
        <w:tabs>
          <w:tab w:val="left" w:pos="0"/>
        </w:tabs>
        <w:spacing w:after="0"/>
        <w:rPr>
          <w:rFonts w:ascii="Arial" w:hAnsi="Arial" w:cs="Arial"/>
          <w:sz w:val="22"/>
          <w:szCs w:val="22"/>
        </w:rPr>
      </w:pPr>
      <w:r w:rsidRPr="005F5308">
        <w:rPr>
          <w:rFonts w:ascii="Arial" w:hAnsi="Arial" w:cs="Arial"/>
          <w:sz w:val="22"/>
          <w:szCs w:val="22"/>
        </w:rPr>
        <w:t>w przypadku stosowania piasku lub piasku z solą do zimowego utrzymania dróg, okres</w:t>
      </w:r>
      <w:r>
        <w:rPr>
          <w:rFonts w:ascii="Arial" w:hAnsi="Arial" w:cs="Arial"/>
          <w:sz w:val="22"/>
          <w:szCs w:val="22"/>
        </w:rPr>
        <w:t xml:space="preserve"> </w:t>
      </w:r>
      <w:r w:rsidRPr="005F5308">
        <w:rPr>
          <w:rFonts w:ascii="Arial" w:hAnsi="Arial" w:cs="Arial"/>
          <w:sz w:val="22"/>
          <w:szCs w:val="22"/>
        </w:rPr>
        <w:t>gwarancyjny należałoby skrócić do maksimum 9 miesięcy przy wymalowaniu</w:t>
      </w:r>
      <w:r>
        <w:rPr>
          <w:rFonts w:ascii="Arial" w:hAnsi="Arial" w:cs="Arial"/>
          <w:sz w:val="22"/>
          <w:szCs w:val="22"/>
        </w:rPr>
        <w:t xml:space="preserve"> </w:t>
      </w:r>
      <w:r w:rsidRPr="005F5308">
        <w:rPr>
          <w:rFonts w:ascii="Arial" w:hAnsi="Arial" w:cs="Arial"/>
          <w:sz w:val="22"/>
          <w:szCs w:val="22"/>
        </w:rPr>
        <w:t>wiosennym i do 6 miesięcy przy wymalowaniu jesiennym;</w:t>
      </w:r>
    </w:p>
    <w:p w14:paraId="62AF9FF4" w14:textId="77777777" w:rsidR="005F5308" w:rsidRPr="005F5308" w:rsidRDefault="005F5308" w:rsidP="005F5308">
      <w:pPr>
        <w:pStyle w:val="Tekstpodstawowywcity3"/>
        <w:tabs>
          <w:tab w:val="left" w:pos="0"/>
        </w:tabs>
        <w:spacing w:after="0"/>
        <w:ind w:left="0" w:firstLine="0"/>
        <w:rPr>
          <w:rFonts w:ascii="Arial" w:hAnsi="Arial" w:cs="Arial"/>
          <w:sz w:val="22"/>
          <w:szCs w:val="22"/>
        </w:rPr>
      </w:pPr>
      <w:r w:rsidRPr="005F5308">
        <w:rPr>
          <w:rFonts w:ascii="Arial" w:hAnsi="Arial" w:cs="Arial"/>
          <w:sz w:val="22"/>
          <w:szCs w:val="22"/>
        </w:rPr>
        <w:lastRenderedPageBreak/>
        <w:t>b) grubowarstwowych</w:t>
      </w:r>
    </w:p>
    <w:p w14:paraId="069847EF" w14:textId="77777777" w:rsidR="005F5308" w:rsidRPr="00E90D5B" w:rsidRDefault="005F5308" w:rsidP="00AE1597">
      <w:pPr>
        <w:pStyle w:val="Tekstpodstawowywcity3"/>
        <w:numPr>
          <w:ilvl w:val="0"/>
          <w:numId w:val="325"/>
        </w:numPr>
        <w:tabs>
          <w:tab w:val="left" w:pos="0"/>
        </w:tabs>
        <w:spacing w:after="0"/>
        <w:rPr>
          <w:rFonts w:ascii="Arial" w:hAnsi="Arial" w:cs="Arial"/>
          <w:sz w:val="22"/>
          <w:szCs w:val="22"/>
        </w:rPr>
      </w:pPr>
      <w:r w:rsidRPr="005F5308">
        <w:rPr>
          <w:rFonts w:ascii="Arial" w:hAnsi="Arial" w:cs="Arial"/>
          <w:sz w:val="22"/>
          <w:szCs w:val="22"/>
        </w:rPr>
        <w:t>na nawierzchniach bitumicznych ułożonych do 1 miesiąca przed wykonaniem</w:t>
      </w:r>
      <w:r>
        <w:rPr>
          <w:rFonts w:ascii="Arial" w:hAnsi="Arial" w:cs="Arial"/>
          <w:sz w:val="22"/>
          <w:szCs w:val="22"/>
        </w:rPr>
        <w:t xml:space="preserve"> </w:t>
      </w:r>
      <w:r w:rsidRPr="005F5308">
        <w:rPr>
          <w:rFonts w:ascii="Arial" w:hAnsi="Arial" w:cs="Arial"/>
          <w:sz w:val="22"/>
          <w:szCs w:val="22"/>
        </w:rPr>
        <w:t>oznakowania masami chemoutwardzalnymi i termoplastycznymi pożądane jest skrócić</w:t>
      </w:r>
      <w:r>
        <w:rPr>
          <w:rFonts w:ascii="Arial" w:hAnsi="Arial" w:cs="Arial"/>
          <w:sz w:val="22"/>
          <w:szCs w:val="22"/>
        </w:rPr>
        <w:t xml:space="preserve"> </w:t>
      </w:r>
      <w:r w:rsidRPr="005F5308">
        <w:rPr>
          <w:rFonts w:ascii="Arial" w:hAnsi="Arial" w:cs="Arial"/>
          <w:sz w:val="22"/>
          <w:szCs w:val="22"/>
        </w:rPr>
        <w:t>okres gwarancyjny dla linii segregacyjnych do 1 roku, dla przejść dla pieszych i</w:t>
      </w:r>
      <w:r>
        <w:rPr>
          <w:rFonts w:ascii="Arial" w:hAnsi="Arial" w:cs="Arial"/>
          <w:sz w:val="22"/>
          <w:szCs w:val="22"/>
        </w:rPr>
        <w:t xml:space="preserve"> </w:t>
      </w:r>
      <w:r w:rsidRPr="005F5308">
        <w:rPr>
          <w:rFonts w:ascii="Arial" w:hAnsi="Arial" w:cs="Arial"/>
          <w:sz w:val="22"/>
          <w:szCs w:val="22"/>
        </w:rPr>
        <w:t>drobnych elementów do 9 miesięcy.</w:t>
      </w:r>
    </w:p>
    <w:p w14:paraId="1B0C4BB5" w14:textId="77777777" w:rsidR="00A77823" w:rsidRDefault="00A77823" w:rsidP="0092608E">
      <w:pPr>
        <w:pStyle w:val="Tekstpodstawowywcity3"/>
        <w:spacing w:after="0"/>
        <w:rPr>
          <w:rFonts w:ascii="Arial" w:hAnsi="Arial" w:cs="Arial"/>
        </w:rPr>
      </w:pPr>
    </w:p>
    <w:p w14:paraId="41C114DA" w14:textId="77777777" w:rsidR="0092608E" w:rsidRDefault="0092608E" w:rsidP="00AC4179">
      <w:pPr>
        <w:pStyle w:val="Nagwek1"/>
        <w:keepNext w:val="0"/>
        <w:numPr>
          <w:ilvl w:val="0"/>
          <w:numId w:val="321"/>
        </w:numPr>
        <w:spacing w:line="240" w:lineRule="auto"/>
        <w:jc w:val="left"/>
        <w:rPr>
          <w:rFonts w:ascii="Arial" w:hAnsi="Arial" w:cs="Arial"/>
          <w:bCs w:val="0"/>
          <w:sz w:val="32"/>
          <w:szCs w:val="32"/>
        </w:rPr>
      </w:pPr>
      <w:r>
        <w:rPr>
          <w:rFonts w:ascii="Arial" w:hAnsi="Arial" w:cs="Arial"/>
          <w:bCs w:val="0"/>
          <w:sz w:val="32"/>
          <w:szCs w:val="32"/>
          <w:u w:val="none"/>
        </w:rPr>
        <w:tab/>
      </w:r>
      <w:r>
        <w:rPr>
          <w:rFonts w:ascii="Arial" w:hAnsi="Arial" w:cs="Arial"/>
          <w:bCs w:val="0"/>
          <w:sz w:val="32"/>
          <w:szCs w:val="32"/>
        </w:rPr>
        <w:t>PODSTAWA PŁATNOŚCI</w:t>
      </w:r>
    </w:p>
    <w:p w14:paraId="2749CE95" w14:textId="77777777" w:rsidR="0092608E" w:rsidRDefault="0092608E" w:rsidP="0092608E">
      <w:pPr>
        <w:pStyle w:val="Standard"/>
        <w:rPr>
          <w:rFonts w:ascii="Arial" w:hAnsi="Arial" w:cs="Arial"/>
          <w:bCs/>
          <w:sz w:val="24"/>
        </w:rPr>
      </w:pPr>
    </w:p>
    <w:p w14:paraId="5586E65F" w14:textId="77777777" w:rsidR="0092608E" w:rsidRDefault="0092608E" w:rsidP="00AC4179">
      <w:pPr>
        <w:pStyle w:val="Nagwek2"/>
        <w:keepNext w:val="0"/>
        <w:numPr>
          <w:ilvl w:val="1"/>
          <w:numId w:val="321"/>
        </w:numPr>
        <w:spacing w:line="240" w:lineRule="auto"/>
        <w:ind w:left="709" w:hanging="709"/>
        <w:jc w:val="both"/>
        <w:rPr>
          <w:rFonts w:ascii="Arial" w:hAnsi="Arial" w:cs="Arial"/>
          <w:bCs w:val="0"/>
          <w:smallCaps w:val="0"/>
          <w:sz w:val="22"/>
        </w:rPr>
      </w:pPr>
      <w:r>
        <w:rPr>
          <w:rFonts w:ascii="Arial" w:hAnsi="Arial" w:cs="Arial"/>
          <w:bCs w:val="0"/>
          <w:smallCaps w:val="0"/>
          <w:sz w:val="22"/>
        </w:rPr>
        <w:t>Ogólne ustalenia dotyczące podstawy płatności</w:t>
      </w:r>
    </w:p>
    <w:p w14:paraId="3340A5DA" w14:textId="77777777" w:rsidR="0092608E" w:rsidRPr="00E90D5B" w:rsidRDefault="0092608E" w:rsidP="0092608E">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Pr="00E90D5B">
        <w:rPr>
          <w:rFonts w:ascii="Arial" w:hAnsi="Arial" w:cs="Arial"/>
          <w:sz w:val="22"/>
          <w:szCs w:val="22"/>
        </w:rPr>
        <w:t>Ogólne ustalenia dotyczące podstawy płatności podano w ST-D-00.00.00 — Wymagania ogólne pkt 9.</w:t>
      </w:r>
    </w:p>
    <w:p w14:paraId="52275FC8" w14:textId="77777777" w:rsidR="0092608E" w:rsidRDefault="0092608E" w:rsidP="0092608E">
      <w:pPr>
        <w:pStyle w:val="Tekstpodstawowywcity3"/>
        <w:spacing w:after="0"/>
        <w:rPr>
          <w:rFonts w:ascii="Arial" w:hAnsi="Arial" w:cs="Arial"/>
        </w:rPr>
      </w:pPr>
    </w:p>
    <w:p w14:paraId="4B924F5A" w14:textId="77777777" w:rsidR="0092608E" w:rsidRDefault="0092608E" w:rsidP="00AC4179">
      <w:pPr>
        <w:pStyle w:val="Nagwek2"/>
        <w:keepNext w:val="0"/>
        <w:numPr>
          <w:ilvl w:val="1"/>
          <w:numId w:val="321"/>
        </w:numPr>
        <w:spacing w:line="240" w:lineRule="auto"/>
        <w:ind w:left="709" w:hanging="709"/>
        <w:jc w:val="both"/>
        <w:rPr>
          <w:rFonts w:ascii="Arial" w:hAnsi="Arial" w:cs="Arial"/>
          <w:bCs w:val="0"/>
          <w:smallCaps w:val="0"/>
          <w:sz w:val="22"/>
        </w:rPr>
      </w:pPr>
      <w:r>
        <w:rPr>
          <w:rFonts w:ascii="Arial" w:hAnsi="Arial" w:cs="Arial"/>
          <w:bCs w:val="0"/>
          <w:smallCaps w:val="0"/>
          <w:sz w:val="22"/>
        </w:rPr>
        <w:t>Cena jednostki obmiarowej</w:t>
      </w:r>
    </w:p>
    <w:p w14:paraId="46FB056A" w14:textId="77777777" w:rsidR="0092608E" w:rsidRDefault="0092608E" w:rsidP="0092608E">
      <w:pPr>
        <w:pStyle w:val="Standard"/>
        <w:rPr>
          <w:rFonts w:ascii="Arial" w:hAnsi="Arial"/>
        </w:rPr>
      </w:pPr>
      <w:r>
        <w:rPr>
          <w:rFonts w:ascii="Arial" w:hAnsi="Arial" w:cs="Arial"/>
          <w:szCs w:val="20"/>
        </w:rPr>
        <w:t>Cena wykonania 1 m</w:t>
      </w:r>
      <w:r>
        <w:rPr>
          <w:rFonts w:ascii="Arial" w:hAnsi="Arial" w:cs="Arial"/>
          <w:szCs w:val="20"/>
          <w:vertAlign w:val="superscript"/>
        </w:rPr>
        <w:t>2</w:t>
      </w:r>
      <w:r>
        <w:rPr>
          <w:rFonts w:ascii="Arial" w:hAnsi="Arial" w:cs="Arial"/>
          <w:szCs w:val="20"/>
        </w:rPr>
        <w:t xml:space="preserve"> nawierzchni z nawierzchni mineralno-żywicznej obejmuje:</w:t>
      </w:r>
    </w:p>
    <w:p w14:paraId="270B858E" w14:textId="77777777" w:rsidR="008510B2" w:rsidRPr="008510B2" w:rsidRDefault="008510B2" w:rsidP="00AE1597">
      <w:pPr>
        <w:pStyle w:val="Standard"/>
        <w:numPr>
          <w:ilvl w:val="0"/>
          <w:numId w:val="325"/>
        </w:numPr>
        <w:overflowPunct w:val="0"/>
        <w:autoSpaceDE w:val="0"/>
        <w:rPr>
          <w:rFonts w:ascii="Arial" w:hAnsi="Arial" w:cs="Arial"/>
          <w:szCs w:val="20"/>
        </w:rPr>
      </w:pPr>
      <w:r w:rsidRPr="008510B2">
        <w:rPr>
          <w:rFonts w:ascii="Arial" w:hAnsi="Arial" w:cs="Arial"/>
          <w:szCs w:val="20"/>
        </w:rPr>
        <w:t>prace pomiarowe, roboty przygotowawcze i oznakowanie robót,</w:t>
      </w:r>
    </w:p>
    <w:p w14:paraId="000F6E75" w14:textId="77777777" w:rsidR="008510B2" w:rsidRPr="008510B2" w:rsidRDefault="008510B2" w:rsidP="00AE1597">
      <w:pPr>
        <w:pStyle w:val="Standard"/>
        <w:numPr>
          <w:ilvl w:val="0"/>
          <w:numId w:val="325"/>
        </w:numPr>
        <w:overflowPunct w:val="0"/>
        <w:autoSpaceDE w:val="0"/>
        <w:rPr>
          <w:rFonts w:ascii="Arial" w:hAnsi="Arial" w:cs="Arial"/>
          <w:szCs w:val="20"/>
        </w:rPr>
      </w:pPr>
      <w:r w:rsidRPr="008510B2">
        <w:rPr>
          <w:rFonts w:ascii="Arial" w:hAnsi="Arial" w:cs="Arial"/>
          <w:szCs w:val="20"/>
        </w:rPr>
        <w:t>przygotowanie i dostarczenie materiałów,</w:t>
      </w:r>
    </w:p>
    <w:p w14:paraId="6B0D381F" w14:textId="77777777" w:rsidR="008510B2" w:rsidRPr="008510B2" w:rsidRDefault="008510B2" w:rsidP="00AE1597">
      <w:pPr>
        <w:pStyle w:val="Standard"/>
        <w:numPr>
          <w:ilvl w:val="0"/>
          <w:numId w:val="325"/>
        </w:numPr>
        <w:overflowPunct w:val="0"/>
        <w:autoSpaceDE w:val="0"/>
        <w:rPr>
          <w:rFonts w:ascii="Arial" w:hAnsi="Arial" w:cs="Arial"/>
          <w:szCs w:val="20"/>
        </w:rPr>
      </w:pPr>
      <w:r w:rsidRPr="008510B2">
        <w:rPr>
          <w:rFonts w:ascii="Arial" w:hAnsi="Arial" w:cs="Arial"/>
          <w:szCs w:val="20"/>
        </w:rPr>
        <w:t>oczyszczenie podłoża (nawierzchni),</w:t>
      </w:r>
    </w:p>
    <w:p w14:paraId="752EF140" w14:textId="77777777" w:rsidR="008510B2" w:rsidRPr="008510B2" w:rsidRDefault="008510B2" w:rsidP="00AE1597">
      <w:pPr>
        <w:pStyle w:val="Standard"/>
        <w:numPr>
          <w:ilvl w:val="0"/>
          <w:numId w:val="325"/>
        </w:numPr>
        <w:overflowPunct w:val="0"/>
        <w:autoSpaceDE w:val="0"/>
        <w:rPr>
          <w:rFonts w:ascii="Arial" w:hAnsi="Arial" w:cs="Arial"/>
          <w:szCs w:val="20"/>
        </w:rPr>
      </w:pPr>
      <w:proofErr w:type="spellStart"/>
      <w:r w:rsidRPr="008510B2">
        <w:rPr>
          <w:rFonts w:ascii="Arial" w:hAnsi="Arial" w:cs="Arial"/>
          <w:szCs w:val="20"/>
        </w:rPr>
        <w:t>przedznakowanie</w:t>
      </w:r>
      <w:proofErr w:type="spellEnd"/>
      <w:r w:rsidRPr="008510B2">
        <w:rPr>
          <w:rFonts w:ascii="Arial" w:hAnsi="Arial" w:cs="Arial"/>
          <w:szCs w:val="20"/>
        </w:rPr>
        <w:t>,</w:t>
      </w:r>
    </w:p>
    <w:p w14:paraId="24EA12C5" w14:textId="77777777" w:rsidR="0092608E" w:rsidRDefault="008510B2" w:rsidP="00AE1597">
      <w:pPr>
        <w:pStyle w:val="Standard"/>
        <w:numPr>
          <w:ilvl w:val="0"/>
          <w:numId w:val="325"/>
        </w:numPr>
        <w:overflowPunct w:val="0"/>
        <w:autoSpaceDE w:val="0"/>
        <w:rPr>
          <w:rFonts w:ascii="Arial" w:hAnsi="Arial" w:cs="Arial"/>
          <w:szCs w:val="20"/>
        </w:rPr>
      </w:pPr>
      <w:r w:rsidRPr="008510B2">
        <w:rPr>
          <w:rFonts w:ascii="Arial" w:hAnsi="Arial" w:cs="Arial"/>
          <w:szCs w:val="20"/>
        </w:rPr>
        <w:t xml:space="preserve">naniesienie powłoki znaków na nawierzchnię drogi o kształtach i wymiarach zgodnych </w:t>
      </w:r>
      <w:r>
        <w:rPr>
          <w:rFonts w:ascii="Arial" w:hAnsi="Arial" w:cs="Arial"/>
          <w:szCs w:val="20"/>
        </w:rPr>
        <w:t>z dokumentacją projektową</w:t>
      </w:r>
    </w:p>
    <w:p w14:paraId="42DEE669" w14:textId="77777777" w:rsidR="008510B2" w:rsidRPr="008510B2" w:rsidRDefault="008510B2" w:rsidP="00AE1597">
      <w:pPr>
        <w:pStyle w:val="Standard"/>
        <w:numPr>
          <w:ilvl w:val="0"/>
          <w:numId w:val="325"/>
        </w:numPr>
        <w:overflowPunct w:val="0"/>
        <w:autoSpaceDE w:val="0"/>
        <w:rPr>
          <w:rFonts w:ascii="Arial" w:hAnsi="Arial" w:cs="Arial"/>
          <w:szCs w:val="20"/>
        </w:rPr>
      </w:pPr>
      <w:r w:rsidRPr="008510B2">
        <w:rPr>
          <w:rFonts w:ascii="Arial" w:hAnsi="Arial" w:cs="Arial"/>
          <w:szCs w:val="20"/>
        </w:rPr>
        <w:t>ochrona znaków przed zniszczeniem przez pojazdy w czasie prowadzenia robót,</w:t>
      </w:r>
    </w:p>
    <w:p w14:paraId="7C3A119F" w14:textId="77777777" w:rsidR="008510B2" w:rsidRPr="008510B2" w:rsidRDefault="008510B2" w:rsidP="00AE1597">
      <w:pPr>
        <w:pStyle w:val="Standard"/>
        <w:numPr>
          <w:ilvl w:val="0"/>
          <w:numId w:val="325"/>
        </w:numPr>
        <w:overflowPunct w:val="0"/>
        <w:autoSpaceDE w:val="0"/>
        <w:rPr>
          <w:rFonts w:ascii="Arial" w:hAnsi="Arial" w:cs="Arial"/>
          <w:szCs w:val="20"/>
        </w:rPr>
      </w:pPr>
      <w:r w:rsidRPr="008510B2">
        <w:rPr>
          <w:rFonts w:ascii="Arial" w:hAnsi="Arial" w:cs="Arial"/>
          <w:szCs w:val="20"/>
        </w:rPr>
        <w:t>przeprowadzenie pomiarów i badań laboratoryjnych wymaganych w specyfikacji</w:t>
      </w:r>
      <w:r>
        <w:rPr>
          <w:rFonts w:ascii="Arial" w:hAnsi="Arial" w:cs="Arial"/>
          <w:szCs w:val="20"/>
        </w:rPr>
        <w:t xml:space="preserve"> </w:t>
      </w:r>
      <w:r w:rsidRPr="008510B2">
        <w:rPr>
          <w:rFonts w:ascii="Arial" w:hAnsi="Arial" w:cs="Arial"/>
          <w:szCs w:val="20"/>
        </w:rPr>
        <w:t>technicznej.</w:t>
      </w:r>
    </w:p>
    <w:p w14:paraId="5AC30BE7" w14:textId="77777777" w:rsidR="008510B2" w:rsidRDefault="008510B2" w:rsidP="0092608E">
      <w:pPr>
        <w:pStyle w:val="Standard"/>
        <w:overflowPunct w:val="0"/>
        <w:autoSpaceDE w:val="0"/>
        <w:rPr>
          <w:rFonts w:ascii="Arial" w:hAnsi="Arial" w:cs="Arial"/>
          <w:szCs w:val="20"/>
        </w:rPr>
      </w:pPr>
    </w:p>
    <w:p w14:paraId="07AC8299" w14:textId="77777777" w:rsidR="0092608E" w:rsidRDefault="0092608E" w:rsidP="00AC4179">
      <w:pPr>
        <w:pStyle w:val="Nagwek1"/>
        <w:keepNext w:val="0"/>
        <w:numPr>
          <w:ilvl w:val="0"/>
          <w:numId w:val="321"/>
        </w:numPr>
        <w:spacing w:line="240" w:lineRule="auto"/>
        <w:jc w:val="left"/>
        <w:rPr>
          <w:rFonts w:ascii="Arial" w:hAnsi="Arial" w:cs="Arial"/>
          <w:bCs w:val="0"/>
          <w:sz w:val="32"/>
          <w:szCs w:val="32"/>
        </w:rPr>
      </w:pPr>
      <w:r>
        <w:rPr>
          <w:rFonts w:ascii="Arial" w:hAnsi="Arial" w:cs="Arial"/>
          <w:bCs w:val="0"/>
          <w:sz w:val="32"/>
          <w:szCs w:val="32"/>
        </w:rPr>
        <w:t>PRZEPISY ZWIĄZANE</w:t>
      </w:r>
    </w:p>
    <w:p w14:paraId="001AEDB8" w14:textId="77777777" w:rsidR="0092608E" w:rsidRDefault="0092608E" w:rsidP="0092608E">
      <w:pPr>
        <w:pStyle w:val="Standard"/>
        <w:ind w:left="709" w:hanging="709"/>
        <w:rPr>
          <w:rFonts w:ascii="Arial" w:hAnsi="Arial" w:cs="Arial"/>
          <w:b/>
          <w:bCs/>
          <w:szCs w:val="20"/>
        </w:rPr>
      </w:pPr>
    </w:p>
    <w:p w14:paraId="241E5FEC" w14:textId="77777777" w:rsidR="0092608E" w:rsidRDefault="0092608E" w:rsidP="0092608E">
      <w:pPr>
        <w:pStyle w:val="Standard"/>
        <w:ind w:left="709" w:hanging="709"/>
        <w:rPr>
          <w:rFonts w:ascii="Arial" w:hAnsi="Arial" w:cs="Arial"/>
          <w:b/>
          <w:bCs/>
          <w:szCs w:val="20"/>
        </w:rPr>
      </w:pPr>
      <w:r>
        <w:rPr>
          <w:rFonts w:ascii="Arial" w:hAnsi="Arial" w:cs="Arial"/>
          <w:b/>
          <w:bCs/>
          <w:szCs w:val="20"/>
        </w:rPr>
        <w:t xml:space="preserve">10.1. </w:t>
      </w:r>
      <w:r>
        <w:rPr>
          <w:rFonts w:ascii="Arial" w:hAnsi="Arial" w:cs="Arial"/>
          <w:b/>
          <w:bCs/>
          <w:szCs w:val="20"/>
        </w:rPr>
        <w:tab/>
        <w:t>Normy</w:t>
      </w:r>
    </w:p>
    <w:p w14:paraId="3C529D6E" w14:textId="77777777" w:rsidR="001B0407" w:rsidRPr="001B0407" w:rsidRDefault="001B0407" w:rsidP="001B0407">
      <w:pPr>
        <w:pStyle w:val="Standard"/>
        <w:ind w:left="709" w:hanging="709"/>
        <w:rPr>
          <w:rFonts w:ascii="Arial" w:hAnsi="Arial" w:cs="Arial"/>
          <w:bCs/>
          <w:szCs w:val="20"/>
        </w:rPr>
      </w:pPr>
      <w:r w:rsidRPr="001B0407">
        <w:rPr>
          <w:rFonts w:ascii="Arial" w:hAnsi="Arial" w:cs="Arial"/>
          <w:bCs/>
          <w:szCs w:val="20"/>
        </w:rPr>
        <w:t xml:space="preserve">1. </w:t>
      </w:r>
      <w:r>
        <w:rPr>
          <w:rFonts w:ascii="Arial" w:hAnsi="Arial" w:cs="Arial"/>
          <w:bCs/>
          <w:szCs w:val="20"/>
        </w:rPr>
        <w:tab/>
      </w:r>
      <w:r w:rsidRPr="001B0407">
        <w:rPr>
          <w:rFonts w:ascii="Arial" w:hAnsi="Arial" w:cs="Arial"/>
          <w:bCs/>
          <w:szCs w:val="20"/>
        </w:rPr>
        <w:t>PN-C-81400</w:t>
      </w:r>
      <w:r w:rsidR="00E3316E">
        <w:rPr>
          <w:rFonts w:ascii="Arial" w:hAnsi="Arial" w:cs="Arial"/>
          <w:bCs/>
          <w:szCs w:val="20"/>
        </w:rPr>
        <w:t xml:space="preserve"> (lub równoważne) - </w:t>
      </w:r>
      <w:r w:rsidRPr="001B0407">
        <w:rPr>
          <w:rFonts w:ascii="Arial" w:hAnsi="Arial" w:cs="Arial"/>
          <w:bCs/>
          <w:szCs w:val="20"/>
        </w:rPr>
        <w:t>Wyroby lakierowe. Pakowanie, przechowywanie i transport</w:t>
      </w:r>
    </w:p>
    <w:p w14:paraId="486E4BC5" w14:textId="77777777" w:rsidR="0092608E" w:rsidRDefault="001B0407" w:rsidP="001B0407">
      <w:pPr>
        <w:pStyle w:val="Standard"/>
        <w:ind w:left="709" w:hanging="709"/>
        <w:rPr>
          <w:rFonts w:ascii="Arial" w:hAnsi="Arial" w:cs="Arial"/>
          <w:szCs w:val="20"/>
        </w:rPr>
      </w:pPr>
      <w:r w:rsidRPr="001B0407">
        <w:rPr>
          <w:rFonts w:ascii="Arial" w:hAnsi="Arial" w:cs="Arial"/>
          <w:bCs/>
          <w:szCs w:val="20"/>
        </w:rPr>
        <w:t xml:space="preserve">2. </w:t>
      </w:r>
      <w:r>
        <w:rPr>
          <w:rFonts w:ascii="Arial" w:hAnsi="Arial" w:cs="Arial"/>
          <w:bCs/>
          <w:szCs w:val="20"/>
        </w:rPr>
        <w:tab/>
      </w:r>
      <w:r w:rsidRPr="001B0407">
        <w:rPr>
          <w:rFonts w:ascii="Arial" w:hAnsi="Arial" w:cs="Arial"/>
          <w:bCs/>
          <w:szCs w:val="20"/>
        </w:rPr>
        <w:t xml:space="preserve">PN-O-79252 </w:t>
      </w:r>
      <w:r w:rsidR="00E3316E">
        <w:rPr>
          <w:rFonts w:ascii="Arial" w:hAnsi="Arial" w:cs="Arial"/>
          <w:bCs/>
          <w:szCs w:val="20"/>
        </w:rPr>
        <w:t xml:space="preserve">(lub równoważne) - </w:t>
      </w:r>
      <w:r w:rsidRPr="001B0407">
        <w:rPr>
          <w:rFonts w:ascii="Arial" w:hAnsi="Arial" w:cs="Arial"/>
          <w:bCs/>
          <w:szCs w:val="20"/>
        </w:rPr>
        <w:t>Opakowania transportowe z zawartością. Znaki i znakowanie.</w:t>
      </w:r>
      <w:r w:rsidR="00E3316E">
        <w:rPr>
          <w:rFonts w:ascii="Arial" w:hAnsi="Arial" w:cs="Arial"/>
          <w:bCs/>
          <w:szCs w:val="20"/>
        </w:rPr>
        <w:t xml:space="preserve"> </w:t>
      </w:r>
      <w:r w:rsidRPr="001B0407">
        <w:rPr>
          <w:rFonts w:ascii="Arial" w:hAnsi="Arial" w:cs="Arial"/>
          <w:bCs/>
          <w:szCs w:val="20"/>
        </w:rPr>
        <w:t>Wymagania podstawowe.</w:t>
      </w:r>
    </w:p>
    <w:p w14:paraId="4A5D90FE" w14:textId="77777777" w:rsidR="0092608E" w:rsidRPr="00141FD5" w:rsidRDefault="0092608E" w:rsidP="0092608E">
      <w:pPr>
        <w:pStyle w:val="Standard"/>
        <w:rPr>
          <w:rFonts w:ascii="Arial" w:hAnsi="Arial" w:cs="Arial"/>
          <w:b/>
          <w:szCs w:val="20"/>
        </w:rPr>
      </w:pPr>
      <w:r w:rsidRPr="00141FD5">
        <w:rPr>
          <w:rFonts w:ascii="Arial" w:hAnsi="Arial" w:cs="Arial"/>
          <w:b/>
          <w:szCs w:val="20"/>
        </w:rPr>
        <w:t xml:space="preserve">10.2. </w:t>
      </w:r>
      <w:r w:rsidRPr="00141FD5">
        <w:rPr>
          <w:rFonts w:ascii="Arial" w:hAnsi="Arial" w:cs="Arial"/>
          <w:b/>
          <w:szCs w:val="20"/>
        </w:rPr>
        <w:tab/>
        <w:t>Inne dokumenty</w:t>
      </w:r>
    </w:p>
    <w:p w14:paraId="0290449B" w14:textId="77777777" w:rsidR="001B0407" w:rsidRDefault="001B0407" w:rsidP="001B0407">
      <w:pPr>
        <w:pStyle w:val="Standard"/>
        <w:ind w:left="709" w:hanging="709"/>
        <w:rPr>
          <w:rFonts w:ascii="Arial" w:hAnsi="Arial" w:cs="Arial"/>
          <w:szCs w:val="20"/>
        </w:rPr>
      </w:pPr>
      <w:r w:rsidRPr="001B0407">
        <w:rPr>
          <w:rFonts w:ascii="Arial" w:hAnsi="Arial" w:cs="Arial"/>
          <w:szCs w:val="20"/>
        </w:rPr>
        <w:t xml:space="preserve">3. </w:t>
      </w:r>
      <w:r>
        <w:rPr>
          <w:rFonts w:ascii="Arial" w:hAnsi="Arial" w:cs="Arial"/>
          <w:szCs w:val="20"/>
        </w:rPr>
        <w:tab/>
      </w:r>
      <w:r w:rsidRPr="001B0407">
        <w:rPr>
          <w:rFonts w:ascii="Arial" w:hAnsi="Arial" w:cs="Arial"/>
          <w:szCs w:val="20"/>
        </w:rPr>
        <w:t>Instrukcja o znakach drogowych poziomych. Załącznik do zarządzenia Ministra</w:t>
      </w:r>
      <w:r>
        <w:rPr>
          <w:rFonts w:ascii="Arial" w:hAnsi="Arial" w:cs="Arial"/>
          <w:szCs w:val="20"/>
        </w:rPr>
        <w:t xml:space="preserve"> </w:t>
      </w:r>
      <w:r w:rsidRPr="001B0407">
        <w:rPr>
          <w:rFonts w:ascii="Arial" w:hAnsi="Arial" w:cs="Arial"/>
          <w:szCs w:val="20"/>
        </w:rPr>
        <w:t>Transportu i Gospodarki Morskiej z dnia 3 marca 1994 r. (M.P. Nr 16, poz. 120)</w:t>
      </w:r>
    </w:p>
    <w:p w14:paraId="73A4AA19" w14:textId="77777777" w:rsidR="0092608E" w:rsidRDefault="001B0407" w:rsidP="001B0407">
      <w:pPr>
        <w:pStyle w:val="Standard"/>
        <w:ind w:left="709" w:hanging="709"/>
        <w:rPr>
          <w:rFonts w:ascii="Arial" w:hAnsi="Arial" w:cs="Arial"/>
          <w:szCs w:val="20"/>
        </w:rPr>
      </w:pPr>
      <w:r w:rsidRPr="001B0407">
        <w:rPr>
          <w:rFonts w:ascii="Arial" w:hAnsi="Arial" w:cs="Arial"/>
          <w:szCs w:val="20"/>
        </w:rPr>
        <w:t xml:space="preserve">4. </w:t>
      </w:r>
      <w:r>
        <w:rPr>
          <w:rFonts w:ascii="Arial" w:hAnsi="Arial" w:cs="Arial"/>
          <w:szCs w:val="20"/>
        </w:rPr>
        <w:tab/>
      </w:r>
      <w:r w:rsidRPr="001B0407">
        <w:rPr>
          <w:rFonts w:ascii="Arial" w:hAnsi="Arial" w:cs="Arial"/>
          <w:szCs w:val="20"/>
        </w:rPr>
        <w:t>Warunki techniczne. Poziome znakowanie dróg. POD-97. Seria „I” - Informacje,</w:t>
      </w:r>
      <w:r>
        <w:rPr>
          <w:rFonts w:ascii="Arial" w:hAnsi="Arial" w:cs="Arial"/>
          <w:szCs w:val="20"/>
        </w:rPr>
        <w:t xml:space="preserve"> </w:t>
      </w:r>
      <w:r w:rsidRPr="001B0407">
        <w:rPr>
          <w:rFonts w:ascii="Arial" w:hAnsi="Arial" w:cs="Arial"/>
          <w:szCs w:val="20"/>
        </w:rPr>
        <w:t xml:space="preserve">Instrukcje. Zeszyt nr 55. </w:t>
      </w:r>
      <w:proofErr w:type="spellStart"/>
      <w:r w:rsidRPr="001B0407">
        <w:rPr>
          <w:rFonts w:ascii="Arial" w:hAnsi="Arial" w:cs="Arial"/>
          <w:szCs w:val="20"/>
        </w:rPr>
        <w:t>IBDiM</w:t>
      </w:r>
      <w:proofErr w:type="spellEnd"/>
      <w:r w:rsidRPr="001B0407">
        <w:rPr>
          <w:rFonts w:ascii="Arial" w:hAnsi="Arial" w:cs="Arial"/>
          <w:szCs w:val="20"/>
        </w:rPr>
        <w:t>, Warszawa, 1997.</w:t>
      </w:r>
    </w:p>
    <w:p w14:paraId="0F1E7F58" w14:textId="77777777" w:rsidR="001B0407" w:rsidRDefault="0092608E" w:rsidP="0092608E">
      <w:pPr>
        <w:pStyle w:val="Standard"/>
        <w:widowControl/>
        <w:autoSpaceDE w:val="0"/>
        <w:ind w:firstLine="360"/>
        <w:rPr>
          <w:rFonts w:ascii="Arial" w:hAnsi="Arial" w:cs="Arial"/>
          <w:color w:val="000000"/>
          <w:szCs w:val="22"/>
        </w:rPr>
      </w:pPr>
      <w:r>
        <w:rPr>
          <w:rFonts w:ascii="Arial" w:hAnsi="Arial" w:cs="Arial"/>
          <w:color w:val="000000"/>
          <w:szCs w:val="22"/>
        </w:rPr>
        <w:tab/>
      </w:r>
    </w:p>
    <w:p w14:paraId="2007F98F" w14:textId="77777777" w:rsidR="0092608E" w:rsidRDefault="001B0407" w:rsidP="0092608E">
      <w:pPr>
        <w:pStyle w:val="Standard"/>
        <w:widowControl/>
        <w:autoSpaceDE w:val="0"/>
        <w:ind w:firstLine="360"/>
        <w:rPr>
          <w:rFonts w:ascii="Arial" w:hAnsi="Arial" w:cs="Arial"/>
          <w:color w:val="000000"/>
          <w:szCs w:val="22"/>
        </w:rPr>
      </w:pPr>
      <w:r>
        <w:rPr>
          <w:rFonts w:ascii="Arial" w:hAnsi="Arial" w:cs="Arial"/>
          <w:color w:val="000000"/>
          <w:szCs w:val="22"/>
        </w:rPr>
        <w:tab/>
      </w:r>
      <w:r w:rsidR="0092608E">
        <w:rPr>
          <w:rFonts w:ascii="Arial" w:hAnsi="Arial" w:cs="Arial"/>
          <w:color w:val="000000"/>
          <w:szCs w:val="22"/>
        </w:rPr>
        <w:t>Nie wymienienie tytułu jakiejkolwiek dziedziny, grupy, podgrupy czy normy nie zwalnia Wykonawcy od obowiązku stosowania wymogów określonych prawem polskim.</w:t>
      </w:r>
    </w:p>
    <w:p w14:paraId="6CFDAB54" w14:textId="77777777" w:rsidR="0092608E" w:rsidRDefault="0092608E" w:rsidP="006D7D63">
      <w:pPr>
        <w:pStyle w:val="Standard"/>
        <w:rPr>
          <w:rFonts w:ascii="Arial" w:hAnsi="Arial" w:cs="Arial"/>
          <w:color w:val="000000"/>
          <w:szCs w:val="22"/>
        </w:rPr>
      </w:pPr>
    </w:p>
    <w:p w14:paraId="5AA2A130" w14:textId="77777777" w:rsidR="00FB7F79" w:rsidRDefault="00FB7F79" w:rsidP="006D7D63">
      <w:pPr>
        <w:pStyle w:val="Standard"/>
        <w:rPr>
          <w:rFonts w:ascii="Arial" w:hAnsi="Arial" w:cs="Arial"/>
          <w:color w:val="000000"/>
          <w:szCs w:val="22"/>
        </w:rPr>
      </w:pPr>
    </w:p>
    <w:p w14:paraId="2C0E8907" w14:textId="77777777" w:rsidR="00FB7F79" w:rsidRDefault="00FB7F79" w:rsidP="006D7D63">
      <w:pPr>
        <w:pStyle w:val="Standard"/>
        <w:rPr>
          <w:rFonts w:ascii="Arial" w:hAnsi="Arial" w:cs="Arial"/>
          <w:color w:val="000000"/>
          <w:szCs w:val="22"/>
        </w:rPr>
      </w:pPr>
    </w:p>
    <w:p w14:paraId="44AB9C2C" w14:textId="77777777" w:rsidR="00FB7F79" w:rsidRDefault="00FB7F79" w:rsidP="006D7D63">
      <w:pPr>
        <w:pStyle w:val="Standard"/>
        <w:rPr>
          <w:rFonts w:ascii="Arial" w:hAnsi="Arial" w:cs="Arial"/>
          <w:color w:val="000000"/>
          <w:szCs w:val="22"/>
        </w:rPr>
      </w:pPr>
    </w:p>
    <w:p w14:paraId="06931A88" w14:textId="77777777" w:rsidR="00FB7F79" w:rsidRDefault="00FB7F79" w:rsidP="006D7D63">
      <w:pPr>
        <w:pStyle w:val="Standard"/>
        <w:rPr>
          <w:rFonts w:ascii="Arial" w:hAnsi="Arial" w:cs="Arial"/>
          <w:color w:val="000000"/>
          <w:szCs w:val="22"/>
        </w:rPr>
      </w:pPr>
    </w:p>
    <w:p w14:paraId="546D7F03" w14:textId="77777777" w:rsidR="00FB7F79" w:rsidRDefault="00FB7F79" w:rsidP="006D7D63">
      <w:pPr>
        <w:pStyle w:val="Standard"/>
        <w:rPr>
          <w:rFonts w:ascii="Arial" w:hAnsi="Arial" w:cs="Arial"/>
          <w:color w:val="000000"/>
          <w:szCs w:val="22"/>
        </w:rPr>
      </w:pPr>
    </w:p>
    <w:p w14:paraId="07AE8B5B" w14:textId="77777777" w:rsidR="00FB7F79" w:rsidRDefault="00FB7F79" w:rsidP="006D7D63">
      <w:pPr>
        <w:pStyle w:val="Standard"/>
        <w:rPr>
          <w:rFonts w:ascii="Arial" w:hAnsi="Arial" w:cs="Arial"/>
          <w:color w:val="000000"/>
          <w:szCs w:val="22"/>
        </w:rPr>
      </w:pPr>
    </w:p>
    <w:p w14:paraId="4E24DFCD" w14:textId="77777777" w:rsidR="00FB7F79" w:rsidRDefault="00FB7F79" w:rsidP="006D7D63">
      <w:pPr>
        <w:pStyle w:val="Standard"/>
        <w:rPr>
          <w:rFonts w:ascii="Arial" w:hAnsi="Arial" w:cs="Arial"/>
          <w:color w:val="000000"/>
          <w:szCs w:val="22"/>
        </w:rPr>
      </w:pPr>
    </w:p>
    <w:p w14:paraId="77AA88B8" w14:textId="77777777" w:rsidR="00FB7F79" w:rsidRDefault="00FB7F79" w:rsidP="006D7D63">
      <w:pPr>
        <w:pStyle w:val="Standard"/>
        <w:rPr>
          <w:rFonts w:ascii="Arial" w:hAnsi="Arial" w:cs="Arial"/>
          <w:color w:val="000000"/>
          <w:szCs w:val="22"/>
        </w:rPr>
      </w:pPr>
    </w:p>
    <w:p w14:paraId="644C0576" w14:textId="77777777" w:rsidR="00FB7F79" w:rsidRDefault="00FB7F79" w:rsidP="006D7D63">
      <w:pPr>
        <w:pStyle w:val="Standard"/>
        <w:rPr>
          <w:rFonts w:ascii="Arial" w:hAnsi="Arial" w:cs="Arial"/>
          <w:color w:val="000000"/>
          <w:szCs w:val="22"/>
        </w:rPr>
      </w:pPr>
    </w:p>
    <w:p w14:paraId="537A5B34" w14:textId="77777777" w:rsidR="00FB7F79" w:rsidRDefault="00FB7F79" w:rsidP="006D7D63">
      <w:pPr>
        <w:pStyle w:val="Standard"/>
        <w:rPr>
          <w:rFonts w:ascii="Arial" w:hAnsi="Arial" w:cs="Arial"/>
          <w:color w:val="000000"/>
          <w:szCs w:val="22"/>
        </w:rPr>
      </w:pPr>
    </w:p>
    <w:p w14:paraId="1809C3D8" w14:textId="77777777" w:rsidR="00FB7F79" w:rsidRDefault="00FB7F79" w:rsidP="006D7D63">
      <w:pPr>
        <w:pStyle w:val="Standard"/>
        <w:rPr>
          <w:rFonts w:ascii="Arial" w:hAnsi="Arial" w:cs="Arial"/>
          <w:color w:val="000000"/>
          <w:szCs w:val="22"/>
        </w:rPr>
      </w:pPr>
    </w:p>
    <w:p w14:paraId="49AAE2CD" w14:textId="77777777" w:rsidR="00FB7F79" w:rsidRDefault="00FB7F79" w:rsidP="006D7D63">
      <w:pPr>
        <w:pStyle w:val="Standard"/>
        <w:rPr>
          <w:rFonts w:ascii="Arial" w:hAnsi="Arial" w:cs="Arial"/>
          <w:color w:val="000000"/>
          <w:szCs w:val="22"/>
        </w:rPr>
      </w:pPr>
    </w:p>
    <w:p w14:paraId="3BCBA831" w14:textId="77777777" w:rsidR="00FB7F79" w:rsidRDefault="00FB7F79" w:rsidP="006D7D63">
      <w:pPr>
        <w:pStyle w:val="Standard"/>
        <w:rPr>
          <w:rFonts w:ascii="Arial" w:hAnsi="Arial" w:cs="Arial"/>
          <w:color w:val="000000"/>
          <w:szCs w:val="22"/>
        </w:rPr>
      </w:pPr>
    </w:p>
    <w:p w14:paraId="0F0031DA" w14:textId="77777777" w:rsidR="00FB7F79" w:rsidRDefault="00FB7F79" w:rsidP="006D7D63">
      <w:pPr>
        <w:pStyle w:val="Standard"/>
        <w:rPr>
          <w:rFonts w:ascii="Arial" w:hAnsi="Arial" w:cs="Arial"/>
          <w:color w:val="000000"/>
          <w:szCs w:val="22"/>
        </w:rPr>
      </w:pPr>
    </w:p>
    <w:p w14:paraId="158527B4" w14:textId="77777777" w:rsidR="00FB7F79" w:rsidRDefault="00FB7F79" w:rsidP="006D7D63">
      <w:pPr>
        <w:pStyle w:val="Standard"/>
        <w:rPr>
          <w:rFonts w:ascii="Arial" w:hAnsi="Arial" w:cs="Arial"/>
          <w:color w:val="000000"/>
          <w:szCs w:val="22"/>
        </w:rPr>
      </w:pPr>
    </w:p>
    <w:p w14:paraId="3050DE03" w14:textId="77777777" w:rsidR="00FB7F79" w:rsidRPr="00CC0880" w:rsidRDefault="00FB7F79" w:rsidP="006D7D63">
      <w:pPr>
        <w:pStyle w:val="Standard"/>
        <w:rPr>
          <w:rFonts w:ascii="Arial" w:hAnsi="Arial" w:cs="Arial"/>
          <w:color w:val="000000"/>
          <w:szCs w:val="22"/>
        </w:rPr>
      </w:pPr>
    </w:p>
    <w:p w14:paraId="66227BCF" w14:textId="77777777" w:rsidR="00B137FF" w:rsidRDefault="00B137FF">
      <w:pPr>
        <w:pStyle w:val="Text"/>
        <w:widowControl w:val="0"/>
        <w:tabs>
          <w:tab w:val="clear" w:pos="851"/>
          <w:tab w:val="clear" w:pos="1701"/>
          <w:tab w:val="clear" w:pos="2835"/>
          <w:tab w:val="clear" w:pos="3969"/>
        </w:tabs>
        <w:spacing w:before="0"/>
        <w:ind w:firstLine="0"/>
        <w:jc w:val="center"/>
        <w:rPr>
          <w:smallCaps/>
          <w:sz w:val="54"/>
        </w:rPr>
      </w:pPr>
    </w:p>
    <w:p w14:paraId="53F4A69D" w14:textId="77777777" w:rsidR="00B137FF" w:rsidRDefault="00B137FF">
      <w:pPr>
        <w:pStyle w:val="Text"/>
        <w:widowControl w:val="0"/>
        <w:tabs>
          <w:tab w:val="clear" w:pos="851"/>
          <w:tab w:val="clear" w:pos="1701"/>
          <w:tab w:val="clear" w:pos="2835"/>
          <w:tab w:val="clear" w:pos="3969"/>
        </w:tabs>
        <w:spacing w:before="0"/>
        <w:ind w:firstLine="0"/>
        <w:jc w:val="center"/>
        <w:rPr>
          <w:smallCaps/>
          <w:sz w:val="54"/>
        </w:rPr>
      </w:pPr>
    </w:p>
    <w:p w14:paraId="76E629C2" w14:textId="77777777" w:rsidR="00981A95" w:rsidRDefault="00981A95">
      <w:pPr>
        <w:pStyle w:val="Text"/>
        <w:widowControl w:val="0"/>
        <w:tabs>
          <w:tab w:val="clear" w:pos="851"/>
          <w:tab w:val="clear" w:pos="1701"/>
          <w:tab w:val="clear" w:pos="2835"/>
          <w:tab w:val="clear" w:pos="3969"/>
        </w:tabs>
        <w:spacing w:before="0"/>
        <w:ind w:firstLine="0"/>
        <w:jc w:val="center"/>
        <w:rPr>
          <w:smallCaps/>
          <w:sz w:val="54"/>
        </w:rPr>
      </w:pPr>
    </w:p>
    <w:p w14:paraId="1298A81B" w14:textId="77777777" w:rsidR="00981A95" w:rsidRDefault="00981A95">
      <w:pPr>
        <w:pStyle w:val="Text"/>
        <w:widowControl w:val="0"/>
        <w:tabs>
          <w:tab w:val="clear" w:pos="851"/>
          <w:tab w:val="clear" w:pos="1701"/>
          <w:tab w:val="clear" w:pos="2835"/>
          <w:tab w:val="clear" w:pos="3969"/>
        </w:tabs>
        <w:spacing w:before="0"/>
        <w:ind w:firstLine="0"/>
        <w:jc w:val="center"/>
        <w:rPr>
          <w:smallCaps/>
          <w:sz w:val="54"/>
        </w:rPr>
      </w:pPr>
    </w:p>
    <w:p w14:paraId="14B572D0" w14:textId="77777777" w:rsidR="00981A95" w:rsidRDefault="00981A95">
      <w:pPr>
        <w:pStyle w:val="Text"/>
        <w:widowControl w:val="0"/>
        <w:tabs>
          <w:tab w:val="clear" w:pos="851"/>
          <w:tab w:val="clear" w:pos="1701"/>
          <w:tab w:val="clear" w:pos="2835"/>
          <w:tab w:val="clear" w:pos="3969"/>
        </w:tabs>
        <w:spacing w:before="0"/>
        <w:ind w:firstLine="0"/>
        <w:jc w:val="center"/>
        <w:rPr>
          <w:smallCaps/>
          <w:sz w:val="54"/>
        </w:rPr>
      </w:pPr>
    </w:p>
    <w:p w14:paraId="43261164" w14:textId="77777777" w:rsidR="00981A95" w:rsidRDefault="00981A95">
      <w:pPr>
        <w:pStyle w:val="Text"/>
        <w:widowControl w:val="0"/>
        <w:tabs>
          <w:tab w:val="clear" w:pos="851"/>
          <w:tab w:val="clear" w:pos="1701"/>
          <w:tab w:val="clear" w:pos="2835"/>
          <w:tab w:val="clear" w:pos="3969"/>
        </w:tabs>
        <w:spacing w:before="0"/>
        <w:ind w:firstLine="0"/>
        <w:jc w:val="center"/>
        <w:rPr>
          <w:smallCaps/>
          <w:sz w:val="54"/>
        </w:rPr>
      </w:pPr>
    </w:p>
    <w:p w14:paraId="17DA6081" w14:textId="77777777" w:rsidR="00981A95" w:rsidRDefault="00981A95">
      <w:pPr>
        <w:pStyle w:val="Text"/>
        <w:widowControl w:val="0"/>
        <w:tabs>
          <w:tab w:val="clear" w:pos="851"/>
          <w:tab w:val="clear" w:pos="1701"/>
          <w:tab w:val="clear" w:pos="2835"/>
          <w:tab w:val="clear" w:pos="3969"/>
        </w:tabs>
        <w:spacing w:before="0"/>
        <w:ind w:firstLine="0"/>
        <w:jc w:val="center"/>
        <w:rPr>
          <w:smallCaps/>
          <w:sz w:val="54"/>
        </w:rPr>
      </w:pPr>
    </w:p>
    <w:p w14:paraId="4B16D9B5" w14:textId="77777777" w:rsidR="00981A95" w:rsidRDefault="00981A95">
      <w:pPr>
        <w:pStyle w:val="Text"/>
        <w:widowControl w:val="0"/>
        <w:tabs>
          <w:tab w:val="clear" w:pos="851"/>
          <w:tab w:val="clear" w:pos="1701"/>
          <w:tab w:val="clear" w:pos="2835"/>
          <w:tab w:val="clear" w:pos="3969"/>
        </w:tabs>
        <w:spacing w:before="0"/>
        <w:ind w:firstLine="0"/>
        <w:jc w:val="center"/>
        <w:rPr>
          <w:smallCaps/>
          <w:sz w:val="54"/>
        </w:rPr>
      </w:pPr>
    </w:p>
    <w:p w14:paraId="6BA8BCE2" w14:textId="77777777" w:rsidR="00B137FF" w:rsidRDefault="001A30D6">
      <w:pPr>
        <w:pStyle w:val="Text"/>
        <w:widowControl w:val="0"/>
        <w:tabs>
          <w:tab w:val="clear" w:pos="851"/>
          <w:tab w:val="clear" w:pos="1701"/>
          <w:tab w:val="clear" w:pos="2835"/>
          <w:tab w:val="clear" w:pos="3969"/>
        </w:tabs>
        <w:spacing w:before="0"/>
        <w:ind w:firstLine="0"/>
        <w:jc w:val="center"/>
        <w:rPr>
          <w:smallCaps/>
          <w:sz w:val="54"/>
        </w:rPr>
      </w:pPr>
      <w:r>
        <w:rPr>
          <w:smallCaps/>
          <w:sz w:val="54"/>
        </w:rPr>
        <w:t>ST-D-08.00.00</w:t>
      </w:r>
    </w:p>
    <w:p w14:paraId="436320DD" w14:textId="77777777" w:rsidR="00B137FF" w:rsidRDefault="001A30D6">
      <w:pPr>
        <w:pStyle w:val="Nagwek"/>
        <w:rPr>
          <w:rFonts w:ascii="Arial" w:hAnsi="Arial" w:cs="Arial"/>
          <w:b/>
          <w:bCs/>
        </w:rPr>
      </w:pPr>
      <w:r>
        <w:rPr>
          <w:rFonts w:ascii="Arial" w:hAnsi="Arial" w:cs="Arial"/>
          <w:b/>
          <w:bCs/>
        </w:rPr>
        <w:t>Elementy ulic</w:t>
      </w:r>
    </w:p>
    <w:p w14:paraId="4CF09461" w14:textId="77777777" w:rsidR="00B137FF" w:rsidRDefault="001A30D6">
      <w:pPr>
        <w:pStyle w:val="Standard"/>
        <w:pageBreakBefore/>
        <w:jc w:val="center"/>
        <w:rPr>
          <w:rFonts w:ascii="Arial" w:hAnsi="Arial" w:cs="Arial"/>
          <w:sz w:val="52"/>
        </w:rPr>
      </w:pPr>
      <w:r>
        <w:rPr>
          <w:rFonts w:ascii="Arial" w:hAnsi="Arial" w:cs="Arial"/>
          <w:sz w:val="52"/>
        </w:rPr>
        <w:lastRenderedPageBreak/>
        <w:t>ST-D-08.01.01</w:t>
      </w:r>
    </w:p>
    <w:p w14:paraId="44791BC3" w14:textId="77777777" w:rsidR="00B137FF" w:rsidRDefault="001A30D6">
      <w:pPr>
        <w:pStyle w:val="Nagwek"/>
        <w:rPr>
          <w:rFonts w:ascii="Arial" w:hAnsi="Arial" w:cs="Arial"/>
        </w:rPr>
      </w:pPr>
      <w:r>
        <w:rPr>
          <w:rFonts w:ascii="Arial" w:hAnsi="Arial" w:cs="Arial"/>
        </w:rPr>
        <w:t>Krawężniki betonowe</w:t>
      </w:r>
    </w:p>
    <w:p w14:paraId="752AEF76" w14:textId="77777777" w:rsidR="00B137FF" w:rsidRDefault="00B137FF">
      <w:pPr>
        <w:pStyle w:val="Standard"/>
        <w:autoSpaceDE w:val="0"/>
        <w:jc w:val="center"/>
        <w:rPr>
          <w:rFonts w:ascii="Arial" w:hAnsi="Arial" w:cs="Arial"/>
          <w:smallCaps/>
        </w:rPr>
      </w:pPr>
    </w:p>
    <w:p w14:paraId="0B318A17" w14:textId="77777777" w:rsidR="00B137FF" w:rsidRDefault="001A30D6" w:rsidP="00701389">
      <w:pPr>
        <w:pStyle w:val="Standard"/>
        <w:numPr>
          <w:ilvl w:val="0"/>
          <w:numId w:val="173"/>
        </w:numPr>
        <w:autoSpaceDE w:val="0"/>
        <w:ind w:left="720" w:hanging="720"/>
        <w:jc w:val="left"/>
        <w:rPr>
          <w:rFonts w:ascii="Arial" w:hAnsi="Arial" w:cs="Arial"/>
          <w:b/>
          <w:bCs/>
          <w:sz w:val="32"/>
          <w:szCs w:val="32"/>
          <w:u w:val="single"/>
        </w:rPr>
      </w:pPr>
      <w:r>
        <w:rPr>
          <w:rFonts w:ascii="Arial" w:hAnsi="Arial" w:cs="Arial"/>
          <w:b/>
          <w:bCs/>
          <w:sz w:val="32"/>
          <w:szCs w:val="32"/>
          <w:u w:val="single"/>
        </w:rPr>
        <w:t>WSTĘP</w:t>
      </w:r>
    </w:p>
    <w:p w14:paraId="068B5087" w14:textId="77777777" w:rsidR="00B137FF" w:rsidRPr="006502DE" w:rsidRDefault="00B137FF">
      <w:pPr>
        <w:pStyle w:val="Standard"/>
        <w:autoSpaceDE w:val="0"/>
        <w:jc w:val="left"/>
        <w:rPr>
          <w:rFonts w:ascii="Arial" w:hAnsi="Arial" w:cs="Arial"/>
          <w:b/>
          <w:bCs/>
          <w:szCs w:val="22"/>
          <w:u w:val="single"/>
        </w:rPr>
      </w:pPr>
    </w:p>
    <w:p w14:paraId="299CF90D" w14:textId="77777777" w:rsidR="00B137FF" w:rsidRDefault="001A30D6" w:rsidP="006502DE">
      <w:pPr>
        <w:pStyle w:val="Standard"/>
        <w:numPr>
          <w:ilvl w:val="1"/>
          <w:numId w:val="74"/>
        </w:numPr>
        <w:autoSpaceDE w:val="0"/>
        <w:rPr>
          <w:rFonts w:ascii="Arial" w:hAnsi="Arial" w:cs="Arial"/>
          <w:b/>
          <w:bCs/>
          <w:szCs w:val="22"/>
        </w:rPr>
      </w:pPr>
      <w:r>
        <w:rPr>
          <w:rFonts w:ascii="Arial" w:hAnsi="Arial" w:cs="Arial"/>
          <w:b/>
          <w:bCs/>
          <w:szCs w:val="22"/>
        </w:rPr>
        <w:t>Przedmiot Specyfikacji</w:t>
      </w:r>
    </w:p>
    <w:p w14:paraId="060B2F6F" w14:textId="75C9F40A" w:rsidR="00B137FF" w:rsidRDefault="001A30D6" w:rsidP="006502DE">
      <w:pPr>
        <w:pStyle w:val="Standard"/>
        <w:tabs>
          <w:tab w:val="left" w:pos="0"/>
          <w:tab w:val="left" w:pos="360"/>
          <w:tab w:val="left" w:pos="720"/>
        </w:tabs>
        <w:autoSpaceDE w:val="0"/>
        <w:rPr>
          <w:rFonts w:ascii="Arial" w:hAnsi="Arial"/>
        </w:rPr>
      </w:pPr>
      <w:r>
        <w:rPr>
          <w:rFonts w:ascii="Arial" w:hAnsi="Arial" w:cs="Arial"/>
        </w:rPr>
        <w:tab/>
      </w:r>
      <w:r w:rsidR="005B1C25">
        <w:rPr>
          <w:rFonts w:ascii="Arial" w:hAnsi="Arial" w:cs="Arial"/>
        </w:rPr>
        <w:tab/>
      </w:r>
      <w:r>
        <w:rPr>
          <w:rFonts w:ascii="Arial" w:hAnsi="Arial" w:cs="Arial"/>
        </w:rPr>
        <w:t xml:space="preserve">Przedmiotem niniejszej Specyfikacji technicznej są wymagania dotyczące wykonania i odbioru </w:t>
      </w:r>
      <w:r w:rsidR="00E84F24">
        <w:rPr>
          <w:rFonts w:ascii="Arial" w:hAnsi="Arial" w:cs="Arial"/>
        </w:rPr>
        <w:t xml:space="preserve">oporników nawierzchni, w postaci </w:t>
      </w:r>
      <w:r>
        <w:rPr>
          <w:rFonts w:ascii="Arial" w:hAnsi="Arial" w:cs="Arial"/>
        </w:rPr>
        <w:t>krawężników betonowych</w:t>
      </w:r>
      <w:r w:rsidR="00E84F24">
        <w:rPr>
          <w:rFonts w:ascii="Arial" w:hAnsi="Arial" w:cs="Arial"/>
        </w:rPr>
        <w:t>,</w:t>
      </w:r>
      <w:r>
        <w:rPr>
          <w:rFonts w:ascii="Arial" w:hAnsi="Arial" w:cs="Arial"/>
        </w:rPr>
        <w:t xml:space="preserve"> w ramach realizacji Kontraktu pod nazwą: </w:t>
      </w:r>
      <w:r w:rsidR="00EF6AAD" w:rsidRPr="009C3A4A">
        <w:rPr>
          <w:rFonts w:ascii="Arial" w:hAnsi="Arial" w:cs="Arial"/>
          <w:i/>
          <w:iCs/>
          <w:color w:val="000000"/>
          <w:szCs w:val="22"/>
          <w:u w:val="single"/>
        </w:rPr>
        <w:t xml:space="preserve">Budowa szpitalnego parkingu wewnętrznego przy </w:t>
      </w:r>
      <w:r w:rsidR="00EF6AAD">
        <w:rPr>
          <w:rFonts w:ascii="Arial" w:hAnsi="Arial" w:cs="Arial"/>
          <w:i/>
          <w:iCs/>
          <w:color w:val="000000"/>
          <w:szCs w:val="22"/>
          <w:u w:val="single"/>
        </w:rPr>
        <w:t xml:space="preserve">                                      </w:t>
      </w:r>
      <w:r w:rsidR="00EF6AAD" w:rsidRPr="009C3A4A">
        <w:rPr>
          <w:rFonts w:ascii="Arial" w:hAnsi="Arial" w:cs="Arial"/>
          <w:i/>
          <w:iCs/>
          <w:color w:val="000000"/>
          <w:szCs w:val="22"/>
          <w:u w:val="single"/>
        </w:rPr>
        <w:t>ul. B</w:t>
      </w:r>
      <w:proofErr w:type="spellStart"/>
      <w:r w:rsidR="00EF6AAD" w:rsidRPr="009C3A4A">
        <w:rPr>
          <w:rFonts w:ascii="Arial" w:hAnsi="Arial" w:cs="Arial"/>
          <w:i/>
          <w:iCs/>
          <w:color w:val="000000"/>
          <w:szCs w:val="22"/>
          <w:u w:val="single"/>
        </w:rPr>
        <w:t>uchenwaldczyków</w:t>
      </w:r>
      <w:proofErr w:type="spellEnd"/>
      <w:r w:rsidR="00EF6AAD" w:rsidRPr="009C3A4A">
        <w:rPr>
          <w:rFonts w:ascii="Arial" w:hAnsi="Arial" w:cs="Arial"/>
          <w:i/>
          <w:iCs/>
          <w:color w:val="000000"/>
          <w:szCs w:val="22"/>
          <w:u w:val="single"/>
        </w:rPr>
        <w:t xml:space="preserve"> wraz z niezbędną infrastrukturą</w:t>
      </w:r>
      <w:r w:rsidR="00EF6AAD">
        <w:rPr>
          <w:rFonts w:ascii="Arial" w:hAnsi="Arial" w:cs="Arial"/>
          <w:i/>
          <w:iCs/>
          <w:color w:val="000000"/>
          <w:szCs w:val="22"/>
          <w:u w:val="single"/>
        </w:rPr>
        <w:t>.</w:t>
      </w:r>
    </w:p>
    <w:p w14:paraId="76276247" w14:textId="77777777" w:rsidR="00B137FF" w:rsidRDefault="00B137FF" w:rsidP="006502DE">
      <w:pPr>
        <w:pStyle w:val="Standard"/>
        <w:ind w:firstLine="360"/>
        <w:rPr>
          <w:rFonts w:ascii="Arial" w:hAnsi="Arial" w:cs="Arial"/>
          <w:sz w:val="24"/>
        </w:rPr>
      </w:pPr>
    </w:p>
    <w:p w14:paraId="5FF23D65" w14:textId="77777777" w:rsidR="00B137FF" w:rsidRDefault="001A30D6" w:rsidP="00361E9B">
      <w:pPr>
        <w:pStyle w:val="Standard"/>
        <w:numPr>
          <w:ilvl w:val="1"/>
          <w:numId w:val="74"/>
        </w:numPr>
        <w:autoSpaceDE w:val="0"/>
        <w:rPr>
          <w:rFonts w:ascii="Arial" w:hAnsi="Arial" w:cs="Arial"/>
          <w:b/>
          <w:szCs w:val="22"/>
        </w:rPr>
      </w:pPr>
      <w:r>
        <w:rPr>
          <w:rFonts w:ascii="Arial" w:hAnsi="Arial" w:cs="Arial"/>
          <w:b/>
          <w:szCs w:val="22"/>
        </w:rPr>
        <w:t>Zakres stosowania Specyfikacji</w:t>
      </w:r>
    </w:p>
    <w:p w14:paraId="6B2A326A" w14:textId="77777777" w:rsidR="00B137FF" w:rsidRDefault="00896578" w:rsidP="006502DE">
      <w:pPr>
        <w:pStyle w:val="Textbody"/>
        <w:ind w:firstLine="360"/>
        <w:rPr>
          <w:rFonts w:ascii="Arial" w:hAnsi="Arial" w:cs="Arial"/>
          <w:szCs w:val="22"/>
        </w:rPr>
      </w:pPr>
      <w:r>
        <w:rPr>
          <w:rFonts w:ascii="Arial" w:hAnsi="Arial" w:cs="Arial"/>
          <w:szCs w:val="22"/>
        </w:rPr>
        <w:tab/>
      </w:r>
      <w:r w:rsidR="001A30D6">
        <w:rPr>
          <w:rFonts w:ascii="Arial" w:hAnsi="Arial" w:cs="Arial"/>
          <w:szCs w:val="22"/>
        </w:rPr>
        <w:t>Specyfikacja jest stosowana jako dokument przetargowy i kontraktowy przy zlecaniu       i realizacji robót wymienionych w pkt. 1.1.</w:t>
      </w:r>
    </w:p>
    <w:p w14:paraId="4CDD0DD5" w14:textId="77777777" w:rsidR="00B137FF" w:rsidRDefault="00B137FF" w:rsidP="006502DE">
      <w:pPr>
        <w:pStyle w:val="Standard"/>
        <w:autoSpaceDE w:val="0"/>
        <w:ind w:firstLine="357"/>
        <w:rPr>
          <w:rFonts w:ascii="Arial" w:hAnsi="Arial" w:cs="Arial"/>
          <w:szCs w:val="22"/>
        </w:rPr>
      </w:pPr>
    </w:p>
    <w:p w14:paraId="576891FF" w14:textId="77777777" w:rsidR="00B137FF" w:rsidRDefault="001A30D6" w:rsidP="00361E9B">
      <w:pPr>
        <w:pStyle w:val="Standard"/>
        <w:numPr>
          <w:ilvl w:val="1"/>
          <w:numId w:val="74"/>
        </w:numPr>
        <w:autoSpaceDE w:val="0"/>
        <w:rPr>
          <w:rFonts w:ascii="Arial" w:hAnsi="Arial" w:cs="Arial"/>
          <w:b/>
          <w:bCs/>
          <w:szCs w:val="22"/>
        </w:rPr>
      </w:pPr>
      <w:r>
        <w:rPr>
          <w:rFonts w:ascii="Arial" w:hAnsi="Arial" w:cs="Arial"/>
          <w:b/>
          <w:bCs/>
          <w:szCs w:val="22"/>
        </w:rPr>
        <w:t>Określenia podstawowe</w:t>
      </w:r>
    </w:p>
    <w:p w14:paraId="61B5D9DF" w14:textId="77777777" w:rsidR="00B137FF" w:rsidRDefault="001A30D6" w:rsidP="006502DE">
      <w:pPr>
        <w:pStyle w:val="Standard"/>
        <w:autoSpaceDE w:val="0"/>
        <w:rPr>
          <w:rFonts w:ascii="Arial" w:hAnsi="Arial"/>
        </w:rPr>
      </w:pPr>
      <w:r>
        <w:rPr>
          <w:rFonts w:ascii="Arial" w:hAnsi="Arial" w:cs="Arial"/>
          <w:b/>
          <w:bCs/>
        </w:rPr>
        <w:t>1.3.1.</w:t>
      </w:r>
      <w:r>
        <w:rPr>
          <w:rFonts w:ascii="Arial" w:hAnsi="Arial" w:cs="Arial"/>
          <w:b/>
          <w:bCs/>
        </w:rPr>
        <w:tab/>
        <w:t>Ława</w:t>
      </w:r>
      <w:r>
        <w:rPr>
          <w:rFonts w:ascii="Arial" w:hAnsi="Arial" w:cs="Arial"/>
        </w:rPr>
        <w:t xml:space="preserve"> — warstwa nośna służąca do umocnienia krawężnika o</w:t>
      </w:r>
      <w:r>
        <w:rPr>
          <w:rFonts w:ascii="Arial" w:hAnsi="Arial" w:cs="Arial"/>
          <w:szCs w:val="18"/>
        </w:rPr>
        <w:t>raz przenosząca obciążenie krawężnika na grunt.</w:t>
      </w:r>
    </w:p>
    <w:p w14:paraId="187431FB" w14:textId="77777777" w:rsidR="00B137FF" w:rsidRDefault="001A30D6" w:rsidP="006502DE">
      <w:pPr>
        <w:pStyle w:val="Standard"/>
        <w:autoSpaceDE w:val="0"/>
        <w:rPr>
          <w:rFonts w:ascii="Arial" w:hAnsi="Arial"/>
        </w:rPr>
      </w:pPr>
      <w:r>
        <w:rPr>
          <w:rFonts w:ascii="Arial" w:hAnsi="Arial" w:cs="Arial"/>
          <w:b/>
          <w:bCs/>
          <w:szCs w:val="20"/>
        </w:rPr>
        <w:t>1.3.2.</w:t>
      </w:r>
      <w:r>
        <w:rPr>
          <w:rFonts w:ascii="Arial" w:hAnsi="Arial" w:cs="Arial"/>
          <w:b/>
          <w:bCs/>
          <w:szCs w:val="20"/>
        </w:rPr>
        <w:tab/>
        <w:t xml:space="preserve">Podsypka </w:t>
      </w:r>
      <w:r w:rsidRPr="00896578">
        <w:rPr>
          <w:rFonts w:ascii="Arial" w:hAnsi="Arial" w:cs="Arial"/>
          <w:bCs/>
          <w:szCs w:val="20"/>
        </w:rPr>
        <w:t>—</w:t>
      </w:r>
      <w:r>
        <w:rPr>
          <w:rFonts w:ascii="Arial" w:hAnsi="Arial" w:cs="Arial"/>
          <w:b/>
          <w:bCs/>
          <w:szCs w:val="20"/>
        </w:rPr>
        <w:t xml:space="preserve"> </w:t>
      </w:r>
      <w:r>
        <w:rPr>
          <w:rFonts w:ascii="Arial" w:hAnsi="Arial" w:cs="Arial"/>
          <w:szCs w:val="20"/>
        </w:rPr>
        <w:t>warstwa wyrównawcza ułożona bezpośrednio na podłożu.</w:t>
      </w:r>
    </w:p>
    <w:p w14:paraId="3CAE283A" w14:textId="77777777" w:rsidR="00B137FF" w:rsidRDefault="001A30D6" w:rsidP="006502DE">
      <w:pPr>
        <w:pStyle w:val="Standard"/>
        <w:numPr>
          <w:ilvl w:val="2"/>
          <w:numId w:val="73"/>
        </w:numPr>
        <w:autoSpaceDE w:val="0"/>
        <w:rPr>
          <w:rFonts w:ascii="Arial" w:hAnsi="Arial"/>
        </w:rPr>
      </w:pPr>
      <w:r>
        <w:rPr>
          <w:rFonts w:ascii="Arial" w:hAnsi="Arial" w:cs="Arial"/>
          <w:b/>
          <w:bCs/>
        </w:rPr>
        <w:t>Pozostałe określenia podstawowe</w:t>
      </w:r>
      <w:r>
        <w:rPr>
          <w:rFonts w:ascii="Arial" w:hAnsi="Arial" w:cs="Arial"/>
        </w:rPr>
        <w:t xml:space="preserve"> — zgodnie z obowiązującymi odpowiednimi normami i definicjami podanymi w ST-D-00.00.00 — </w:t>
      </w:r>
      <w:r>
        <w:rPr>
          <w:rFonts w:ascii="Arial" w:hAnsi="Arial" w:cs="Arial"/>
          <w:szCs w:val="26"/>
        </w:rPr>
        <w:t xml:space="preserve">Wymagania </w:t>
      </w:r>
      <w:r>
        <w:rPr>
          <w:rFonts w:ascii="Arial" w:hAnsi="Arial" w:cs="Arial"/>
        </w:rPr>
        <w:t>ogólne.</w:t>
      </w:r>
    </w:p>
    <w:p w14:paraId="0049FBD6" w14:textId="77777777" w:rsidR="00B137FF" w:rsidRDefault="00B137FF" w:rsidP="006502DE">
      <w:pPr>
        <w:pStyle w:val="Standard"/>
        <w:autoSpaceDE w:val="0"/>
        <w:rPr>
          <w:rFonts w:ascii="Arial" w:hAnsi="Arial" w:cs="Arial"/>
        </w:rPr>
      </w:pPr>
    </w:p>
    <w:p w14:paraId="314EEE26" w14:textId="77777777" w:rsidR="00B137FF" w:rsidRDefault="001A30D6" w:rsidP="00DB4C29">
      <w:pPr>
        <w:pStyle w:val="Standard"/>
        <w:numPr>
          <w:ilvl w:val="0"/>
          <w:numId w:val="73"/>
        </w:numPr>
        <w:autoSpaceDE w:val="0"/>
        <w:jc w:val="left"/>
        <w:rPr>
          <w:rFonts w:ascii="Arial" w:hAnsi="Arial" w:cs="Arial"/>
          <w:b/>
          <w:bCs/>
          <w:sz w:val="32"/>
          <w:szCs w:val="32"/>
          <w:u w:val="single"/>
        </w:rPr>
      </w:pPr>
      <w:r>
        <w:rPr>
          <w:rFonts w:ascii="Arial" w:hAnsi="Arial" w:cs="Arial"/>
          <w:b/>
          <w:bCs/>
          <w:sz w:val="32"/>
          <w:szCs w:val="32"/>
          <w:u w:val="single"/>
        </w:rPr>
        <w:t>MATERIAŁY</w:t>
      </w:r>
    </w:p>
    <w:p w14:paraId="3C13047E" w14:textId="77777777" w:rsidR="00B137FF" w:rsidRPr="006502DE" w:rsidRDefault="00B137FF" w:rsidP="006502DE">
      <w:pPr>
        <w:pStyle w:val="Standard"/>
        <w:autoSpaceDE w:val="0"/>
        <w:jc w:val="left"/>
        <w:rPr>
          <w:rFonts w:ascii="Arial" w:hAnsi="Arial" w:cs="Arial"/>
          <w:b/>
          <w:bCs/>
          <w:szCs w:val="22"/>
          <w:u w:val="single"/>
        </w:rPr>
      </w:pPr>
    </w:p>
    <w:p w14:paraId="40A03216" w14:textId="77777777" w:rsidR="00B137FF" w:rsidRPr="006502DE" w:rsidRDefault="001A30D6" w:rsidP="006502DE">
      <w:pPr>
        <w:pStyle w:val="Standard"/>
        <w:numPr>
          <w:ilvl w:val="1"/>
          <w:numId w:val="116"/>
        </w:numPr>
        <w:autoSpaceDE w:val="0"/>
        <w:rPr>
          <w:rFonts w:ascii="Arial" w:hAnsi="Arial" w:cs="Arial"/>
          <w:b/>
          <w:bCs/>
          <w:szCs w:val="22"/>
        </w:rPr>
      </w:pPr>
      <w:r w:rsidRPr="006502DE">
        <w:rPr>
          <w:rFonts w:ascii="Arial" w:hAnsi="Arial" w:cs="Arial"/>
          <w:b/>
          <w:bCs/>
          <w:szCs w:val="22"/>
        </w:rPr>
        <w:t>Krawężniki betonowe</w:t>
      </w:r>
    </w:p>
    <w:p w14:paraId="5CAE4770" w14:textId="77777777" w:rsidR="00B137FF" w:rsidRPr="006502DE" w:rsidRDefault="001A30D6" w:rsidP="00361E9B">
      <w:pPr>
        <w:pStyle w:val="Standard"/>
        <w:numPr>
          <w:ilvl w:val="2"/>
          <w:numId w:val="229"/>
        </w:numPr>
        <w:autoSpaceDE w:val="0"/>
        <w:rPr>
          <w:rFonts w:ascii="Arial" w:hAnsi="Arial" w:cs="Arial"/>
          <w:b/>
          <w:bCs/>
          <w:szCs w:val="22"/>
        </w:rPr>
      </w:pPr>
      <w:r w:rsidRPr="006502DE">
        <w:rPr>
          <w:rFonts w:ascii="Arial" w:hAnsi="Arial" w:cs="Arial"/>
          <w:b/>
          <w:bCs/>
          <w:szCs w:val="22"/>
        </w:rPr>
        <w:t>Wymiary</w:t>
      </w:r>
    </w:p>
    <w:p w14:paraId="24F77E8A" w14:textId="08A09164" w:rsidR="00B137FF" w:rsidRPr="006502DE" w:rsidRDefault="001A30D6" w:rsidP="00F05328">
      <w:pPr>
        <w:pStyle w:val="Tekstpodstawowywcity3"/>
        <w:tabs>
          <w:tab w:val="clear" w:pos="1928"/>
          <w:tab w:val="left" w:pos="0"/>
        </w:tabs>
        <w:spacing w:after="0"/>
        <w:ind w:left="0" w:firstLine="0"/>
        <w:rPr>
          <w:rFonts w:ascii="Arial" w:hAnsi="Arial" w:cs="Arial"/>
          <w:sz w:val="22"/>
          <w:szCs w:val="22"/>
        </w:rPr>
      </w:pPr>
      <w:r w:rsidRPr="006502DE">
        <w:rPr>
          <w:rFonts w:ascii="Arial" w:hAnsi="Arial" w:cs="Arial"/>
          <w:sz w:val="22"/>
          <w:szCs w:val="22"/>
        </w:rPr>
        <w:tab/>
        <w:t xml:space="preserve">Dla potrzeb Kontraktu przyjęto krawężniki </w:t>
      </w:r>
      <w:r w:rsidR="00E907F4">
        <w:rPr>
          <w:rFonts w:ascii="Arial" w:hAnsi="Arial" w:cs="Arial"/>
          <w:sz w:val="22"/>
          <w:szCs w:val="22"/>
        </w:rPr>
        <w:t xml:space="preserve">betonowe drogowe </w:t>
      </w:r>
      <w:r w:rsidRPr="006502DE">
        <w:rPr>
          <w:rFonts w:ascii="Arial" w:hAnsi="Arial" w:cs="Arial"/>
          <w:sz w:val="22"/>
          <w:szCs w:val="22"/>
        </w:rPr>
        <w:t>o wymiarach systemowych 15x30x100 cm z wymiarem odkrycia (skosu) 12 cm</w:t>
      </w:r>
      <w:r w:rsidR="00E907F4">
        <w:rPr>
          <w:rFonts w:ascii="Arial" w:hAnsi="Arial" w:cs="Arial"/>
          <w:sz w:val="22"/>
          <w:szCs w:val="22"/>
        </w:rPr>
        <w:t xml:space="preserve"> </w:t>
      </w:r>
      <w:r w:rsidR="00B038D8">
        <w:rPr>
          <w:rFonts w:ascii="Arial" w:hAnsi="Arial" w:cs="Arial"/>
          <w:sz w:val="22"/>
          <w:szCs w:val="22"/>
        </w:rPr>
        <w:t>lub</w:t>
      </w:r>
      <w:r w:rsidR="00E907F4">
        <w:rPr>
          <w:rFonts w:ascii="Arial" w:hAnsi="Arial" w:cs="Arial"/>
          <w:sz w:val="22"/>
          <w:szCs w:val="22"/>
        </w:rPr>
        <w:t xml:space="preserve"> </w:t>
      </w:r>
      <w:r w:rsidR="00B038D8">
        <w:rPr>
          <w:rFonts w:ascii="Arial" w:hAnsi="Arial" w:cs="Arial"/>
          <w:sz w:val="22"/>
          <w:szCs w:val="22"/>
        </w:rPr>
        <w:t xml:space="preserve">(po dopuszczeniu przez Inżyniera) </w:t>
      </w:r>
      <w:r w:rsidR="00E907F4">
        <w:rPr>
          <w:rFonts w:ascii="Arial" w:hAnsi="Arial" w:cs="Arial"/>
          <w:sz w:val="22"/>
          <w:szCs w:val="22"/>
        </w:rPr>
        <w:t xml:space="preserve">krawężniki betonowe najazdowe o wymiarach systemowych 15x22x100 cm z wymiarem odkrycia </w:t>
      </w:r>
      <w:r w:rsidR="00B038D8">
        <w:rPr>
          <w:rFonts w:ascii="Arial" w:hAnsi="Arial" w:cs="Arial"/>
          <w:sz w:val="22"/>
          <w:szCs w:val="22"/>
        </w:rPr>
        <w:t>4</w:t>
      </w:r>
      <w:r w:rsidR="00E907F4">
        <w:rPr>
          <w:rFonts w:ascii="Arial" w:hAnsi="Arial" w:cs="Arial"/>
          <w:sz w:val="22"/>
          <w:szCs w:val="22"/>
        </w:rPr>
        <w:t xml:space="preserve"> cm.</w:t>
      </w:r>
    </w:p>
    <w:p w14:paraId="45BE285C" w14:textId="77777777" w:rsidR="00B137FF" w:rsidRPr="006502DE" w:rsidRDefault="00F05328" w:rsidP="006502DE">
      <w:pPr>
        <w:pStyle w:val="Standard"/>
        <w:autoSpaceDE w:val="0"/>
        <w:ind w:firstLine="357"/>
        <w:rPr>
          <w:szCs w:val="22"/>
        </w:rPr>
      </w:pPr>
      <w:r>
        <w:rPr>
          <w:rFonts w:ascii="Arial" w:hAnsi="Arial" w:cs="Arial"/>
          <w:szCs w:val="22"/>
        </w:rPr>
        <w:tab/>
      </w:r>
      <w:r w:rsidR="001A30D6" w:rsidRPr="006502DE">
        <w:rPr>
          <w:rFonts w:ascii="Arial" w:hAnsi="Arial" w:cs="Arial"/>
          <w:szCs w:val="22"/>
        </w:rPr>
        <w:t>Krawężniki  muszą być produkowane metodą wibroprasowania w dwóch warstwach połączonych ze sobą trwale.</w:t>
      </w:r>
    </w:p>
    <w:p w14:paraId="2B1F1C0D" w14:textId="77777777" w:rsidR="00B137FF" w:rsidRPr="006502DE" w:rsidRDefault="001A30D6" w:rsidP="00F05328">
      <w:pPr>
        <w:pStyle w:val="Tekstpodstawowywcity3"/>
        <w:tabs>
          <w:tab w:val="clear" w:pos="1928"/>
        </w:tabs>
        <w:spacing w:after="0"/>
        <w:ind w:left="0" w:firstLine="0"/>
        <w:rPr>
          <w:rFonts w:ascii="Arial" w:hAnsi="Arial" w:cs="Arial"/>
          <w:sz w:val="22"/>
          <w:szCs w:val="22"/>
        </w:rPr>
      </w:pPr>
      <w:r w:rsidRPr="006502DE">
        <w:rPr>
          <w:rFonts w:ascii="Arial" w:hAnsi="Arial" w:cs="Arial"/>
          <w:sz w:val="22"/>
          <w:szCs w:val="22"/>
        </w:rPr>
        <w:t>Na łukach należy stosować elementy łukowe o promieniach zgodnie z Dokumentacją projektową. Nie dopuszcza się cięcia krawężników na łuki!</w:t>
      </w:r>
    </w:p>
    <w:p w14:paraId="6383F543" w14:textId="77777777" w:rsidR="00B137FF" w:rsidRPr="006502DE" w:rsidRDefault="00B137FF" w:rsidP="006502DE">
      <w:pPr>
        <w:pStyle w:val="Tekstpodstawowywcity3"/>
        <w:spacing w:after="0"/>
        <w:rPr>
          <w:rFonts w:ascii="Arial" w:hAnsi="Arial" w:cs="Arial"/>
          <w:sz w:val="22"/>
          <w:szCs w:val="22"/>
        </w:rPr>
      </w:pPr>
    </w:p>
    <w:p w14:paraId="586503AC" w14:textId="77777777" w:rsidR="00B137FF" w:rsidRPr="006502DE" w:rsidRDefault="001A30D6" w:rsidP="00361E9B">
      <w:pPr>
        <w:pStyle w:val="Standard"/>
        <w:numPr>
          <w:ilvl w:val="2"/>
          <w:numId w:val="229"/>
        </w:numPr>
        <w:autoSpaceDE w:val="0"/>
        <w:rPr>
          <w:rFonts w:ascii="Arial" w:hAnsi="Arial"/>
          <w:szCs w:val="22"/>
        </w:rPr>
      </w:pPr>
      <w:r w:rsidRPr="006502DE">
        <w:rPr>
          <w:rFonts w:ascii="Arial" w:hAnsi="Arial" w:cs="Arial"/>
          <w:b/>
          <w:bCs/>
          <w:szCs w:val="22"/>
        </w:rPr>
        <w:t>Dopuszczalne wady i uszkodzenia krawężników betonowych</w:t>
      </w:r>
    </w:p>
    <w:p w14:paraId="364AD2C0" w14:textId="77777777" w:rsidR="00B137FF" w:rsidRPr="006502DE" w:rsidRDefault="00F05328" w:rsidP="00F05328">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6502DE">
        <w:rPr>
          <w:rFonts w:ascii="Arial" w:hAnsi="Arial" w:cs="Arial"/>
          <w:sz w:val="22"/>
          <w:szCs w:val="22"/>
        </w:rPr>
        <w:t>Powierzchnie krawężników powinny być bez rys pęknięć i ubytków betonu. Krawędzie elementów powinny być równe i proste.</w:t>
      </w:r>
    </w:p>
    <w:p w14:paraId="6F83CD7D" w14:textId="77777777" w:rsidR="00B137FF" w:rsidRPr="006502DE" w:rsidRDefault="00B137FF" w:rsidP="006502DE">
      <w:pPr>
        <w:pStyle w:val="Tekstpodstawowywcity3"/>
        <w:spacing w:after="0"/>
        <w:rPr>
          <w:rFonts w:ascii="Arial" w:hAnsi="Arial" w:cs="Arial"/>
          <w:sz w:val="22"/>
          <w:szCs w:val="22"/>
        </w:rPr>
      </w:pPr>
    </w:p>
    <w:p w14:paraId="2E6F2807" w14:textId="77777777" w:rsidR="00B137FF" w:rsidRPr="006502DE" w:rsidRDefault="001A30D6" w:rsidP="00361E9B">
      <w:pPr>
        <w:pStyle w:val="Standard"/>
        <w:numPr>
          <w:ilvl w:val="2"/>
          <w:numId w:val="229"/>
        </w:numPr>
        <w:autoSpaceDE w:val="0"/>
        <w:rPr>
          <w:rFonts w:ascii="Arial" w:hAnsi="Arial" w:cs="Arial"/>
          <w:b/>
          <w:bCs/>
          <w:szCs w:val="22"/>
        </w:rPr>
      </w:pPr>
      <w:r w:rsidRPr="006502DE">
        <w:rPr>
          <w:rFonts w:ascii="Arial" w:hAnsi="Arial" w:cs="Arial"/>
          <w:b/>
          <w:bCs/>
          <w:szCs w:val="22"/>
        </w:rPr>
        <w:t>Składowanie</w:t>
      </w:r>
    </w:p>
    <w:p w14:paraId="795F5281" w14:textId="77777777" w:rsidR="00B137FF" w:rsidRPr="006502DE" w:rsidRDefault="00F05328" w:rsidP="006502DE">
      <w:pPr>
        <w:pStyle w:val="Textbody"/>
        <w:autoSpaceDE w:val="0"/>
        <w:ind w:firstLine="357"/>
        <w:rPr>
          <w:rFonts w:ascii="Arial" w:hAnsi="Arial" w:cs="Arial"/>
          <w:szCs w:val="22"/>
        </w:rPr>
      </w:pPr>
      <w:r>
        <w:rPr>
          <w:rFonts w:ascii="Arial" w:hAnsi="Arial" w:cs="Arial"/>
          <w:szCs w:val="22"/>
        </w:rPr>
        <w:tab/>
      </w:r>
      <w:r w:rsidR="001A30D6" w:rsidRPr="006502DE">
        <w:rPr>
          <w:rFonts w:ascii="Arial" w:hAnsi="Arial" w:cs="Arial"/>
          <w:szCs w:val="22"/>
        </w:rPr>
        <w:t>Krawężniki betonowe powinny być składowane w pozycji wbudowania na otwartej przestrzeni na wyrównanym i odwodnionym podłożu, przy czym krawężniki różnych typów należy układać oddzielnie z zastosowaniem podkładek i przekładek przy układaniu warstwowym.</w:t>
      </w:r>
    </w:p>
    <w:p w14:paraId="58ED2762" w14:textId="77777777" w:rsidR="00B137FF" w:rsidRDefault="001A30D6" w:rsidP="006502DE">
      <w:pPr>
        <w:pStyle w:val="Tekstpodstawowywcity3"/>
        <w:spacing w:after="0"/>
        <w:rPr>
          <w:rFonts w:ascii="Arial" w:hAnsi="Arial" w:cs="Arial"/>
          <w:sz w:val="22"/>
          <w:szCs w:val="22"/>
        </w:rPr>
      </w:pPr>
      <w:r w:rsidRPr="006502DE">
        <w:rPr>
          <w:rFonts w:ascii="Arial" w:hAnsi="Arial" w:cs="Arial"/>
          <w:sz w:val="22"/>
          <w:szCs w:val="22"/>
        </w:rPr>
        <w:t>Zaleca się składowanie na oryginalnych paletach Producenta.</w:t>
      </w:r>
    </w:p>
    <w:p w14:paraId="1D0CB2A5" w14:textId="77777777" w:rsidR="00E907F4" w:rsidRPr="006502DE" w:rsidRDefault="00E907F4" w:rsidP="006502DE">
      <w:pPr>
        <w:pStyle w:val="Tekstpodstawowywcity3"/>
        <w:spacing w:after="0"/>
        <w:rPr>
          <w:rFonts w:ascii="Arial" w:hAnsi="Arial" w:cs="Arial"/>
          <w:sz w:val="22"/>
          <w:szCs w:val="22"/>
        </w:rPr>
      </w:pPr>
    </w:p>
    <w:p w14:paraId="0B2E27D4" w14:textId="77777777" w:rsidR="00B137FF" w:rsidRPr="006502DE" w:rsidRDefault="001A30D6" w:rsidP="00361E9B">
      <w:pPr>
        <w:pStyle w:val="Standard"/>
        <w:numPr>
          <w:ilvl w:val="1"/>
          <w:numId w:val="229"/>
        </w:numPr>
        <w:autoSpaceDE w:val="0"/>
        <w:rPr>
          <w:rFonts w:ascii="Arial" w:hAnsi="Arial" w:cs="Arial"/>
          <w:b/>
          <w:bCs/>
          <w:szCs w:val="22"/>
        </w:rPr>
      </w:pPr>
      <w:r w:rsidRPr="006502DE">
        <w:rPr>
          <w:rFonts w:ascii="Arial" w:hAnsi="Arial" w:cs="Arial"/>
          <w:b/>
          <w:bCs/>
          <w:szCs w:val="22"/>
        </w:rPr>
        <w:t>Beton na ławy</w:t>
      </w:r>
    </w:p>
    <w:p w14:paraId="04BAB939" w14:textId="77777777" w:rsidR="00B137FF" w:rsidRPr="006502DE" w:rsidRDefault="001A30D6" w:rsidP="006502DE">
      <w:pPr>
        <w:pStyle w:val="Tekstpodstawowywcity3"/>
        <w:spacing w:after="0"/>
        <w:rPr>
          <w:rFonts w:ascii="Arial" w:hAnsi="Arial" w:cs="Arial"/>
          <w:sz w:val="22"/>
          <w:szCs w:val="22"/>
        </w:rPr>
      </w:pPr>
      <w:r w:rsidRPr="006502DE">
        <w:rPr>
          <w:rFonts w:ascii="Arial" w:hAnsi="Arial" w:cs="Arial"/>
          <w:sz w:val="22"/>
          <w:szCs w:val="22"/>
        </w:rPr>
        <w:t>Na ławy należy zastosować beton C12/15.</w:t>
      </w:r>
    </w:p>
    <w:p w14:paraId="0A6084F2" w14:textId="77777777" w:rsidR="00B137FF" w:rsidRDefault="00B137FF" w:rsidP="006502DE">
      <w:pPr>
        <w:pStyle w:val="Tekstpodstawowywcity3"/>
        <w:spacing w:after="0"/>
        <w:rPr>
          <w:rFonts w:ascii="Arial" w:hAnsi="Arial" w:cs="Arial"/>
          <w:sz w:val="22"/>
          <w:szCs w:val="22"/>
        </w:rPr>
      </w:pPr>
    </w:p>
    <w:p w14:paraId="040AB1C9" w14:textId="77777777" w:rsidR="00F97296" w:rsidRPr="006502DE" w:rsidRDefault="00F97296" w:rsidP="006502DE">
      <w:pPr>
        <w:pStyle w:val="Tekstpodstawowywcity3"/>
        <w:spacing w:after="0"/>
        <w:rPr>
          <w:rFonts w:ascii="Arial" w:hAnsi="Arial" w:cs="Arial"/>
          <w:sz w:val="22"/>
          <w:szCs w:val="22"/>
        </w:rPr>
      </w:pPr>
    </w:p>
    <w:p w14:paraId="33D8E519" w14:textId="77777777" w:rsidR="00B137FF" w:rsidRPr="006502DE" w:rsidRDefault="001A30D6" w:rsidP="00361E9B">
      <w:pPr>
        <w:pStyle w:val="Standard"/>
        <w:numPr>
          <w:ilvl w:val="1"/>
          <w:numId w:val="229"/>
        </w:numPr>
        <w:autoSpaceDE w:val="0"/>
        <w:rPr>
          <w:rFonts w:ascii="Arial" w:hAnsi="Arial" w:cs="Arial"/>
          <w:b/>
          <w:bCs/>
          <w:szCs w:val="22"/>
        </w:rPr>
      </w:pPr>
      <w:r w:rsidRPr="006502DE">
        <w:rPr>
          <w:rFonts w:ascii="Arial" w:hAnsi="Arial" w:cs="Arial"/>
          <w:b/>
          <w:bCs/>
          <w:szCs w:val="22"/>
        </w:rPr>
        <w:lastRenderedPageBreak/>
        <w:t>Kruszywo na ławy</w:t>
      </w:r>
    </w:p>
    <w:p w14:paraId="22D9B7DE" w14:textId="77777777" w:rsidR="00B137FF" w:rsidRPr="006502DE" w:rsidRDefault="001A30D6" w:rsidP="006502DE">
      <w:pPr>
        <w:pStyle w:val="Tekstpodstawowywcity3"/>
        <w:spacing w:after="0"/>
        <w:rPr>
          <w:rFonts w:ascii="Arial" w:hAnsi="Arial" w:cs="Arial"/>
          <w:sz w:val="22"/>
          <w:szCs w:val="22"/>
        </w:rPr>
      </w:pPr>
      <w:r w:rsidRPr="006502DE">
        <w:rPr>
          <w:rFonts w:ascii="Arial" w:hAnsi="Arial" w:cs="Arial"/>
          <w:sz w:val="22"/>
          <w:szCs w:val="22"/>
        </w:rPr>
        <w:t>Zaleca się stosować kruszywo, jak na warstwy podbudowy.</w:t>
      </w:r>
    </w:p>
    <w:p w14:paraId="156F7394" w14:textId="77777777" w:rsidR="00B137FF" w:rsidRPr="006502DE" w:rsidRDefault="00B137FF" w:rsidP="006502DE">
      <w:pPr>
        <w:pStyle w:val="Tekstpodstawowywcity3"/>
        <w:spacing w:after="0"/>
        <w:rPr>
          <w:rFonts w:ascii="Arial" w:hAnsi="Arial" w:cs="Arial"/>
          <w:sz w:val="22"/>
          <w:szCs w:val="22"/>
        </w:rPr>
      </w:pPr>
    </w:p>
    <w:p w14:paraId="6FB1A385" w14:textId="77777777" w:rsidR="00B137FF" w:rsidRDefault="001A30D6" w:rsidP="00361E9B">
      <w:pPr>
        <w:pStyle w:val="Standard"/>
        <w:numPr>
          <w:ilvl w:val="0"/>
          <w:numId w:val="174"/>
        </w:numPr>
        <w:autoSpaceDE w:val="0"/>
        <w:ind w:left="720" w:hanging="720"/>
        <w:jc w:val="left"/>
        <w:rPr>
          <w:rFonts w:ascii="Arial" w:hAnsi="Arial" w:cs="Arial"/>
          <w:b/>
          <w:bCs/>
          <w:sz w:val="32"/>
          <w:szCs w:val="32"/>
          <w:u w:val="single"/>
        </w:rPr>
      </w:pPr>
      <w:r>
        <w:rPr>
          <w:rFonts w:ascii="Arial" w:hAnsi="Arial" w:cs="Arial"/>
          <w:b/>
          <w:bCs/>
          <w:sz w:val="32"/>
          <w:szCs w:val="32"/>
          <w:u w:val="single"/>
        </w:rPr>
        <w:t>SPRZĘT</w:t>
      </w:r>
    </w:p>
    <w:p w14:paraId="0CDB0C59" w14:textId="77777777" w:rsidR="00B137FF" w:rsidRPr="00F05328" w:rsidRDefault="00B137FF" w:rsidP="00F05328">
      <w:pPr>
        <w:pStyle w:val="Standard"/>
        <w:autoSpaceDE w:val="0"/>
        <w:jc w:val="left"/>
        <w:rPr>
          <w:rFonts w:ascii="Arial" w:hAnsi="Arial" w:cs="Arial"/>
          <w:b/>
          <w:bCs/>
          <w:szCs w:val="22"/>
          <w:u w:val="single"/>
        </w:rPr>
      </w:pPr>
    </w:p>
    <w:p w14:paraId="4A755C84" w14:textId="77777777" w:rsidR="00B137FF" w:rsidRPr="00F05328" w:rsidRDefault="00F05328" w:rsidP="00F05328">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F05328">
        <w:rPr>
          <w:rFonts w:ascii="Arial" w:hAnsi="Arial" w:cs="Arial"/>
          <w:sz w:val="22"/>
          <w:szCs w:val="22"/>
        </w:rPr>
        <w:t>Roboty można wykonywać ręcznie przy pomocy drobnego sprzętu z zastosowaniem   np. wibratorów płytowych, ubijaków ręcznych lub mechanicznych.</w:t>
      </w:r>
    </w:p>
    <w:p w14:paraId="136B17E9" w14:textId="77777777" w:rsidR="00B137FF" w:rsidRPr="00F05328" w:rsidRDefault="00B137FF" w:rsidP="00F05328">
      <w:pPr>
        <w:pStyle w:val="Tekstpodstawowywcity3"/>
        <w:spacing w:after="0"/>
        <w:rPr>
          <w:rFonts w:ascii="Arial" w:hAnsi="Arial" w:cs="Arial"/>
          <w:sz w:val="22"/>
          <w:szCs w:val="22"/>
        </w:rPr>
      </w:pPr>
    </w:p>
    <w:p w14:paraId="0E8104F6" w14:textId="77777777" w:rsidR="00B137FF" w:rsidRDefault="001A30D6">
      <w:pPr>
        <w:pStyle w:val="Standard"/>
        <w:numPr>
          <w:ilvl w:val="0"/>
          <w:numId w:val="76"/>
        </w:numPr>
        <w:autoSpaceDE w:val="0"/>
        <w:jc w:val="left"/>
        <w:rPr>
          <w:rFonts w:ascii="Arial" w:hAnsi="Arial" w:cs="Arial"/>
          <w:b/>
          <w:bCs/>
          <w:sz w:val="32"/>
          <w:szCs w:val="32"/>
          <w:u w:val="single"/>
        </w:rPr>
      </w:pPr>
      <w:r>
        <w:rPr>
          <w:rFonts w:ascii="Arial" w:hAnsi="Arial" w:cs="Arial"/>
          <w:b/>
          <w:bCs/>
          <w:sz w:val="32"/>
          <w:szCs w:val="32"/>
          <w:u w:val="single"/>
        </w:rPr>
        <w:t>TRANSPORT</w:t>
      </w:r>
    </w:p>
    <w:p w14:paraId="06A81781" w14:textId="77777777" w:rsidR="00B137FF" w:rsidRPr="00F05328" w:rsidRDefault="00B137FF" w:rsidP="00F05328">
      <w:pPr>
        <w:pStyle w:val="Standard"/>
        <w:autoSpaceDE w:val="0"/>
        <w:jc w:val="left"/>
        <w:rPr>
          <w:rFonts w:ascii="Arial" w:hAnsi="Arial" w:cs="Arial"/>
          <w:b/>
          <w:bCs/>
          <w:szCs w:val="22"/>
          <w:u w:val="single"/>
        </w:rPr>
      </w:pPr>
    </w:p>
    <w:p w14:paraId="799A63EF" w14:textId="77777777" w:rsidR="00B137FF" w:rsidRPr="00F05328" w:rsidRDefault="00F05328" w:rsidP="00F05328">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F05328">
        <w:rPr>
          <w:rFonts w:ascii="Arial" w:hAnsi="Arial" w:cs="Arial"/>
          <w:sz w:val="22"/>
          <w:szCs w:val="22"/>
        </w:rPr>
        <w:t>Krawężniki można transportować tylko na oryginalnych paletach Producenta. Krawężniki winny być zabezpieczone przed przemieszczaniem się i uszkodzeniami w czasie transportu np. taśmami bądź folią.</w:t>
      </w:r>
    </w:p>
    <w:p w14:paraId="32F8D13E" w14:textId="77777777" w:rsidR="00B137FF" w:rsidRPr="00F05328" w:rsidRDefault="00B137FF" w:rsidP="00F05328">
      <w:pPr>
        <w:pStyle w:val="Tekstpodstawowywcity3"/>
        <w:spacing w:after="0"/>
        <w:rPr>
          <w:rFonts w:ascii="Arial" w:hAnsi="Arial" w:cs="Arial"/>
          <w:sz w:val="22"/>
          <w:szCs w:val="22"/>
        </w:rPr>
      </w:pPr>
    </w:p>
    <w:p w14:paraId="0E801676" w14:textId="77777777" w:rsidR="00B137FF" w:rsidRDefault="001A30D6">
      <w:pPr>
        <w:pStyle w:val="Standard"/>
        <w:numPr>
          <w:ilvl w:val="0"/>
          <w:numId w:val="76"/>
        </w:numPr>
        <w:autoSpaceDE w:val="0"/>
        <w:jc w:val="left"/>
        <w:rPr>
          <w:rFonts w:ascii="Arial" w:hAnsi="Arial" w:cs="Arial"/>
          <w:b/>
          <w:bCs/>
          <w:sz w:val="32"/>
          <w:szCs w:val="32"/>
          <w:u w:val="single"/>
        </w:rPr>
      </w:pPr>
      <w:r>
        <w:rPr>
          <w:rFonts w:ascii="Arial" w:hAnsi="Arial" w:cs="Arial"/>
          <w:b/>
          <w:bCs/>
          <w:sz w:val="32"/>
          <w:szCs w:val="32"/>
          <w:u w:val="single"/>
        </w:rPr>
        <w:t>WYKONANIE ROBÓT</w:t>
      </w:r>
    </w:p>
    <w:p w14:paraId="62EA65A9" w14:textId="77777777" w:rsidR="00B137FF" w:rsidRPr="00F05328" w:rsidRDefault="00B137FF" w:rsidP="00F05328">
      <w:pPr>
        <w:pStyle w:val="Standard"/>
        <w:autoSpaceDE w:val="0"/>
        <w:jc w:val="left"/>
        <w:rPr>
          <w:rFonts w:ascii="Arial" w:hAnsi="Arial" w:cs="Arial"/>
          <w:b/>
          <w:bCs/>
          <w:szCs w:val="22"/>
          <w:u w:val="single"/>
        </w:rPr>
      </w:pPr>
    </w:p>
    <w:p w14:paraId="554AF875" w14:textId="77777777" w:rsidR="00B137FF" w:rsidRPr="00F05328" w:rsidRDefault="001A30D6" w:rsidP="00F05328">
      <w:pPr>
        <w:pStyle w:val="Textbody"/>
        <w:numPr>
          <w:ilvl w:val="1"/>
          <w:numId w:val="56"/>
        </w:numPr>
        <w:rPr>
          <w:rFonts w:ascii="Arial" w:hAnsi="Arial" w:cs="Arial"/>
          <w:b/>
          <w:bCs/>
          <w:szCs w:val="22"/>
        </w:rPr>
      </w:pPr>
      <w:r w:rsidRPr="00F05328">
        <w:rPr>
          <w:rFonts w:ascii="Arial" w:hAnsi="Arial" w:cs="Arial"/>
          <w:b/>
          <w:bCs/>
          <w:szCs w:val="22"/>
        </w:rPr>
        <w:t>Ławy betonowe</w:t>
      </w:r>
    </w:p>
    <w:p w14:paraId="382A8835" w14:textId="77777777" w:rsidR="00B137FF" w:rsidRPr="00F05328" w:rsidRDefault="001A30D6" w:rsidP="00F05328">
      <w:pPr>
        <w:pStyle w:val="Tekstpodstawowywcity3"/>
        <w:spacing w:after="0"/>
        <w:rPr>
          <w:rFonts w:ascii="Arial" w:hAnsi="Arial" w:cs="Arial"/>
          <w:sz w:val="22"/>
          <w:szCs w:val="22"/>
        </w:rPr>
      </w:pPr>
      <w:r w:rsidRPr="00F05328">
        <w:rPr>
          <w:rFonts w:ascii="Arial" w:hAnsi="Arial" w:cs="Arial"/>
          <w:sz w:val="22"/>
          <w:szCs w:val="22"/>
        </w:rPr>
        <w:t>Ławy betonowe można wykonywać bez szalowania.</w:t>
      </w:r>
    </w:p>
    <w:p w14:paraId="52B81BB7" w14:textId="77777777" w:rsidR="00B137FF" w:rsidRPr="00F05328" w:rsidRDefault="00B137FF" w:rsidP="00F05328">
      <w:pPr>
        <w:pStyle w:val="Tekstpodstawowywcity3"/>
        <w:spacing w:after="0"/>
        <w:rPr>
          <w:rFonts w:ascii="Arial" w:hAnsi="Arial" w:cs="Arial"/>
          <w:sz w:val="22"/>
          <w:szCs w:val="22"/>
        </w:rPr>
      </w:pPr>
    </w:p>
    <w:p w14:paraId="7C0C19BD" w14:textId="77777777" w:rsidR="00B137FF" w:rsidRPr="00F05328" w:rsidRDefault="001A30D6" w:rsidP="00F05328">
      <w:pPr>
        <w:pStyle w:val="Standard"/>
        <w:numPr>
          <w:ilvl w:val="1"/>
          <w:numId w:val="56"/>
        </w:numPr>
        <w:autoSpaceDE w:val="0"/>
        <w:rPr>
          <w:rFonts w:ascii="Arial" w:hAnsi="Arial" w:cs="Arial"/>
          <w:b/>
          <w:bCs/>
          <w:szCs w:val="22"/>
        </w:rPr>
      </w:pPr>
      <w:r w:rsidRPr="00F05328">
        <w:rPr>
          <w:rFonts w:ascii="Arial" w:hAnsi="Arial" w:cs="Arial"/>
          <w:b/>
          <w:bCs/>
          <w:szCs w:val="22"/>
        </w:rPr>
        <w:t>Ustawianie krawężników i oporników</w:t>
      </w:r>
    </w:p>
    <w:p w14:paraId="774454D4" w14:textId="77777777" w:rsidR="00B137FF" w:rsidRPr="00F05328" w:rsidRDefault="00B137FF" w:rsidP="00F05328">
      <w:pPr>
        <w:pStyle w:val="Standard"/>
        <w:autoSpaceDE w:val="0"/>
        <w:ind w:left="709"/>
        <w:rPr>
          <w:rFonts w:ascii="Arial" w:hAnsi="Arial" w:cs="Arial"/>
          <w:b/>
          <w:bCs/>
          <w:szCs w:val="22"/>
        </w:rPr>
      </w:pPr>
    </w:p>
    <w:p w14:paraId="13773BE2" w14:textId="77777777" w:rsidR="00B137FF" w:rsidRPr="00F05328" w:rsidRDefault="001A30D6" w:rsidP="00F05328">
      <w:pPr>
        <w:pStyle w:val="Standard"/>
        <w:numPr>
          <w:ilvl w:val="2"/>
          <w:numId w:val="60"/>
        </w:numPr>
        <w:autoSpaceDE w:val="0"/>
        <w:rPr>
          <w:rFonts w:ascii="Arial" w:hAnsi="Arial" w:cs="Arial"/>
          <w:b/>
          <w:bCs/>
          <w:szCs w:val="22"/>
        </w:rPr>
      </w:pPr>
      <w:r w:rsidRPr="00F05328">
        <w:rPr>
          <w:rFonts w:ascii="Arial" w:hAnsi="Arial" w:cs="Arial"/>
          <w:b/>
          <w:bCs/>
          <w:szCs w:val="22"/>
        </w:rPr>
        <w:t>Ustawienie na ławach betonowych</w:t>
      </w:r>
    </w:p>
    <w:p w14:paraId="6041121C" w14:textId="77777777" w:rsidR="00B137FF" w:rsidRPr="00F05328" w:rsidRDefault="00F05328" w:rsidP="00F05328">
      <w:pPr>
        <w:pStyle w:val="Standard"/>
        <w:autoSpaceDE w:val="0"/>
        <w:ind w:firstLine="360"/>
        <w:rPr>
          <w:rFonts w:ascii="Arial" w:hAnsi="Arial"/>
          <w:szCs w:val="22"/>
        </w:rPr>
      </w:pPr>
      <w:r>
        <w:rPr>
          <w:rFonts w:ascii="Arial" w:hAnsi="Arial" w:cs="Arial"/>
          <w:szCs w:val="22"/>
        </w:rPr>
        <w:tab/>
      </w:r>
      <w:r w:rsidR="001A30D6" w:rsidRPr="00F05328">
        <w:rPr>
          <w:rFonts w:ascii="Arial" w:hAnsi="Arial" w:cs="Arial"/>
          <w:szCs w:val="22"/>
        </w:rPr>
        <w:t>Ustawienie krawężników na ławach betonowych wykonuje się na podsypce cementowo-piaskowej. Grubość warstwy podsypki cementowo-piaskowej powinna wynosić 5 cm po zagęszczeniu.</w:t>
      </w:r>
    </w:p>
    <w:p w14:paraId="3B60A12D" w14:textId="77777777" w:rsidR="00B137FF" w:rsidRPr="00F05328" w:rsidRDefault="00B137FF" w:rsidP="00F05328">
      <w:pPr>
        <w:pStyle w:val="Standard"/>
        <w:autoSpaceDE w:val="0"/>
        <w:rPr>
          <w:rFonts w:ascii="Arial" w:hAnsi="Arial" w:cs="Arial"/>
          <w:b/>
          <w:bCs/>
          <w:szCs w:val="22"/>
        </w:rPr>
      </w:pPr>
    </w:p>
    <w:p w14:paraId="05140F7F" w14:textId="77777777" w:rsidR="00B137FF" w:rsidRPr="00F05328" w:rsidRDefault="001A30D6" w:rsidP="00F05328">
      <w:pPr>
        <w:pStyle w:val="Standard"/>
        <w:numPr>
          <w:ilvl w:val="2"/>
          <w:numId w:val="60"/>
        </w:numPr>
        <w:autoSpaceDE w:val="0"/>
        <w:rPr>
          <w:rFonts w:ascii="Arial" w:hAnsi="Arial" w:cs="Arial"/>
          <w:b/>
          <w:bCs/>
          <w:szCs w:val="22"/>
        </w:rPr>
      </w:pPr>
      <w:r w:rsidRPr="00F05328">
        <w:rPr>
          <w:rFonts w:ascii="Arial" w:hAnsi="Arial" w:cs="Arial"/>
          <w:b/>
          <w:bCs/>
          <w:szCs w:val="22"/>
        </w:rPr>
        <w:t>Wypełnianie spoin</w:t>
      </w:r>
    </w:p>
    <w:p w14:paraId="6DA32DF0" w14:textId="77777777" w:rsidR="00B137FF" w:rsidRPr="00F05328" w:rsidRDefault="00F05328" w:rsidP="00F05328">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F05328">
        <w:rPr>
          <w:rFonts w:ascii="Arial" w:hAnsi="Arial" w:cs="Arial"/>
          <w:sz w:val="22"/>
          <w:szCs w:val="22"/>
        </w:rPr>
        <w:t>Spoiny nie powinny przekraczać szerokości 0,5 cm. Spoiny należy wypełnić zaprawą cementowo-piaskową przygotowaną w stosunku 1:2. Spoiny przed zalaniem zaprawą należy oczyścić i zmyć wodą.</w:t>
      </w:r>
    </w:p>
    <w:p w14:paraId="28262FDF" w14:textId="77777777" w:rsidR="00B137FF" w:rsidRPr="00F05328" w:rsidRDefault="00B137FF" w:rsidP="00F05328">
      <w:pPr>
        <w:pStyle w:val="Tekstpodstawowywcity3"/>
        <w:spacing w:after="0"/>
        <w:rPr>
          <w:rFonts w:ascii="Arial" w:hAnsi="Arial" w:cs="Arial"/>
          <w:sz w:val="22"/>
          <w:szCs w:val="22"/>
        </w:rPr>
      </w:pPr>
    </w:p>
    <w:p w14:paraId="5C075633" w14:textId="77777777" w:rsidR="00B137FF" w:rsidRPr="00F05328" w:rsidRDefault="001A30D6" w:rsidP="00F05328">
      <w:pPr>
        <w:pStyle w:val="Standard"/>
        <w:numPr>
          <w:ilvl w:val="1"/>
          <w:numId w:val="107"/>
        </w:numPr>
        <w:autoSpaceDE w:val="0"/>
        <w:rPr>
          <w:rFonts w:ascii="Arial" w:hAnsi="Arial" w:cs="Arial"/>
          <w:b/>
          <w:bCs/>
          <w:szCs w:val="22"/>
        </w:rPr>
      </w:pPr>
      <w:r w:rsidRPr="00F05328">
        <w:rPr>
          <w:rFonts w:ascii="Arial" w:hAnsi="Arial" w:cs="Arial"/>
          <w:b/>
          <w:bCs/>
          <w:szCs w:val="22"/>
        </w:rPr>
        <w:t>Krawężniki</w:t>
      </w:r>
    </w:p>
    <w:p w14:paraId="2082DAB7" w14:textId="77777777" w:rsidR="00B137FF" w:rsidRPr="00F05328" w:rsidRDefault="00B137FF" w:rsidP="00F05328">
      <w:pPr>
        <w:pStyle w:val="Standard"/>
        <w:autoSpaceDE w:val="0"/>
        <w:rPr>
          <w:rFonts w:ascii="Arial" w:hAnsi="Arial" w:cs="Arial"/>
          <w:b/>
          <w:bCs/>
          <w:szCs w:val="22"/>
        </w:rPr>
      </w:pPr>
    </w:p>
    <w:p w14:paraId="570D5F71" w14:textId="77777777" w:rsidR="00B137FF" w:rsidRPr="00F05328" w:rsidRDefault="001A30D6" w:rsidP="00F05328">
      <w:pPr>
        <w:pStyle w:val="Standard"/>
        <w:autoSpaceDE w:val="0"/>
        <w:rPr>
          <w:rFonts w:ascii="Arial" w:hAnsi="Arial" w:cs="Arial"/>
          <w:b/>
          <w:bCs/>
          <w:szCs w:val="22"/>
        </w:rPr>
      </w:pPr>
      <w:r w:rsidRPr="00F05328">
        <w:rPr>
          <w:rFonts w:ascii="Arial" w:hAnsi="Arial" w:cs="Arial"/>
          <w:b/>
          <w:bCs/>
          <w:szCs w:val="22"/>
        </w:rPr>
        <w:t>5.3.1.</w:t>
      </w:r>
      <w:r w:rsidRPr="00F05328">
        <w:rPr>
          <w:rFonts w:ascii="Arial" w:hAnsi="Arial" w:cs="Arial"/>
          <w:b/>
          <w:bCs/>
          <w:szCs w:val="22"/>
        </w:rPr>
        <w:tab/>
        <w:t>Światło krawężników</w:t>
      </w:r>
    </w:p>
    <w:p w14:paraId="37135E66" w14:textId="7B7863F6" w:rsidR="00B137FF" w:rsidRPr="00F05328" w:rsidRDefault="00F05328" w:rsidP="00F05328">
      <w:pPr>
        <w:pStyle w:val="Textbody"/>
        <w:autoSpaceDE w:val="0"/>
        <w:ind w:firstLine="357"/>
        <w:rPr>
          <w:szCs w:val="22"/>
        </w:rPr>
      </w:pPr>
      <w:r>
        <w:rPr>
          <w:rFonts w:ascii="Arial" w:hAnsi="Arial" w:cs="Arial"/>
          <w:szCs w:val="22"/>
        </w:rPr>
        <w:tab/>
      </w:r>
      <w:r w:rsidR="001A30D6" w:rsidRPr="00F05328">
        <w:rPr>
          <w:rFonts w:ascii="Arial" w:hAnsi="Arial" w:cs="Arial"/>
          <w:szCs w:val="22"/>
        </w:rPr>
        <w:t xml:space="preserve">Światło krawężnika 15x30cm </w:t>
      </w:r>
      <w:r w:rsidR="00E907F4">
        <w:rPr>
          <w:rFonts w:ascii="Arial" w:hAnsi="Arial" w:cs="Arial"/>
          <w:szCs w:val="22"/>
        </w:rPr>
        <w:t xml:space="preserve">powinno wynosić </w:t>
      </w:r>
      <w:r w:rsidR="001A30D6" w:rsidRPr="00F05328">
        <w:rPr>
          <w:rFonts w:ascii="Arial" w:hAnsi="Arial" w:cs="Arial"/>
          <w:szCs w:val="22"/>
        </w:rPr>
        <w:t xml:space="preserve">12 cm, </w:t>
      </w:r>
      <w:r w:rsidR="00E907F4">
        <w:rPr>
          <w:rFonts w:ascii="Arial" w:hAnsi="Arial" w:cs="Arial"/>
          <w:szCs w:val="22"/>
        </w:rPr>
        <w:t xml:space="preserve">natomiast krawężnika 15x22cm powinno wynosić 4 cm, </w:t>
      </w:r>
      <w:r w:rsidR="001A30D6" w:rsidRPr="00F05328">
        <w:rPr>
          <w:rFonts w:ascii="Arial" w:hAnsi="Arial" w:cs="Arial"/>
          <w:szCs w:val="22"/>
        </w:rPr>
        <w:t>licząc od poziomu nawierzchni</w:t>
      </w:r>
      <w:r w:rsidR="007B4E08">
        <w:rPr>
          <w:rFonts w:ascii="Arial" w:hAnsi="Arial" w:cs="Arial"/>
          <w:szCs w:val="22"/>
        </w:rPr>
        <w:t>.</w:t>
      </w:r>
    </w:p>
    <w:p w14:paraId="7D193B8E" w14:textId="77777777" w:rsidR="00B137FF" w:rsidRPr="00F05328" w:rsidRDefault="00B137FF" w:rsidP="00F05328">
      <w:pPr>
        <w:pStyle w:val="Textbody"/>
        <w:tabs>
          <w:tab w:val="left" w:pos="341"/>
        </w:tabs>
        <w:autoSpaceDE w:val="0"/>
        <w:rPr>
          <w:rFonts w:ascii="Arial" w:hAnsi="Arial" w:cs="Arial"/>
          <w:b/>
          <w:bCs/>
          <w:szCs w:val="22"/>
        </w:rPr>
      </w:pPr>
    </w:p>
    <w:p w14:paraId="4C0EA1E2" w14:textId="77777777" w:rsidR="00B137FF" w:rsidRPr="00F05328" w:rsidRDefault="001A30D6" w:rsidP="00F05328">
      <w:pPr>
        <w:pStyle w:val="Standard"/>
        <w:autoSpaceDE w:val="0"/>
        <w:rPr>
          <w:rFonts w:ascii="Arial" w:hAnsi="Arial" w:cs="Arial"/>
          <w:b/>
          <w:bCs/>
          <w:szCs w:val="22"/>
        </w:rPr>
      </w:pPr>
      <w:r w:rsidRPr="00F05328">
        <w:rPr>
          <w:rFonts w:ascii="Arial" w:hAnsi="Arial" w:cs="Arial"/>
          <w:b/>
          <w:bCs/>
          <w:szCs w:val="22"/>
        </w:rPr>
        <w:t>5.3.2.</w:t>
      </w:r>
      <w:r w:rsidRPr="00F05328">
        <w:rPr>
          <w:rFonts w:ascii="Arial" w:hAnsi="Arial" w:cs="Arial"/>
          <w:b/>
          <w:bCs/>
          <w:szCs w:val="22"/>
        </w:rPr>
        <w:tab/>
        <w:t>Niweleta podłużna</w:t>
      </w:r>
    </w:p>
    <w:p w14:paraId="68653922" w14:textId="77777777" w:rsidR="00B137FF" w:rsidRPr="00F05328" w:rsidRDefault="00F05328" w:rsidP="00F05328">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F05328">
        <w:rPr>
          <w:rFonts w:ascii="Arial" w:hAnsi="Arial" w:cs="Arial"/>
          <w:sz w:val="22"/>
          <w:szCs w:val="22"/>
        </w:rPr>
        <w:t>Niweleta podłużna powinna być zgodna z ukształtowaniem wysokościowym wskazanym jezdni lub miejsc postojowych do których krawężniki i oporniki przylegają, zgodnie z Planem warstwicowym oraz Planem sytuacyjnym.</w:t>
      </w:r>
    </w:p>
    <w:p w14:paraId="0E4DCBFC" w14:textId="77777777" w:rsidR="00B137FF" w:rsidRPr="00F05328" w:rsidRDefault="00B137FF" w:rsidP="00F05328">
      <w:pPr>
        <w:pStyle w:val="Tekstpodstawowywcity3"/>
        <w:spacing w:after="0"/>
        <w:ind w:left="0" w:firstLine="0"/>
        <w:rPr>
          <w:rFonts w:ascii="Arial" w:hAnsi="Arial" w:cs="Arial"/>
          <w:sz w:val="22"/>
          <w:szCs w:val="22"/>
        </w:rPr>
      </w:pPr>
    </w:p>
    <w:p w14:paraId="599734F9" w14:textId="77777777" w:rsidR="00B137FF" w:rsidRDefault="00361E9B" w:rsidP="00C30B6D">
      <w:pPr>
        <w:pStyle w:val="Standard"/>
        <w:numPr>
          <w:ilvl w:val="0"/>
          <w:numId w:val="175"/>
        </w:numPr>
        <w:autoSpaceDE w:val="0"/>
        <w:ind w:left="360" w:hanging="360"/>
        <w:jc w:val="left"/>
        <w:rPr>
          <w:rFonts w:ascii="Arial" w:hAnsi="Arial" w:cs="Arial"/>
          <w:b/>
          <w:bCs/>
          <w:sz w:val="32"/>
          <w:szCs w:val="32"/>
          <w:u w:val="single"/>
        </w:rPr>
      </w:pPr>
      <w:r w:rsidRPr="00361E9B">
        <w:rPr>
          <w:rFonts w:ascii="Arial" w:hAnsi="Arial" w:cs="Arial"/>
          <w:b/>
          <w:bCs/>
          <w:sz w:val="32"/>
          <w:szCs w:val="32"/>
        </w:rPr>
        <w:tab/>
      </w:r>
      <w:r w:rsidR="001A30D6">
        <w:rPr>
          <w:rFonts w:ascii="Arial" w:hAnsi="Arial" w:cs="Arial"/>
          <w:b/>
          <w:bCs/>
          <w:sz w:val="32"/>
          <w:szCs w:val="32"/>
          <w:u w:val="single"/>
        </w:rPr>
        <w:t>KONTROLA JAKOŚCI ROBÓT</w:t>
      </w:r>
    </w:p>
    <w:p w14:paraId="18D817AA" w14:textId="77777777" w:rsidR="00B137FF" w:rsidRPr="00F05328" w:rsidRDefault="00B137FF" w:rsidP="00F05328">
      <w:pPr>
        <w:pStyle w:val="Nagwek2"/>
        <w:keepNext w:val="0"/>
        <w:spacing w:line="240" w:lineRule="auto"/>
        <w:jc w:val="both"/>
        <w:rPr>
          <w:rFonts w:ascii="Arial" w:hAnsi="Arial" w:cs="Arial"/>
          <w:b w:val="0"/>
          <w:bCs w:val="0"/>
          <w:sz w:val="22"/>
          <w:szCs w:val="22"/>
        </w:rPr>
      </w:pPr>
    </w:p>
    <w:p w14:paraId="35109B1E" w14:textId="77777777" w:rsidR="00B137FF" w:rsidRPr="00F05328" w:rsidRDefault="001A30D6" w:rsidP="00F05328">
      <w:pPr>
        <w:pStyle w:val="Nagwek2"/>
        <w:keepNext w:val="0"/>
        <w:numPr>
          <w:ilvl w:val="1"/>
          <w:numId w:val="34"/>
        </w:numPr>
        <w:spacing w:line="240" w:lineRule="auto"/>
        <w:jc w:val="both"/>
        <w:rPr>
          <w:rFonts w:ascii="Arial" w:hAnsi="Arial" w:cs="Arial"/>
          <w:bCs w:val="0"/>
          <w:smallCaps w:val="0"/>
          <w:sz w:val="22"/>
          <w:szCs w:val="22"/>
        </w:rPr>
      </w:pPr>
      <w:r w:rsidRPr="00F05328">
        <w:rPr>
          <w:rFonts w:ascii="Arial" w:hAnsi="Arial" w:cs="Arial"/>
          <w:bCs w:val="0"/>
          <w:smallCaps w:val="0"/>
          <w:sz w:val="22"/>
          <w:szCs w:val="22"/>
        </w:rPr>
        <w:t>Ogólne zasady kontroli jakości robót</w:t>
      </w:r>
    </w:p>
    <w:p w14:paraId="591B96E1" w14:textId="77777777" w:rsidR="00B137FF" w:rsidRDefault="00F05328" w:rsidP="00F05328">
      <w:pPr>
        <w:pStyle w:val="Tekstpodstawowywcity3"/>
        <w:tabs>
          <w:tab w:val="clear" w:pos="1928"/>
          <w:tab w:val="left" w:pos="0"/>
        </w:tabs>
        <w:spacing w:after="0"/>
        <w:ind w:left="0" w:firstLine="0"/>
        <w:rPr>
          <w:rFonts w:ascii="Arial" w:hAnsi="Arial" w:cs="Arial"/>
          <w:sz w:val="22"/>
          <w:szCs w:val="22"/>
        </w:rPr>
      </w:pPr>
      <w:r>
        <w:rPr>
          <w:rFonts w:ascii="Arial" w:hAnsi="Arial" w:cs="Arial"/>
          <w:sz w:val="22"/>
          <w:szCs w:val="22"/>
        </w:rPr>
        <w:tab/>
      </w:r>
      <w:r w:rsidR="001A30D6" w:rsidRPr="00F05328">
        <w:rPr>
          <w:rFonts w:ascii="Arial" w:hAnsi="Arial" w:cs="Arial"/>
          <w:sz w:val="22"/>
          <w:szCs w:val="22"/>
        </w:rPr>
        <w:t>Ogólne zasady kontroli jakości robót podano w ST-D-00.00.00 — Wymagania ogólne pkt 6.</w:t>
      </w:r>
    </w:p>
    <w:p w14:paraId="12125DB8" w14:textId="77777777" w:rsidR="007B4E08" w:rsidRPr="00F05328" w:rsidRDefault="007B4E08" w:rsidP="00F05328">
      <w:pPr>
        <w:pStyle w:val="Tekstpodstawowywcity3"/>
        <w:tabs>
          <w:tab w:val="clear" w:pos="1928"/>
          <w:tab w:val="left" w:pos="0"/>
        </w:tabs>
        <w:spacing w:after="0"/>
        <w:ind w:left="0" w:firstLine="0"/>
        <w:rPr>
          <w:rFonts w:ascii="Arial" w:hAnsi="Arial" w:cs="Arial"/>
          <w:sz w:val="22"/>
          <w:szCs w:val="22"/>
        </w:rPr>
      </w:pPr>
    </w:p>
    <w:p w14:paraId="12780C6F" w14:textId="77777777" w:rsidR="00B137FF" w:rsidRPr="00F05328" w:rsidRDefault="001A30D6" w:rsidP="00F05328">
      <w:pPr>
        <w:pStyle w:val="Textbody"/>
        <w:numPr>
          <w:ilvl w:val="1"/>
          <w:numId w:val="34"/>
        </w:numPr>
        <w:rPr>
          <w:rFonts w:ascii="Arial" w:hAnsi="Arial" w:cs="Arial"/>
          <w:b/>
          <w:bCs/>
          <w:szCs w:val="22"/>
        </w:rPr>
      </w:pPr>
      <w:r w:rsidRPr="00F05328">
        <w:rPr>
          <w:rFonts w:ascii="Arial" w:hAnsi="Arial" w:cs="Arial"/>
          <w:b/>
          <w:bCs/>
          <w:szCs w:val="22"/>
        </w:rPr>
        <w:t>Kontrola ław</w:t>
      </w:r>
    </w:p>
    <w:p w14:paraId="2281B7DF" w14:textId="77777777" w:rsidR="00B137FF" w:rsidRPr="00F05328" w:rsidRDefault="001A30D6" w:rsidP="00F05328">
      <w:pPr>
        <w:pStyle w:val="Tekstpodstawowywcity3"/>
        <w:spacing w:after="0"/>
        <w:rPr>
          <w:rFonts w:ascii="Arial" w:hAnsi="Arial" w:cs="Arial"/>
          <w:sz w:val="22"/>
          <w:szCs w:val="22"/>
        </w:rPr>
      </w:pPr>
      <w:r w:rsidRPr="00F05328">
        <w:rPr>
          <w:rFonts w:ascii="Arial" w:hAnsi="Arial" w:cs="Arial"/>
          <w:sz w:val="22"/>
          <w:szCs w:val="22"/>
        </w:rPr>
        <w:t>Przy wykonywaniu ław badaniu podlegają:</w:t>
      </w:r>
    </w:p>
    <w:p w14:paraId="6577ACAB" w14:textId="77777777" w:rsidR="00B137FF" w:rsidRPr="00F05328" w:rsidRDefault="001A30D6" w:rsidP="00F05328">
      <w:pPr>
        <w:pStyle w:val="Standard"/>
        <w:autoSpaceDE w:val="0"/>
        <w:rPr>
          <w:rFonts w:ascii="Arial" w:hAnsi="Arial"/>
          <w:szCs w:val="22"/>
        </w:rPr>
      </w:pPr>
      <w:r w:rsidRPr="00F05328">
        <w:rPr>
          <w:rFonts w:ascii="Arial" w:hAnsi="Arial" w:cs="Arial"/>
          <w:b/>
          <w:bCs/>
          <w:szCs w:val="22"/>
        </w:rPr>
        <w:t>a)</w:t>
      </w:r>
      <w:r w:rsidRPr="00F05328">
        <w:rPr>
          <w:rFonts w:ascii="Arial" w:hAnsi="Arial" w:cs="Arial"/>
          <w:b/>
          <w:bCs/>
          <w:szCs w:val="22"/>
        </w:rPr>
        <w:tab/>
      </w:r>
      <w:r w:rsidRPr="00F05328">
        <w:rPr>
          <w:rFonts w:ascii="Arial" w:hAnsi="Arial" w:cs="Arial"/>
          <w:szCs w:val="22"/>
        </w:rPr>
        <w:t xml:space="preserve">Zgodność profilu podłużnego górnej powierzchni ław z dokumentacją projektową. Profil podłużny górnej powierzchni ławy powinien być zgodny z projektowaną niweletą. </w:t>
      </w:r>
      <w:r w:rsidRPr="00F05328">
        <w:rPr>
          <w:rFonts w:ascii="Arial" w:hAnsi="Arial" w:cs="Arial"/>
          <w:szCs w:val="22"/>
        </w:rPr>
        <w:lastRenderedPageBreak/>
        <w:t>Dopuszczalne odchylenia mogą wynosić ±1 cm na każde 100 m ławy.</w:t>
      </w:r>
    </w:p>
    <w:p w14:paraId="3B2800FA" w14:textId="77777777" w:rsidR="00B137FF" w:rsidRPr="00F05328" w:rsidRDefault="001A30D6" w:rsidP="00F05328">
      <w:pPr>
        <w:pStyle w:val="Standard"/>
        <w:autoSpaceDE w:val="0"/>
        <w:rPr>
          <w:rFonts w:ascii="Arial" w:hAnsi="Arial"/>
          <w:szCs w:val="22"/>
        </w:rPr>
      </w:pPr>
      <w:r w:rsidRPr="00F05328">
        <w:rPr>
          <w:rFonts w:ascii="Arial" w:hAnsi="Arial" w:cs="Arial"/>
          <w:b/>
          <w:bCs/>
          <w:szCs w:val="22"/>
        </w:rPr>
        <w:t>b)</w:t>
      </w:r>
      <w:r w:rsidRPr="00F05328">
        <w:rPr>
          <w:rFonts w:ascii="Arial" w:hAnsi="Arial" w:cs="Arial"/>
          <w:szCs w:val="22"/>
        </w:rPr>
        <w:tab/>
        <w:t>Wymiary ław należy sprawdzić w dwóch dowolnie wybranych punktach na każde 100m ławy. Tolerancje wynoszą:</w:t>
      </w:r>
    </w:p>
    <w:p w14:paraId="08BA3D08" w14:textId="77777777" w:rsidR="00B137FF" w:rsidRPr="00F05328" w:rsidRDefault="001A30D6" w:rsidP="00C30B6D">
      <w:pPr>
        <w:pStyle w:val="Standard"/>
        <w:numPr>
          <w:ilvl w:val="0"/>
          <w:numId w:val="176"/>
        </w:numPr>
        <w:autoSpaceDE w:val="0"/>
        <w:ind w:left="1066" w:hanging="357"/>
        <w:rPr>
          <w:rFonts w:ascii="Arial" w:hAnsi="Arial" w:cs="Arial"/>
          <w:szCs w:val="22"/>
        </w:rPr>
      </w:pPr>
      <w:r w:rsidRPr="00F05328">
        <w:rPr>
          <w:rFonts w:ascii="Arial" w:hAnsi="Arial" w:cs="Arial"/>
          <w:szCs w:val="22"/>
        </w:rPr>
        <w:t>dla wysokości ± 10% wysokości projektowanej,</w:t>
      </w:r>
    </w:p>
    <w:p w14:paraId="6BC416F3" w14:textId="77777777" w:rsidR="00B137FF" w:rsidRPr="00F05328" w:rsidRDefault="001A30D6" w:rsidP="00F05328">
      <w:pPr>
        <w:pStyle w:val="Standard"/>
        <w:numPr>
          <w:ilvl w:val="0"/>
          <w:numId w:val="77"/>
        </w:numPr>
        <w:autoSpaceDE w:val="0"/>
        <w:ind w:left="1066" w:hanging="357"/>
        <w:rPr>
          <w:rFonts w:ascii="Arial" w:hAnsi="Arial"/>
          <w:szCs w:val="22"/>
        </w:rPr>
      </w:pPr>
      <w:r w:rsidRPr="00F05328">
        <w:rPr>
          <w:rFonts w:ascii="Arial" w:hAnsi="Arial" w:cs="Arial"/>
          <w:szCs w:val="22"/>
        </w:rPr>
        <w:t>dla szerokości ławy ± 20% szerokości projektowanej.</w:t>
      </w:r>
    </w:p>
    <w:p w14:paraId="5CB14736" w14:textId="77777777" w:rsidR="00B137FF" w:rsidRPr="00F05328" w:rsidRDefault="001A30D6" w:rsidP="00F05328">
      <w:pPr>
        <w:pStyle w:val="StylIwony"/>
        <w:autoSpaceDE w:val="0"/>
        <w:spacing w:before="0" w:after="0"/>
        <w:rPr>
          <w:rFonts w:ascii="Arial" w:hAnsi="Arial"/>
          <w:szCs w:val="22"/>
        </w:rPr>
      </w:pPr>
      <w:r w:rsidRPr="00F05328">
        <w:rPr>
          <w:rFonts w:ascii="Arial" w:hAnsi="Arial" w:cs="Arial"/>
          <w:b/>
          <w:bCs/>
          <w:szCs w:val="22"/>
        </w:rPr>
        <w:t>c)</w:t>
      </w:r>
      <w:r w:rsidRPr="00F05328">
        <w:rPr>
          <w:rFonts w:ascii="Arial" w:hAnsi="Arial" w:cs="Arial"/>
          <w:b/>
          <w:bCs/>
          <w:szCs w:val="22"/>
        </w:rPr>
        <w:tab/>
      </w:r>
      <w:r w:rsidRPr="00F05328">
        <w:rPr>
          <w:rFonts w:ascii="Arial" w:hAnsi="Arial" w:cs="Arial"/>
          <w:szCs w:val="22"/>
        </w:rPr>
        <w:t>Zgodność wymiarów górnej powierzchni z Dokumentacją projektową. Tolerancje wymiarów szerokości górnej powierzchni ław z dokumentacją projektową wynosi ±20% szerokości projektowanej.</w:t>
      </w:r>
    </w:p>
    <w:p w14:paraId="1805C1DB" w14:textId="77777777" w:rsidR="00B137FF" w:rsidRPr="00F05328" w:rsidRDefault="001A30D6" w:rsidP="00F05328">
      <w:pPr>
        <w:pStyle w:val="Standard"/>
        <w:autoSpaceDE w:val="0"/>
        <w:rPr>
          <w:rFonts w:ascii="Arial" w:hAnsi="Arial"/>
          <w:szCs w:val="22"/>
        </w:rPr>
      </w:pPr>
      <w:r w:rsidRPr="00F05328">
        <w:rPr>
          <w:rFonts w:ascii="Arial" w:hAnsi="Arial" w:cs="Arial"/>
          <w:b/>
          <w:bCs/>
          <w:szCs w:val="22"/>
        </w:rPr>
        <w:t>d)</w:t>
      </w:r>
      <w:r w:rsidRPr="00F05328">
        <w:rPr>
          <w:rFonts w:ascii="Arial" w:hAnsi="Arial" w:cs="Arial"/>
          <w:b/>
          <w:bCs/>
          <w:szCs w:val="22"/>
        </w:rPr>
        <w:tab/>
      </w:r>
      <w:r w:rsidRPr="00F05328">
        <w:rPr>
          <w:rFonts w:ascii="Arial" w:hAnsi="Arial" w:cs="Arial"/>
          <w:szCs w:val="22"/>
        </w:rPr>
        <w:t>Równość górnej powierzchni ławy sprawdza się przez przyłożenie w dwóch punktach, na każde 100m ławy, łaty trzymetrowej brukarskiej. Prześwit pomiędzy górną powierzchnią ławy i przyłożoną łatą nie może przekraczać ±1 cm.</w:t>
      </w:r>
    </w:p>
    <w:p w14:paraId="2FEA9CDE" w14:textId="77777777" w:rsidR="00B137FF" w:rsidRPr="00F05328" w:rsidRDefault="001A30D6" w:rsidP="00F05328">
      <w:pPr>
        <w:pStyle w:val="Standard"/>
        <w:autoSpaceDE w:val="0"/>
        <w:rPr>
          <w:rFonts w:ascii="Arial" w:hAnsi="Arial"/>
          <w:szCs w:val="22"/>
        </w:rPr>
      </w:pPr>
      <w:r w:rsidRPr="00F05328">
        <w:rPr>
          <w:rFonts w:ascii="Arial" w:hAnsi="Arial" w:cs="Arial"/>
          <w:b/>
          <w:bCs/>
          <w:szCs w:val="22"/>
        </w:rPr>
        <w:t>e)</w:t>
      </w:r>
      <w:r w:rsidRPr="00F05328">
        <w:rPr>
          <w:rFonts w:ascii="Arial" w:hAnsi="Arial" w:cs="Arial"/>
          <w:szCs w:val="22"/>
        </w:rPr>
        <w:tab/>
        <w:t>Odchylenie linii ław od projektowanego kierunku. Dopuszczalne odchylenie linii ław od projektowanego kierunku nie może przekraczać ±2 cm na 100 m wykonanej ławy.</w:t>
      </w:r>
    </w:p>
    <w:p w14:paraId="5690ADDD" w14:textId="77777777" w:rsidR="00B137FF" w:rsidRPr="00F05328" w:rsidRDefault="00B137FF" w:rsidP="00F05328">
      <w:pPr>
        <w:pStyle w:val="Standard"/>
        <w:autoSpaceDE w:val="0"/>
        <w:rPr>
          <w:rFonts w:ascii="Arial" w:hAnsi="Arial" w:cs="Arial"/>
          <w:szCs w:val="22"/>
        </w:rPr>
      </w:pPr>
    </w:p>
    <w:p w14:paraId="076AE07D" w14:textId="77777777" w:rsidR="00B137FF" w:rsidRPr="00F05328" w:rsidRDefault="001A30D6" w:rsidP="00361E9B">
      <w:pPr>
        <w:pStyle w:val="Standard"/>
        <w:numPr>
          <w:ilvl w:val="1"/>
          <w:numId w:val="34"/>
        </w:numPr>
        <w:autoSpaceDE w:val="0"/>
        <w:rPr>
          <w:rFonts w:ascii="Arial" w:hAnsi="Arial" w:cs="Arial"/>
          <w:b/>
          <w:bCs/>
          <w:szCs w:val="22"/>
        </w:rPr>
      </w:pPr>
      <w:r w:rsidRPr="00F05328">
        <w:rPr>
          <w:rFonts w:ascii="Arial" w:hAnsi="Arial" w:cs="Arial"/>
          <w:b/>
          <w:bCs/>
          <w:szCs w:val="22"/>
        </w:rPr>
        <w:t>Kontrola krawężników i oporników</w:t>
      </w:r>
    </w:p>
    <w:p w14:paraId="2A32CFC9" w14:textId="77777777" w:rsidR="00B137FF" w:rsidRPr="00F05328" w:rsidRDefault="001A30D6" w:rsidP="00F05328">
      <w:pPr>
        <w:pStyle w:val="Standard"/>
        <w:autoSpaceDE w:val="0"/>
        <w:rPr>
          <w:rFonts w:ascii="Arial" w:hAnsi="Arial" w:cs="Arial"/>
          <w:b/>
          <w:bCs/>
          <w:szCs w:val="22"/>
        </w:rPr>
      </w:pPr>
      <w:r w:rsidRPr="00F05328">
        <w:rPr>
          <w:rFonts w:ascii="Arial" w:hAnsi="Arial" w:cs="Arial"/>
          <w:b/>
          <w:bCs/>
          <w:szCs w:val="22"/>
        </w:rPr>
        <w:t>6.3.1.</w:t>
      </w:r>
      <w:r w:rsidRPr="00F05328">
        <w:rPr>
          <w:rFonts w:ascii="Arial" w:hAnsi="Arial" w:cs="Arial"/>
          <w:b/>
          <w:bCs/>
          <w:szCs w:val="22"/>
        </w:rPr>
        <w:tab/>
        <w:t>Dopuszczalne odchylenia linii krawężników i oporników</w:t>
      </w:r>
    </w:p>
    <w:p w14:paraId="7A5A2A95" w14:textId="77777777" w:rsidR="00B137FF" w:rsidRPr="00F05328" w:rsidRDefault="001F504C" w:rsidP="00F05328">
      <w:pPr>
        <w:pStyle w:val="Standard"/>
        <w:autoSpaceDE w:val="0"/>
        <w:ind w:firstLine="357"/>
        <w:rPr>
          <w:rFonts w:ascii="Arial" w:hAnsi="Arial" w:cs="Arial"/>
          <w:szCs w:val="22"/>
        </w:rPr>
      </w:pPr>
      <w:r>
        <w:rPr>
          <w:rFonts w:ascii="Arial" w:hAnsi="Arial" w:cs="Arial"/>
          <w:szCs w:val="22"/>
        </w:rPr>
        <w:tab/>
      </w:r>
      <w:r w:rsidR="001A30D6" w:rsidRPr="00F05328">
        <w:rPr>
          <w:rFonts w:ascii="Arial" w:hAnsi="Arial" w:cs="Arial"/>
          <w:szCs w:val="22"/>
        </w:rPr>
        <w:t>Dopuszczalne odchylenie linii w planie od linii projektowanej wynosi ±1 cm na każde 100 m ustawionego krawężnika i opornika.</w:t>
      </w:r>
    </w:p>
    <w:p w14:paraId="70208ACA" w14:textId="77777777" w:rsidR="00B137FF" w:rsidRPr="00F05328" w:rsidRDefault="001A30D6" w:rsidP="00F05328">
      <w:pPr>
        <w:pStyle w:val="Standard"/>
        <w:autoSpaceDE w:val="0"/>
        <w:rPr>
          <w:rFonts w:ascii="Arial" w:hAnsi="Arial" w:cs="Arial"/>
          <w:b/>
          <w:bCs/>
          <w:szCs w:val="22"/>
        </w:rPr>
      </w:pPr>
      <w:r w:rsidRPr="00F05328">
        <w:rPr>
          <w:rFonts w:ascii="Arial" w:hAnsi="Arial" w:cs="Arial"/>
          <w:b/>
          <w:bCs/>
          <w:szCs w:val="22"/>
        </w:rPr>
        <w:t>6.3.2.</w:t>
      </w:r>
      <w:r w:rsidR="001F504C">
        <w:rPr>
          <w:rFonts w:ascii="Arial" w:hAnsi="Arial" w:cs="Arial"/>
          <w:b/>
          <w:bCs/>
          <w:szCs w:val="22"/>
        </w:rPr>
        <w:tab/>
      </w:r>
      <w:r w:rsidRPr="00F05328">
        <w:rPr>
          <w:rFonts w:ascii="Arial" w:hAnsi="Arial" w:cs="Arial"/>
          <w:b/>
          <w:bCs/>
          <w:szCs w:val="22"/>
        </w:rPr>
        <w:t>Dopuszczalne odchylenia niwelety krawężników i oporników</w:t>
      </w:r>
    </w:p>
    <w:p w14:paraId="2B79608B" w14:textId="77777777" w:rsidR="001F504C" w:rsidRDefault="001F504C" w:rsidP="001F504C">
      <w:pPr>
        <w:pStyle w:val="Standard"/>
        <w:autoSpaceDE w:val="0"/>
        <w:ind w:firstLine="357"/>
        <w:rPr>
          <w:rFonts w:ascii="Arial" w:hAnsi="Arial" w:cs="Arial"/>
          <w:szCs w:val="22"/>
        </w:rPr>
      </w:pPr>
      <w:r>
        <w:rPr>
          <w:rFonts w:ascii="Arial" w:hAnsi="Arial" w:cs="Arial"/>
          <w:szCs w:val="22"/>
        </w:rPr>
        <w:tab/>
      </w:r>
      <w:r w:rsidR="001A30D6" w:rsidRPr="00F05328">
        <w:rPr>
          <w:rFonts w:ascii="Arial" w:hAnsi="Arial" w:cs="Arial"/>
          <w:szCs w:val="22"/>
        </w:rPr>
        <w:t>Dopuszczalne odchylenie niwelety górnej płaszczyzny od niwelety projektowanej może wynieść ±1 cm na każde 100 m badanego ciągu krawężnika.</w:t>
      </w:r>
    </w:p>
    <w:p w14:paraId="6A798365" w14:textId="77777777" w:rsidR="00B137FF" w:rsidRPr="001F504C" w:rsidRDefault="001A30D6" w:rsidP="00361E9B">
      <w:pPr>
        <w:pStyle w:val="Standard"/>
        <w:numPr>
          <w:ilvl w:val="2"/>
          <w:numId w:val="230"/>
        </w:numPr>
        <w:autoSpaceDE w:val="0"/>
        <w:rPr>
          <w:rFonts w:ascii="Arial" w:hAnsi="Arial" w:cs="Arial"/>
          <w:szCs w:val="22"/>
        </w:rPr>
      </w:pPr>
      <w:r w:rsidRPr="00F05328">
        <w:rPr>
          <w:rFonts w:ascii="Arial" w:hAnsi="Arial" w:cs="Arial"/>
          <w:b/>
          <w:bCs/>
          <w:szCs w:val="22"/>
        </w:rPr>
        <w:t>Równość górnej powierzchni krawężników i oporników</w:t>
      </w:r>
    </w:p>
    <w:p w14:paraId="52B29DCB" w14:textId="77777777" w:rsidR="00B137FF" w:rsidRPr="00F05328" w:rsidRDefault="001F504C" w:rsidP="00F05328">
      <w:pPr>
        <w:pStyle w:val="Standard"/>
        <w:autoSpaceDE w:val="0"/>
        <w:ind w:firstLine="357"/>
        <w:rPr>
          <w:rFonts w:ascii="Arial" w:hAnsi="Arial"/>
          <w:szCs w:val="22"/>
        </w:rPr>
      </w:pPr>
      <w:r>
        <w:rPr>
          <w:rFonts w:ascii="Arial" w:hAnsi="Arial" w:cs="Arial"/>
          <w:szCs w:val="22"/>
        </w:rPr>
        <w:tab/>
      </w:r>
      <w:r w:rsidR="001A30D6" w:rsidRPr="00F05328">
        <w:rPr>
          <w:rFonts w:ascii="Arial" w:hAnsi="Arial" w:cs="Arial"/>
          <w:szCs w:val="22"/>
        </w:rPr>
        <w:t>Równość górnej powierzchni sprawdza się przez przyłożenie w dwóch punktach, na każde 100 m krawężnika i opornika trzymetrowej łaty brukarskiej. Prześwit pomiędzy górną powierzchnią ławy i przyłożoną łatą nie może przekraczać ±1 cm.</w:t>
      </w:r>
    </w:p>
    <w:p w14:paraId="295C685D" w14:textId="77777777" w:rsidR="00B137FF" w:rsidRPr="00F05328" w:rsidRDefault="00B137FF" w:rsidP="00F05328">
      <w:pPr>
        <w:pStyle w:val="Standard"/>
        <w:autoSpaceDE w:val="0"/>
        <w:ind w:firstLine="357"/>
        <w:rPr>
          <w:rFonts w:ascii="Arial" w:hAnsi="Arial" w:cs="Arial"/>
          <w:szCs w:val="22"/>
        </w:rPr>
      </w:pPr>
    </w:p>
    <w:p w14:paraId="591C75AD" w14:textId="77777777" w:rsidR="00B137FF" w:rsidRDefault="001A30D6" w:rsidP="00C30B6D">
      <w:pPr>
        <w:pStyle w:val="Standard"/>
        <w:numPr>
          <w:ilvl w:val="0"/>
          <w:numId w:val="177"/>
        </w:numPr>
        <w:autoSpaceDE w:val="0"/>
        <w:jc w:val="left"/>
        <w:rPr>
          <w:rFonts w:ascii="Arial" w:hAnsi="Arial" w:cs="Arial"/>
          <w:b/>
          <w:bCs/>
          <w:sz w:val="32"/>
          <w:szCs w:val="32"/>
          <w:u w:val="single"/>
        </w:rPr>
      </w:pPr>
      <w:r>
        <w:rPr>
          <w:rFonts w:ascii="Arial" w:hAnsi="Arial" w:cs="Arial"/>
          <w:b/>
          <w:bCs/>
          <w:sz w:val="32"/>
          <w:szCs w:val="32"/>
          <w:u w:val="single"/>
        </w:rPr>
        <w:t>OBMIAR ROBÓT</w:t>
      </w:r>
    </w:p>
    <w:p w14:paraId="33DB4909" w14:textId="77777777" w:rsidR="00B137FF" w:rsidRDefault="00B137FF">
      <w:pPr>
        <w:pStyle w:val="Standard"/>
        <w:rPr>
          <w:rFonts w:ascii="Arial" w:hAnsi="Arial"/>
        </w:rPr>
      </w:pPr>
    </w:p>
    <w:p w14:paraId="7E8DBA47" w14:textId="77777777" w:rsidR="00B137FF" w:rsidRDefault="001A30D6">
      <w:pPr>
        <w:pStyle w:val="Standard"/>
        <w:rPr>
          <w:rFonts w:ascii="Arial" w:hAnsi="Arial"/>
        </w:rPr>
      </w:pPr>
      <w:r>
        <w:rPr>
          <w:rFonts w:ascii="Arial" w:hAnsi="Arial"/>
        </w:rPr>
        <w:t>Jednostką obmiarową krawężnika i opornika betonowego jest 1 m (metr).</w:t>
      </w:r>
    </w:p>
    <w:p w14:paraId="1E303818" w14:textId="77777777" w:rsidR="00B137FF" w:rsidRPr="001F504C" w:rsidRDefault="00B137FF">
      <w:pPr>
        <w:pStyle w:val="Tekstpodstawowywcity3"/>
        <w:rPr>
          <w:rFonts w:ascii="Arial" w:hAnsi="Arial" w:cs="Arial"/>
          <w:sz w:val="22"/>
          <w:szCs w:val="22"/>
        </w:rPr>
      </w:pPr>
    </w:p>
    <w:p w14:paraId="3AE4C5C3" w14:textId="77777777" w:rsidR="00B137FF" w:rsidRDefault="001A30D6">
      <w:pPr>
        <w:pStyle w:val="Standard"/>
        <w:numPr>
          <w:ilvl w:val="0"/>
          <w:numId w:val="70"/>
        </w:numPr>
        <w:autoSpaceDE w:val="0"/>
        <w:jc w:val="left"/>
        <w:rPr>
          <w:rFonts w:ascii="Arial" w:hAnsi="Arial" w:cs="Arial"/>
          <w:b/>
          <w:bCs/>
          <w:sz w:val="32"/>
          <w:szCs w:val="32"/>
          <w:u w:val="single"/>
        </w:rPr>
      </w:pPr>
      <w:r>
        <w:rPr>
          <w:rFonts w:ascii="Arial" w:hAnsi="Arial" w:cs="Arial"/>
          <w:b/>
          <w:bCs/>
          <w:sz w:val="32"/>
          <w:szCs w:val="32"/>
          <w:u w:val="single"/>
        </w:rPr>
        <w:t>ODBIÓR ROBÓT</w:t>
      </w:r>
    </w:p>
    <w:p w14:paraId="7583A9E5" w14:textId="77777777" w:rsidR="00B137FF" w:rsidRDefault="00B137FF">
      <w:pPr>
        <w:pStyle w:val="Standard"/>
        <w:autoSpaceDE w:val="0"/>
        <w:ind w:firstLine="357"/>
        <w:rPr>
          <w:rFonts w:ascii="Arial" w:hAnsi="Arial"/>
        </w:rPr>
      </w:pPr>
    </w:p>
    <w:p w14:paraId="5719B126" w14:textId="77777777" w:rsidR="00B137FF" w:rsidRDefault="001F504C">
      <w:pPr>
        <w:pStyle w:val="Standard"/>
        <w:autoSpaceDE w:val="0"/>
        <w:ind w:firstLine="357"/>
        <w:rPr>
          <w:rFonts w:ascii="Arial" w:hAnsi="Arial"/>
        </w:rPr>
      </w:pPr>
      <w:r>
        <w:rPr>
          <w:rFonts w:ascii="Arial" w:hAnsi="Arial" w:cs="Arial"/>
        </w:rPr>
        <w:tab/>
      </w:r>
      <w:r w:rsidR="001A30D6">
        <w:rPr>
          <w:rFonts w:ascii="Arial" w:hAnsi="Arial" w:cs="Arial"/>
        </w:rPr>
        <w:t xml:space="preserve">Ogólne zasady kontroli jakości robót podano w ST-D-00.00.00 — </w:t>
      </w:r>
      <w:r w:rsidR="001A30D6">
        <w:rPr>
          <w:rFonts w:ascii="Arial" w:hAnsi="Arial" w:cs="Arial"/>
          <w:szCs w:val="26"/>
        </w:rPr>
        <w:t xml:space="preserve">Wymagania </w:t>
      </w:r>
      <w:r>
        <w:rPr>
          <w:rFonts w:ascii="Arial" w:hAnsi="Arial" w:cs="Arial"/>
        </w:rPr>
        <w:t xml:space="preserve">ogólne </w:t>
      </w:r>
      <w:r w:rsidR="001A30D6">
        <w:rPr>
          <w:rFonts w:ascii="Arial" w:hAnsi="Arial" w:cs="Arial"/>
        </w:rPr>
        <w:t>pkt 7.</w:t>
      </w:r>
    </w:p>
    <w:p w14:paraId="0FADDB7F" w14:textId="77777777" w:rsidR="00B137FF" w:rsidRDefault="00B137FF">
      <w:pPr>
        <w:pStyle w:val="Standard"/>
        <w:autoSpaceDE w:val="0"/>
        <w:ind w:firstLine="357"/>
        <w:rPr>
          <w:rFonts w:ascii="Arial" w:hAnsi="Arial" w:cs="Arial"/>
        </w:rPr>
      </w:pPr>
    </w:p>
    <w:p w14:paraId="1BCA3EB4" w14:textId="77777777" w:rsidR="00B137FF" w:rsidRDefault="001A30D6">
      <w:pPr>
        <w:pStyle w:val="Standard"/>
        <w:numPr>
          <w:ilvl w:val="0"/>
          <w:numId w:val="70"/>
        </w:numPr>
        <w:autoSpaceDE w:val="0"/>
        <w:jc w:val="left"/>
        <w:rPr>
          <w:rFonts w:ascii="Arial" w:hAnsi="Arial" w:cs="Arial"/>
          <w:b/>
          <w:bCs/>
          <w:sz w:val="32"/>
          <w:szCs w:val="32"/>
          <w:u w:val="single"/>
        </w:rPr>
      </w:pPr>
      <w:r>
        <w:rPr>
          <w:rFonts w:ascii="Arial" w:hAnsi="Arial" w:cs="Arial"/>
          <w:b/>
          <w:bCs/>
          <w:sz w:val="32"/>
          <w:szCs w:val="32"/>
          <w:u w:val="single"/>
        </w:rPr>
        <w:t>PODSTAWA PŁATNOŚCI</w:t>
      </w:r>
    </w:p>
    <w:p w14:paraId="38D42F45" w14:textId="77777777" w:rsidR="00B137FF" w:rsidRDefault="00B137FF">
      <w:pPr>
        <w:pStyle w:val="Standard"/>
        <w:autoSpaceDE w:val="0"/>
        <w:ind w:firstLine="357"/>
        <w:rPr>
          <w:rFonts w:ascii="Arial" w:hAnsi="Arial" w:cs="Arial"/>
          <w:b/>
          <w:bCs/>
          <w:sz w:val="24"/>
          <w:u w:val="single"/>
        </w:rPr>
      </w:pPr>
    </w:p>
    <w:p w14:paraId="3F264687" w14:textId="77777777" w:rsidR="001F504C" w:rsidRDefault="001F504C">
      <w:pPr>
        <w:pStyle w:val="Standard"/>
        <w:autoSpaceDE w:val="0"/>
        <w:ind w:firstLine="357"/>
        <w:rPr>
          <w:rFonts w:ascii="Arial" w:hAnsi="Arial"/>
        </w:rPr>
      </w:pPr>
      <w:r>
        <w:rPr>
          <w:rFonts w:ascii="Arial" w:hAnsi="Arial" w:cs="Arial"/>
        </w:rPr>
        <w:tab/>
      </w:r>
      <w:r w:rsidR="001A30D6">
        <w:rPr>
          <w:rFonts w:ascii="Arial" w:hAnsi="Arial" w:cs="Arial"/>
        </w:rPr>
        <w:t xml:space="preserve">Płatność za m (metr) należy przyjmować na podstawie </w:t>
      </w:r>
      <w:r w:rsidR="001A30D6">
        <w:rPr>
          <w:rFonts w:ascii="Arial" w:hAnsi="Arial" w:cs="Arial"/>
          <w:szCs w:val="22"/>
        </w:rPr>
        <w:t xml:space="preserve">obmiaru i oceny jakości robót </w:t>
      </w:r>
      <w:r w:rsidR="001A30D6">
        <w:rPr>
          <w:rFonts w:ascii="Arial" w:hAnsi="Arial" w:cs="Arial"/>
          <w:iCs/>
          <w:szCs w:val="22"/>
        </w:rPr>
        <w:t xml:space="preserve">w oparciu o </w:t>
      </w:r>
      <w:r w:rsidR="001A30D6">
        <w:rPr>
          <w:rFonts w:ascii="Arial" w:hAnsi="Arial" w:cs="Arial"/>
          <w:szCs w:val="22"/>
        </w:rPr>
        <w:t>wyniki pomiarów i badań.</w:t>
      </w:r>
    </w:p>
    <w:p w14:paraId="3A6C886D" w14:textId="77777777" w:rsidR="001F504C" w:rsidRDefault="001A30D6" w:rsidP="001F504C">
      <w:pPr>
        <w:pStyle w:val="Standard"/>
        <w:autoSpaceDE w:val="0"/>
        <w:rPr>
          <w:rFonts w:ascii="Arial" w:hAnsi="Arial"/>
        </w:rPr>
      </w:pPr>
      <w:r>
        <w:rPr>
          <w:rFonts w:ascii="Arial" w:hAnsi="Arial" w:cs="Arial"/>
          <w:szCs w:val="20"/>
        </w:rPr>
        <w:t xml:space="preserve">Cena </w:t>
      </w:r>
      <w:r>
        <w:rPr>
          <w:rFonts w:ascii="Arial" w:hAnsi="Arial" w:cs="Arial"/>
        </w:rPr>
        <w:t>jednostkowa ustawienia 1 m dla krawężnika i opornika betonowe</w:t>
      </w:r>
      <w:r>
        <w:rPr>
          <w:rFonts w:ascii="Arial" w:hAnsi="Arial" w:cs="Arial"/>
          <w:szCs w:val="20"/>
        </w:rPr>
        <w:t>go obejmuje:</w:t>
      </w:r>
    </w:p>
    <w:p w14:paraId="70BAA033" w14:textId="77777777" w:rsidR="001F504C" w:rsidRDefault="001A30D6" w:rsidP="00361E9B">
      <w:pPr>
        <w:pStyle w:val="Standard"/>
        <w:numPr>
          <w:ilvl w:val="0"/>
          <w:numId w:val="231"/>
        </w:numPr>
        <w:autoSpaceDE w:val="0"/>
        <w:rPr>
          <w:rFonts w:ascii="Arial" w:hAnsi="Arial"/>
        </w:rPr>
      </w:pPr>
      <w:r>
        <w:rPr>
          <w:rFonts w:ascii="Arial" w:hAnsi="Arial" w:cs="Arial"/>
          <w:szCs w:val="20"/>
        </w:rPr>
        <w:t>prace pomiarowe,</w:t>
      </w:r>
    </w:p>
    <w:p w14:paraId="42A0C63A" w14:textId="77777777" w:rsidR="001F504C" w:rsidRDefault="001A30D6" w:rsidP="00361E9B">
      <w:pPr>
        <w:pStyle w:val="Standard"/>
        <w:numPr>
          <w:ilvl w:val="0"/>
          <w:numId w:val="231"/>
        </w:numPr>
        <w:autoSpaceDE w:val="0"/>
        <w:rPr>
          <w:rFonts w:ascii="Arial" w:hAnsi="Arial"/>
        </w:rPr>
      </w:pPr>
      <w:r>
        <w:rPr>
          <w:rFonts w:ascii="Arial" w:hAnsi="Arial" w:cs="Arial"/>
          <w:szCs w:val="20"/>
        </w:rPr>
        <w:t xml:space="preserve">roboty </w:t>
      </w:r>
      <w:r>
        <w:rPr>
          <w:rFonts w:ascii="Arial" w:hAnsi="Arial" w:cs="Arial"/>
          <w:szCs w:val="22"/>
        </w:rPr>
        <w:t>przygotowawcze,</w:t>
      </w:r>
    </w:p>
    <w:p w14:paraId="2CE18918" w14:textId="77777777" w:rsidR="001F504C" w:rsidRDefault="001A30D6" w:rsidP="00361E9B">
      <w:pPr>
        <w:pStyle w:val="Standard"/>
        <w:numPr>
          <w:ilvl w:val="0"/>
          <w:numId w:val="231"/>
        </w:numPr>
        <w:autoSpaceDE w:val="0"/>
        <w:rPr>
          <w:rFonts w:ascii="Arial" w:hAnsi="Arial"/>
        </w:rPr>
      </w:pPr>
      <w:r>
        <w:rPr>
          <w:rFonts w:ascii="Arial" w:hAnsi="Arial" w:cs="Arial"/>
          <w:szCs w:val="20"/>
        </w:rPr>
        <w:t>dostarczenie na miejsce wbudowania materiałów,</w:t>
      </w:r>
    </w:p>
    <w:p w14:paraId="63553861" w14:textId="77777777" w:rsidR="001F504C" w:rsidRDefault="001A30D6" w:rsidP="00361E9B">
      <w:pPr>
        <w:pStyle w:val="Standard"/>
        <w:numPr>
          <w:ilvl w:val="0"/>
          <w:numId w:val="231"/>
        </w:numPr>
        <w:autoSpaceDE w:val="0"/>
        <w:rPr>
          <w:rFonts w:ascii="Arial" w:hAnsi="Arial"/>
        </w:rPr>
      </w:pPr>
      <w:r>
        <w:rPr>
          <w:rFonts w:ascii="Arial" w:hAnsi="Arial" w:cs="Arial"/>
          <w:szCs w:val="20"/>
        </w:rPr>
        <w:t xml:space="preserve">wykonanie </w:t>
      </w:r>
      <w:r>
        <w:rPr>
          <w:rFonts w:ascii="Arial" w:hAnsi="Arial" w:cs="Arial"/>
          <w:szCs w:val="22"/>
        </w:rPr>
        <w:t xml:space="preserve">szalunku </w:t>
      </w:r>
      <w:r>
        <w:rPr>
          <w:rFonts w:ascii="Arial" w:hAnsi="Arial" w:cs="Arial"/>
          <w:szCs w:val="18"/>
        </w:rPr>
        <w:t xml:space="preserve">pod ławę, dostarczenie i </w:t>
      </w:r>
      <w:r>
        <w:rPr>
          <w:rFonts w:ascii="Arial" w:hAnsi="Arial" w:cs="Arial"/>
          <w:szCs w:val="20"/>
        </w:rPr>
        <w:t>wbudowanie mieszanki betonowej (lub przygotowanie i rozścielenie podsypki cementowo-piaskowej),</w:t>
      </w:r>
    </w:p>
    <w:p w14:paraId="5760D933" w14:textId="77777777" w:rsidR="001F504C" w:rsidRDefault="001A30D6" w:rsidP="00361E9B">
      <w:pPr>
        <w:pStyle w:val="Standard"/>
        <w:numPr>
          <w:ilvl w:val="0"/>
          <w:numId w:val="231"/>
        </w:numPr>
        <w:autoSpaceDE w:val="0"/>
        <w:rPr>
          <w:rFonts w:ascii="Arial" w:hAnsi="Arial"/>
        </w:rPr>
      </w:pPr>
      <w:r>
        <w:rPr>
          <w:rFonts w:ascii="Arial" w:hAnsi="Arial" w:cs="Arial"/>
          <w:szCs w:val="20"/>
        </w:rPr>
        <w:t xml:space="preserve">ustawienie krawężników i oporników </w:t>
      </w:r>
      <w:r>
        <w:rPr>
          <w:rFonts w:ascii="Arial" w:hAnsi="Arial" w:cs="Arial"/>
          <w:szCs w:val="22"/>
        </w:rPr>
        <w:t>w pionie,</w:t>
      </w:r>
    </w:p>
    <w:p w14:paraId="39794BF3" w14:textId="77777777" w:rsidR="001F504C" w:rsidRDefault="001A30D6" w:rsidP="00361E9B">
      <w:pPr>
        <w:pStyle w:val="Standard"/>
        <w:numPr>
          <w:ilvl w:val="0"/>
          <w:numId w:val="231"/>
        </w:numPr>
        <w:autoSpaceDE w:val="0"/>
        <w:rPr>
          <w:rFonts w:ascii="Arial" w:hAnsi="Arial"/>
        </w:rPr>
      </w:pPr>
      <w:r>
        <w:rPr>
          <w:rFonts w:ascii="Arial" w:hAnsi="Arial" w:cs="Arial"/>
        </w:rPr>
        <w:t>przygotowanie zaprawy cementowe</w:t>
      </w:r>
      <w:r>
        <w:rPr>
          <w:rFonts w:ascii="Arial" w:hAnsi="Arial" w:cs="Arial"/>
          <w:szCs w:val="20"/>
        </w:rPr>
        <w:t>j i wypełnienie nią spoin,</w:t>
      </w:r>
    </w:p>
    <w:p w14:paraId="7D637B9F" w14:textId="77777777" w:rsidR="00B137FF" w:rsidRDefault="001A30D6" w:rsidP="00361E9B">
      <w:pPr>
        <w:pStyle w:val="Standard"/>
        <w:numPr>
          <w:ilvl w:val="0"/>
          <w:numId w:val="231"/>
        </w:numPr>
        <w:autoSpaceDE w:val="0"/>
        <w:rPr>
          <w:rFonts w:ascii="Arial" w:hAnsi="Arial"/>
        </w:rPr>
      </w:pPr>
      <w:r>
        <w:rPr>
          <w:rFonts w:ascii="Arial" w:hAnsi="Arial" w:cs="Arial"/>
          <w:szCs w:val="26"/>
        </w:rPr>
        <w:t xml:space="preserve">zasypanie zewnętrznej ściany krawężnika ziemią (lub tłuczniem) i </w:t>
      </w:r>
      <w:r>
        <w:rPr>
          <w:rFonts w:ascii="Arial" w:hAnsi="Arial" w:cs="Arial"/>
        </w:rPr>
        <w:t>ubicie.</w:t>
      </w:r>
    </w:p>
    <w:p w14:paraId="6C8A7480" w14:textId="77777777" w:rsidR="00B137FF" w:rsidRDefault="00B137FF">
      <w:pPr>
        <w:pStyle w:val="Standard"/>
        <w:autoSpaceDE w:val="0"/>
        <w:ind w:left="1066" w:hanging="357"/>
        <w:rPr>
          <w:rFonts w:ascii="Arial" w:hAnsi="Arial"/>
        </w:rPr>
      </w:pPr>
    </w:p>
    <w:p w14:paraId="74598367" w14:textId="77777777" w:rsidR="00F97296" w:rsidRDefault="00F97296">
      <w:pPr>
        <w:pStyle w:val="Standard"/>
        <w:autoSpaceDE w:val="0"/>
        <w:ind w:left="1066" w:hanging="357"/>
        <w:rPr>
          <w:rFonts w:ascii="Arial" w:hAnsi="Arial"/>
        </w:rPr>
      </w:pPr>
    </w:p>
    <w:p w14:paraId="16A44884" w14:textId="77777777" w:rsidR="001F504C" w:rsidRDefault="001F504C">
      <w:pPr>
        <w:pStyle w:val="Standard"/>
        <w:autoSpaceDE w:val="0"/>
        <w:ind w:left="1066" w:hanging="357"/>
        <w:rPr>
          <w:rFonts w:ascii="Arial" w:hAnsi="Arial"/>
        </w:rPr>
      </w:pPr>
    </w:p>
    <w:p w14:paraId="377EA6BA" w14:textId="77777777" w:rsidR="00B137FF" w:rsidRDefault="001A30D6" w:rsidP="00DB4C29">
      <w:pPr>
        <w:pStyle w:val="Standard"/>
        <w:numPr>
          <w:ilvl w:val="0"/>
          <w:numId w:val="70"/>
        </w:numPr>
        <w:autoSpaceDE w:val="0"/>
        <w:jc w:val="left"/>
        <w:rPr>
          <w:rFonts w:ascii="Arial" w:hAnsi="Arial" w:cs="Arial"/>
          <w:b/>
          <w:bCs/>
          <w:sz w:val="32"/>
          <w:szCs w:val="32"/>
          <w:u w:val="single"/>
        </w:rPr>
      </w:pPr>
      <w:r>
        <w:rPr>
          <w:rFonts w:ascii="Arial" w:hAnsi="Arial" w:cs="Arial"/>
          <w:b/>
          <w:bCs/>
          <w:sz w:val="32"/>
          <w:szCs w:val="32"/>
          <w:u w:val="single"/>
        </w:rPr>
        <w:lastRenderedPageBreak/>
        <w:t>PRZEPISY ZWIĄZANE</w:t>
      </w:r>
    </w:p>
    <w:p w14:paraId="10CEFEF2" w14:textId="77777777" w:rsidR="00B137FF" w:rsidRDefault="00B137FF">
      <w:pPr>
        <w:pStyle w:val="Standard"/>
        <w:autoSpaceDE w:val="0"/>
        <w:rPr>
          <w:rFonts w:ascii="Arial" w:hAnsi="Arial" w:cs="Arial"/>
          <w:szCs w:val="22"/>
        </w:rPr>
      </w:pPr>
    </w:p>
    <w:p w14:paraId="7017476D" w14:textId="77777777" w:rsidR="00B137FF" w:rsidRDefault="001A30D6">
      <w:pPr>
        <w:pStyle w:val="Standard"/>
        <w:autoSpaceDE w:val="0"/>
        <w:rPr>
          <w:rFonts w:ascii="Arial" w:hAnsi="Arial"/>
        </w:rPr>
      </w:pPr>
      <w:r>
        <w:rPr>
          <w:rFonts w:ascii="Arial" w:hAnsi="Arial" w:cs="Arial"/>
          <w:szCs w:val="22"/>
        </w:rPr>
        <w:t xml:space="preserve">1. </w:t>
      </w:r>
      <w:r w:rsidR="0035765A">
        <w:rPr>
          <w:rFonts w:ascii="Arial" w:hAnsi="Arial" w:cs="Arial"/>
          <w:szCs w:val="22"/>
        </w:rPr>
        <w:tab/>
      </w:r>
      <w:r>
        <w:rPr>
          <w:rFonts w:ascii="Arial" w:hAnsi="Arial" w:cs="Arial"/>
          <w:szCs w:val="22"/>
        </w:rPr>
        <w:t>PN-B-06050 Roboty ziemne budowlane (lub równoważne)</w:t>
      </w:r>
      <w:r w:rsidR="001F504C">
        <w:rPr>
          <w:rFonts w:ascii="Arial" w:hAnsi="Arial" w:cs="Arial"/>
          <w:szCs w:val="22"/>
        </w:rPr>
        <w:t>.</w:t>
      </w:r>
    </w:p>
    <w:p w14:paraId="481C25AC" w14:textId="77777777" w:rsidR="00B137FF" w:rsidRDefault="001A30D6">
      <w:pPr>
        <w:pStyle w:val="Standard"/>
        <w:autoSpaceDE w:val="0"/>
        <w:rPr>
          <w:rFonts w:ascii="Arial" w:hAnsi="Arial"/>
        </w:rPr>
      </w:pPr>
      <w:r>
        <w:rPr>
          <w:rFonts w:ascii="Arial" w:hAnsi="Arial" w:cs="Arial"/>
          <w:szCs w:val="22"/>
        </w:rPr>
        <w:t xml:space="preserve">2. </w:t>
      </w:r>
      <w:r w:rsidR="0035765A">
        <w:rPr>
          <w:rFonts w:ascii="Arial" w:hAnsi="Arial" w:cs="Arial"/>
          <w:szCs w:val="22"/>
        </w:rPr>
        <w:tab/>
      </w:r>
      <w:r>
        <w:rPr>
          <w:rFonts w:ascii="Arial" w:hAnsi="Arial" w:cs="Arial"/>
          <w:szCs w:val="22"/>
        </w:rPr>
        <w:t>PN-B-06250 Beton zwykły (lub równoważne)</w:t>
      </w:r>
      <w:r w:rsidR="001F504C">
        <w:rPr>
          <w:rFonts w:ascii="Arial" w:hAnsi="Arial" w:cs="Arial"/>
          <w:szCs w:val="22"/>
        </w:rPr>
        <w:t>.</w:t>
      </w:r>
    </w:p>
    <w:p w14:paraId="7ADE01BC" w14:textId="77777777" w:rsidR="00B137FF" w:rsidRDefault="001A30D6">
      <w:pPr>
        <w:pStyle w:val="Standard"/>
        <w:autoSpaceDE w:val="0"/>
        <w:rPr>
          <w:rFonts w:ascii="Arial" w:hAnsi="Arial"/>
        </w:rPr>
      </w:pPr>
      <w:r>
        <w:rPr>
          <w:rFonts w:ascii="Arial" w:hAnsi="Arial" w:cs="Arial"/>
          <w:szCs w:val="22"/>
        </w:rPr>
        <w:t xml:space="preserve">3. </w:t>
      </w:r>
      <w:r w:rsidR="0035765A">
        <w:rPr>
          <w:rFonts w:ascii="Arial" w:hAnsi="Arial" w:cs="Arial"/>
          <w:szCs w:val="22"/>
        </w:rPr>
        <w:tab/>
      </w:r>
      <w:r>
        <w:rPr>
          <w:rFonts w:ascii="Arial" w:hAnsi="Arial" w:cs="Arial"/>
          <w:szCs w:val="22"/>
        </w:rPr>
        <w:t>PN-B-06251 Roboty betonowe i żelbetowe (lub równoważne)</w:t>
      </w:r>
      <w:r w:rsidR="001F504C">
        <w:rPr>
          <w:rFonts w:ascii="Arial" w:hAnsi="Arial" w:cs="Arial"/>
          <w:szCs w:val="22"/>
        </w:rPr>
        <w:t>.</w:t>
      </w:r>
    </w:p>
    <w:p w14:paraId="31F589BA" w14:textId="77777777" w:rsidR="00B137FF" w:rsidRDefault="001A30D6">
      <w:pPr>
        <w:pStyle w:val="Standard"/>
        <w:autoSpaceDE w:val="0"/>
        <w:rPr>
          <w:rFonts w:ascii="Arial" w:hAnsi="Arial"/>
        </w:rPr>
      </w:pPr>
      <w:r>
        <w:rPr>
          <w:rFonts w:ascii="Arial" w:hAnsi="Arial" w:cs="Arial"/>
          <w:szCs w:val="22"/>
        </w:rPr>
        <w:t xml:space="preserve">4. </w:t>
      </w:r>
      <w:r w:rsidR="0035765A">
        <w:rPr>
          <w:rFonts w:ascii="Arial" w:hAnsi="Arial" w:cs="Arial"/>
          <w:szCs w:val="22"/>
        </w:rPr>
        <w:tab/>
      </w:r>
      <w:r>
        <w:rPr>
          <w:rFonts w:ascii="Arial" w:hAnsi="Arial" w:cs="Arial"/>
          <w:szCs w:val="22"/>
        </w:rPr>
        <w:t>PN-B-06711 Kruszywo mineralne. Piasek do betonów i zapraw (lub równoważne)</w:t>
      </w:r>
      <w:r w:rsidR="001F504C">
        <w:rPr>
          <w:rFonts w:ascii="Arial" w:hAnsi="Arial" w:cs="Arial"/>
          <w:szCs w:val="22"/>
        </w:rPr>
        <w:t>.</w:t>
      </w:r>
    </w:p>
    <w:p w14:paraId="33B164EF" w14:textId="77777777" w:rsidR="00B137FF" w:rsidRDefault="001A30D6">
      <w:pPr>
        <w:pStyle w:val="Standard"/>
        <w:autoSpaceDE w:val="0"/>
        <w:rPr>
          <w:rFonts w:ascii="Arial" w:hAnsi="Arial"/>
        </w:rPr>
      </w:pPr>
      <w:r>
        <w:rPr>
          <w:rFonts w:ascii="Arial" w:hAnsi="Arial" w:cs="Arial"/>
          <w:szCs w:val="22"/>
        </w:rPr>
        <w:t xml:space="preserve">5. </w:t>
      </w:r>
      <w:r w:rsidR="0035765A">
        <w:rPr>
          <w:rFonts w:ascii="Arial" w:hAnsi="Arial" w:cs="Arial"/>
          <w:szCs w:val="22"/>
        </w:rPr>
        <w:tab/>
      </w:r>
      <w:r>
        <w:rPr>
          <w:rFonts w:ascii="Arial" w:hAnsi="Arial" w:cs="Arial"/>
          <w:szCs w:val="22"/>
        </w:rPr>
        <w:t>PN-B-06712 Kruszywa mineralne do betonu zwykłego (lub równoważne)</w:t>
      </w:r>
      <w:r w:rsidR="001F504C">
        <w:rPr>
          <w:rFonts w:ascii="Arial" w:hAnsi="Arial" w:cs="Arial"/>
          <w:szCs w:val="22"/>
        </w:rPr>
        <w:t>.</w:t>
      </w:r>
    </w:p>
    <w:p w14:paraId="3779FFCA" w14:textId="77777777" w:rsidR="00B137FF" w:rsidRDefault="001A30D6">
      <w:pPr>
        <w:pStyle w:val="Standard"/>
        <w:autoSpaceDE w:val="0"/>
        <w:rPr>
          <w:rFonts w:ascii="Arial" w:hAnsi="Arial"/>
        </w:rPr>
      </w:pPr>
      <w:r>
        <w:rPr>
          <w:rFonts w:ascii="Arial" w:hAnsi="Arial" w:cs="Arial"/>
          <w:szCs w:val="22"/>
        </w:rPr>
        <w:t xml:space="preserve">6. </w:t>
      </w:r>
      <w:r w:rsidR="0035765A">
        <w:rPr>
          <w:rFonts w:ascii="Arial" w:hAnsi="Arial" w:cs="Arial"/>
          <w:szCs w:val="22"/>
        </w:rPr>
        <w:tab/>
      </w:r>
      <w:r>
        <w:rPr>
          <w:rFonts w:ascii="Arial" w:hAnsi="Arial" w:cs="Arial"/>
          <w:szCs w:val="22"/>
        </w:rPr>
        <w:t xml:space="preserve">PN-B-10021 Prefabrykaty budowlane z betonu. Metody pomiaru cech </w:t>
      </w:r>
      <w:r w:rsidR="0035765A">
        <w:rPr>
          <w:rFonts w:ascii="Arial" w:hAnsi="Arial" w:cs="Arial"/>
          <w:szCs w:val="22"/>
        </w:rPr>
        <w:tab/>
      </w:r>
      <w:r>
        <w:rPr>
          <w:rFonts w:ascii="Arial" w:hAnsi="Arial" w:cs="Arial"/>
          <w:szCs w:val="22"/>
        </w:rPr>
        <w:t>geometrycznych (lub równoważne)</w:t>
      </w:r>
      <w:r w:rsidR="001F504C">
        <w:rPr>
          <w:rFonts w:ascii="Arial" w:hAnsi="Arial" w:cs="Arial"/>
          <w:szCs w:val="22"/>
        </w:rPr>
        <w:t>.</w:t>
      </w:r>
    </w:p>
    <w:p w14:paraId="5E56AF7D" w14:textId="77777777" w:rsidR="00B137FF" w:rsidRDefault="001A30D6">
      <w:pPr>
        <w:pStyle w:val="Standard"/>
        <w:autoSpaceDE w:val="0"/>
        <w:rPr>
          <w:rFonts w:ascii="Arial" w:hAnsi="Arial"/>
        </w:rPr>
      </w:pPr>
      <w:r>
        <w:rPr>
          <w:rFonts w:ascii="Arial" w:hAnsi="Arial" w:cs="Arial"/>
          <w:szCs w:val="22"/>
        </w:rPr>
        <w:t xml:space="preserve">7. </w:t>
      </w:r>
      <w:r w:rsidR="0035765A">
        <w:rPr>
          <w:rFonts w:ascii="Arial" w:hAnsi="Arial" w:cs="Arial"/>
          <w:szCs w:val="22"/>
        </w:rPr>
        <w:tab/>
      </w:r>
      <w:r>
        <w:rPr>
          <w:rFonts w:ascii="Arial" w:hAnsi="Arial" w:cs="Arial"/>
          <w:szCs w:val="22"/>
        </w:rPr>
        <w:t xml:space="preserve">PN-B-11111 Kruszywa mineralne. Kruszywa naturalne do nawierzchni drogowych. </w:t>
      </w:r>
      <w:r w:rsidR="0035765A">
        <w:rPr>
          <w:rFonts w:ascii="Arial" w:hAnsi="Arial" w:cs="Arial"/>
          <w:szCs w:val="22"/>
        </w:rPr>
        <w:tab/>
      </w:r>
      <w:r>
        <w:rPr>
          <w:rFonts w:ascii="Arial" w:hAnsi="Arial" w:cs="Arial"/>
          <w:szCs w:val="22"/>
        </w:rPr>
        <w:t>Żwir i mieszanka (lub równoważne)</w:t>
      </w:r>
      <w:r w:rsidR="001F504C">
        <w:rPr>
          <w:rFonts w:ascii="Arial" w:hAnsi="Arial" w:cs="Arial"/>
          <w:szCs w:val="22"/>
        </w:rPr>
        <w:t>.</w:t>
      </w:r>
    </w:p>
    <w:p w14:paraId="3E9736B6" w14:textId="77777777" w:rsidR="00B137FF" w:rsidRDefault="001A30D6">
      <w:pPr>
        <w:pStyle w:val="Standard"/>
        <w:autoSpaceDE w:val="0"/>
        <w:rPr>
          <w:rFonts w:ascii="Arial" w:hAnsi="Arial"/>
        </w:rPr>
      </w:pPr>
      <w:r>
        <w:rPr>
          <w:rFonts w:ascii="Arial" w:hAnsi="Arial" w:cs="Arial"/>
          <w:szCs w:val="22"/>
        </w:rPr>
        <w:t xml:space="preserve">8. </w:t>
      </w:r>
      <w:r w:rsidR="0035765A">
        <w:rPr>
          <w:rFonts w:ascii="Arial" w:hAnsi="Arial" w:cs="Arial"/>
          <w:szCs w:val="22"/>
        </w:rPr>
        <w:tab/>
      </w:r>
      <w:r>
        <w:rPr>
          <w:rFonts w:ascii="Arial" w:hAnsi="Arial" w:cs="Arial"/>
          <w:szCs w:val="22"/>
        </w:rPr>
        <w:t xml:space="preserve">PN-B-11112 Kruszywa mineralne. Kruszywo łamane do nawierzchni drogowych (lub </w:t>
      </w:r>
      <w:r w:rsidR="0035765A">
        <w:rPr>
          <w:rFonts w:ascii="Arial" w:hAnsi="Arial" w:cs="Arial"/>
          <w:szCs w:val="22"/>
        </w:rPr>
        <w:tab/>
      </w:r>
      <w:r>
        <w:rPr>
          <w:rFonts w:ascii="Arial" w:hAnsi="Arial" w:cs="Arial"/>
          <w:szCs w:val="22"/>
        </w:rPr>
        <w:t>równoważne)</w:t>
      </w:r>
      <w:r w:rsidR="001F504C">
        <w:rPr>
          <w:rFonts w:ascii="Arial" w:hAnsi="Arial" w:cs="Arial"/>
          <w:szCs w:val="22"/>
        </w:rPr>
        <w:t>.</w:t>
      </w:r>
    </w:p>
    <w:p w14:paraId="4A1AB7F6" w14:textId="77777777" w:rsidR="00B137FF" w:rsidRDefault="001A30D6">
      <w:pPr>
        <w:pStyle w:val="Standard"/>
        <w:autoSpaceDE w:val="0"/>
        <w:rPr>
          <w:rFonts w:ascii="Arial" w:hAnsi="Arial"/>
        </w:rPr>
      </w:pPr>
      <w:r>
        <w:rPr>
          <w:rFonts w:ascii="Arial" w:hAnsi="Arial" w:cs="Arial"/>
          <w:szCs w:val="22"/>
        </w:rPr>
        <w:t xml:space="preserve">9. </w:t>
      </w:r>
      <w:r w:rsidR="0035765A">
        <w:rPr>
          <w:rFonts w:ascii="Arial" w:hAnsi="Arial" w:cs="Arial"/>
          <w:szCs w:val="22"/>
        </w:rPr>
        <w:tab/>
      </w:r>
      <w:r>
        <w:rPr>
          <w:rFonts w:ascii="Arial" w:hAnsi="Arial" w:cs="Arial"/>
          <w:szCs w:val="22"/>
        </w:rPr>
        <w:t xml:space="preserve">PN-B-11113 Kruszywa mineralne. Kruszywa naturalne do nawierzchni drogowych. </w:t>
      </w:r>
      <w:r w:rsidR="0035765A">
        <w:rPr>
          <w:rFonts w:ascii="Arial" w:hAnsi="Arial" w:cs="Arial"/>
          <w:szCs w:val="22"/>
        </w:rPr>
        <w:tab/>
      </w:r>
      <w:r>
        <w:rPr>
          <w:rFonts w:ascii="Arial" w:hAnsi="Arial" w:cs="Arial"/>
          <w:szCs w:val="22"/>
        </w:rPr>
        <w:t>Piasek (lub równoważne)</w:t>
      </w:r>
      <w:r w:rsidR="001F504C">
        <w:rPr>
          <w:rFonts w:ascii="Arial" w:hAnsi="Arial" w:cs="Arial"/>
          <w:szCs w:val="22"/>
        </w:rPr>
        <w:t>.</w:t>
      </w:r>
    </w:p>
    <w:p w14:paraId="7E103C05" w14:textId="77777777" w:rsidR="00B137FF" w:rsidRDefault="001A30D6">
      <w:pPr>
        <w:pStyle w:val="Standard"/>
        <w:autoSpaceDE w:val="0"/>
        <w:rPr>
          <w:rFonts w:ascii="Arial" w:hAnsi="Arial"/>
        </w:rPr>
      </w:pPr>
      <w:r>
        <w:rPr>
          <w:rFonts w:ascii="Arial" w:hAnsi="Arial" w:cs="Arial"/>
          <w:szCs w:val="22"/>
        </w:rPr>
        <w:t xml:space="preserve">10. </w:t>
      </w:r>
      <w:r w:rsidR="0035765A">
        <w:rPr>
          <w:rFonts w:ascii="Arial" w:hAnsi="Arial" w:cs="Arial"/>
          <w:szCs w:val="22"/>
        </w:rPr>
        <w:tab/>
      </w:r>
      <w:r>
        <w:rPr>
          <w:rFonts w:ascii="Arial" w:hAnsi="Arial" w:cs="Arial"/>
          <w:szCs w:val="22"/>
        </w:rPr>
        <w:t xml:space="preserve">PN-B-19701 Cement. Cement powszechnego użytku. Skład, wymagania i ocena </w:t>
      </w:r>
      <w:r w:rsidR="0035765A">
        <w:rPr>
          <w:rFonts w:ascii="Arial" w:hAnsi="Arial" w:cs="Arial"/>
          <w:szCs w:val="22"/>
        </w:rPr>
        <w:tab/>
      </w:r>
      <w:r>
        <w:rPr>
          <w:rFonts w:ascii="Arial" w:hAnsi="Arial" w:cs="Arial"/>
          <w:szCs w:val="22"/>
        </w:rPr>
        <w:t>zgodności (lub równoważne)</w:t>
      </w:r>
      <w:r w:rsidR="001F504C">
        <w:rPr>
          <w:rFonts w:ascii="Arial" w:hAnsi="Arial" w:cs="Arial"/>
          <w:szCs w:val="22"/>
        </w:rPr>
        <w:t>.</w:t>
      </w:r>
    </w:p>
    <w:p w14:paraId="4FDB7BFC" w14:textId="77777777" w:rsidR="00B137FF" w:rsidRDefault="001A30D6">
      <w:pPr>
        <w:pStyle w:val="Standard"/>
        <w:autoSpaceDE w:val="0"/>
        <w:rPr>
          <w:rFonts w:ascii="Arial" w:hAnsi="Arial"/>
        </w:rPr>
      </w:pPr>
      <w:r>
        <w:rPr>
          <w:rFonts w:ascii="Arial" w:hAnsi="Arial" w:cs="Arial"/>
          <w:szCs w:val="22"/>
        </w:rPr>
        <w:t xml:space="preserve">11. </w:t>
      </w:r>
      <w:r w:rsidR="0035765A">
        <w:rPr>
          <w:rFonts w:ascii="Arial" w:hAnsi="Arial" w:cs="Arial"/>
          <w:szCs w:val="22"/>
        </w:rPr>
        <w:tab/>
      </w:r>
      <w:r>
        <w:rPr>
          <w:rFonts w:ascii="Arial" w:hAnsi="Arial" w:cs="Arial"/>
          <w:szCs w:val="22"/>
        </w:rPr>
        <w:t xml:space="preserve">PN-88/B-32250 Materiały budowlane. Woda do betonów i zapraw (lub </w:t>
      </w:r>
      <w:r w:rsidR="0035765A">
        <w:rPr>
          <w:rFonts w:ascii="Arial" w:hAnsi="Arial" w:cs="Arial"/>
          <w:szCs w:val="22"/>
        </w:rPr>
        <w:tab/>
      </w:r>
      <w:r>
        <w:rPr>
          <w:rFonts w:ascii="Arial" w:hAnsi="Arial" w:cs="Arial"/>
          <w:szCs w:val="22"/>
        </w:rPr>
        <w:t>równoważne)</w:t>
      </w:r>
      <w:r w:rsidR="001F504C">
        <w:rPr>
          <w:rFonts w:ascii="Arial" w:hAnsi="Arial" w:cs="Arial"/>
          <w:szCs w:val="22"/>
        </w:rPr>
        <w:t>.</w:t>
      </w:r>
    </w:p>
    <w:p w14:paraId="3230493D" w14:textId="77777777" w:rsidR="00B137FF" w:rsidRDefault="001A30D6">
      <w:pPr>
        <w:pStyle w:val="Standard"/>
        <w:autoSpaceDE w:val="0"/>
        <w:rPr>
          <w:rFonts w:ascii="Arial" w:hAnsi="Arial"/>
        </w:rPr>
      </w:pPr>
      <w:r>
        <w:rPr>
          <w:rFonts w:ascii="Arial" w:hAnsi="Arial" w:cs="Arial"/>
          <w:szCs w:val="22"/>
        </w:rPr>
        <w:t xml:space="preserve">12. </w:t>
      </w:r>
      <w:r w:rsidR="0035765A">
        <w:rPr>
          <w:rFonts w:ascii="Arial" w:hAnsi="Arial" w:cs="Arial"/>
          <w:szCs w:val="22"/>
        </w:rPr>
        <w:tab/>
      </w:r>
      <w:r>
        <w:rPr>
          <w:rFonts w:ascii="Arial" w:hAnsi="Arial" w:cs="Arial"/>
          <w:szCs w:val="22"/>
        </w:rPr>
        <w:t>BN-88/6731-08 Cement. Transport i przechowywanie (lub równoważne)</w:t>
      </w:r>
      <w:r w:rsidR="001F504C">
        <w:rPr>
          <w:rFonts w:ascii="Arial" w:hAnsi="Arial" w:cs="Arial"/>
          <w:szCs w:val="22"/>
        </w:rPr>
        <w:t>.</w:t>
      </w:r>
    </w:p>
    <w:p w14:paraId="01768913" w14:textId="77777777" w:rsidR="00B137FF" w:rsidRDefault="001A30D6">
      <w:pPr>
        <w:pStyle w:val="Standard"/>
        <w:autoSpaceDE w:val="0"/>
        <w:rPr>
          <w:rFonts w:ascii="Arial" w:hAnsi="Arial"/>
        </w:rPr>
      </w:pPr>
      <w:r>
        <w:rPr>
          <w:rFonts w:ascii="Arial" w:hAnsi="Arial" w:cs="Arial"/>
          <w:szCs w:val="22"/>
        </w:rPr>
        <w:t xml:space="preserve">13. </w:t>
      </w:r>
      <w:r w:rsidR="0035765A">
        <w:rPr>
          <w:rFonts w:ascii="Arial" w:hAnsi="Arial" w:cs="Arial"/>
          <w:szCs w:val="22"/>
        </w:rPr>
        <w:tab/>
      </w:r>
      <w:r>
        <w:rPr>
          <w:rFonts w:ascii="Arial" w:hAnsi="Arial" w:cs="Arial"/>
          <w:szCs w:val="22"/>
        </w:rPr>
        <w:t xml:space="preserve">PN-EN 1340:2004 PN-EN 1340:2004/AC Krawężniki betonowe. Wymagania i </w:t>
      </w:r>
      <w:r w:rsidR="0035765A">
        <w:rPr>
          <w:rFonts w:ascii="Arial" w:hAnsi="Arial" w:cs="Arial"/>
          <w:szCs w:val="22"/>
        </w:rPr>
        <w:tab/>
      </w:r>
      <w:r>
        <w:rPr>
          <w:rFonts w:ascii="Arial" w:hAnsi="Arial" w:cs="Arial"/>
          <w:szCs w:val="22"/>
        </w:rPr>
        <w:t>metody badań (lub równoważne)</w:t>
      </w:r>
      <w:r w:rsidR="001F504C">
        <w:rPr>
          <w:rFonts w:ascii="Arial" w:hAnsi="Arial" w:cs="Arial"/>
          <w:szCs w:val="22"/>
        </w:rPr>
        <w:t>.</w:t>
      </w:r>
    </w:p>
    <w:p w14:paraId="3B753E32" w14:textId="77777777" w:rsidR="00B137FF" w:rsidRDefault="001A30D6">
      <w:pPr>
        <w:pStyle w:val="Standard"/>
        <w:autoSpaceDE w:val="0"/>
        <w:rPr>
          <w:rFonts w:ascii="Arial" w:hAnsi="Arial"/>
        </w:rPr>
      </w:pPr>
      <w:r>
        <w:rPr>
          <w:rFonts w:ascii="Arial" w:hAnsi="Arial" w:cs="Arial"/>
          <w:szCs w:val="22"/>
        </w:rPr>
        <w:t xml:space="preserve">14. </w:t>
      </w:r>
      <w:r w:rsidR="0035765A">
        <w:rPr>
          <w:rFonts w:ascii="Arial" w:hAnsi="Arial" w:cs="Arial"/>
          <w:szCs w:val="22"/>
        </w:rPr>
        <w:tab/>
      </w:r>
      <w:r>
        <w:rPr>
          <w:rFonts w:ascii="Arial" w:hAnsi="Arial" w:cs="Arial"/>
          <w:szCs w:val="22"/>
        </w:rPr>
        <w:t xml:space="preserve">BN-80/6775-03/01 Prefabrykaty budowlane z betonu. Elementy nawierzchni dróg, </w:t>
      </w:r>
      <w:r w:rsidR="0035765A">
        <w:rPr>
          <w:rFonts w:ascii="Arial" w:hAnsi="Arial" w:cs="Arial"/>
          <w:szCs w:val="22"/>
        </w:rPr>
        <w:tab/>
      </w:r>
      <w:r>
        <w:rPr>
          <w:rFonts w:ascii="Arial" w:hAnsi="Arial" w:cs="Arial"/>
          <w:szCs w:val="22"/>
        </w:rPr>
        <w:t xml:space="preserve">ulic, parkingów i torowisk tramwajowych. Wspólne wymagania i badania (lub </w:t>
      </w:r>
      <w:r w:rsidR="0035765A">
        <w:rPr>
          <w:rFonts w:ascii="Arial" w:hAnsi="Arial" w:cs="Arial"/>
          <w:szCs w:val="22"/>
        </w:rPr>
        <w:tab/>
      </w:r>
      <w:r>
        <w:rPr>
          <w:rFonts w:ascii="Arial" w:hAnsi="Arial" w:cs="Arial"/>
          <w:szCs w:val="22"/>
        </w:rPr>
        <w:t>równoważne)</w:t>
      </w:r>
      <w:r w:rsidR="001F504C">
        <w:rPr>
          <w:rFonts w:ascii="Arial" w:hAnsi="Arial" w:cs="Arial"/>
          <w:szCs w:val="22"/>
        </w:rPr>
        <w:t>.</w:t>
      </w:r>
    </w:p>
    <w:p w14:paraId="1BDFE905" w14:textId="77777777" w:rsidR="00B137FF" w:rsidRDefault="001A30D6">
      <w:pPr>
        <w:pStyle w:val="Standard"/>
        <w:autoSpaceDE w:val="0"/>
        <w:rPr>
          <w:rFonts w:ascii="Arial" w:hAnsi="Arial"/>
        </w:rPr>
      </w:pPr>
      <w:r>
        <w:rPr>
          <w:rFonts w:ascii="Arial" w:hAnsi="Arial" w:cs="Arial"/>
          <w:szCs w:val="22"/>
        </w:rPr>
        <w:t xml:space="preserve">15. </w:t>
      </w:r>
      <w:r w:rsidR="0035765A">
        <w:rPr>
          <w:rFonts w:ascii="Arial" w:hAnsi="Arial" w:cs="Arial"/>
          <w:szCs w:val="22"/>
        </w:rPr>
        <w:tab/>
      </w:r>
      <w:r>
        <w:rPr>
          <w:rFonts w:ascii="Arial" w:hAnsi="Arial" w:cs="Arial"/>
          <w:szCs w:val="22"/>
        </w:rPr>
        <w:t xml:space="preserve">BN-80/6775-03/04 Prefabrykaty budowlane z betonu. Elementy nawierzchni dróg, </w:t>
      </w:r>
      <w:r w:rsidR="0035765A">
        <w:rPr>
          <w:rFonts w:ascii="Arial" w:hAnsi="Arial" w:cs="Arial"/>
          <w:szCs w:val="22"/>
        </w:rPr>
        <w:tab/>
      </w:r>
      <w:r>
        <w:rPr>
          <w:rFonts w:ascii="Arial" w:hAnsi="Arial" w:cs="Arial"/>
          <w:szCs w:val="22"/>
        </w:rPr>
        <w:t xml:space="preserve">ulic, parkingów i torowisk tramwajowych. Krawężniki i obrzeża chodnikowe (lub </w:t>
      </w:r>
      <w:r w:rsidR="0035765A">
        <w:rPr>
          <w:rFonts w:ascii="Arial" w:hAnsi="Arial" w:cs="Arial"/>
          <w:szCs w:val="22"/>
        </w:rPr>
        <w:tab/>
      </w:r>
      <w:r>
        <w:rPr>
          <w:rFonts w:ascii="Arial" w:hAnsi="Arial" w:cs="Arial"/>
          <w:szCs w:val="22"/>
        </w:rPr>
        <w:t>równoważne)</w:t>
      </w:r>
      <w:r w:rsidR="001F504C">
        <w:rPr>
          <w:rFonts w:ascii="Arial" w:hAnsi="Arial" w:cs="Arial"/>
          <w:szCs w:val="22"/>
        </w:rPr>
        <w:t>.</w:t>
      </w:r>
    </w:p>
    <w:p w14:paraId="77FB367C" w14:textId="77777777" w:rsidR="00B137FF" w:rsidRDefault="001A30D6">
      <w:pPr>
        <w:pStyle w:val="Standard"/>
        <w:autoSpaceDE w:val="0"/>
        <w:rPr>
          <w:rFonts w:ascii="Arial" w:hAnsi="Arial"/>
        </w:rPr>
      </w:pPr>
      <w:r>
        <w:rPr>
          <w:rFonts w:ascii="Arial" w:hAnsi="Arial" w:cs="Arial"/>
          <w:szCs w:val="22"/>
        </w:rPr>
        <w:t xml:space="preserve">16. </w:t>
      </w:r>
      <w:r w:rsidR="0035765A">
        <w:rPr>
          <w:rFonts w:ascii="Arial" w:hAnsi="Arial" w:cs="Arial"/>
          <w:szCs w:val="22"/>
        </w:rPr>
        <w:tab/>
      </w:r>
      <w:r>
        <w:rPr>
          <w:rFonts w:ascii="Arial" w:hAnsi="Arial" w:cs="Arial"/>
          <w:szCs w:val="22"/>
        </w:rPr>
        <w:t xml:space="preserve">BN-64/8845-02 Krawężniki uliczne. Warunki </w:t>
      </w:r>
      <w:r w:rsidR="001F504C">
        <w:rPr>
          <w:rFonts w:ascii="Arial" w:hAnsi="Arial" w:cs="Arial"/>
          <w:szCs w:val="22"/>
        </w:rPr>
        <w:t>techniczne ustawiania i odbioru</w:t>
      </w:r>
      <w:r>
        <w:rPr>
          <w:rFonts w:ascii="Arial" w:hAnsi="Arial" w:cs="Arial"/>
          <w:szCs w:val="22"/>
        </w:rPr>
        <w:t xml:space="preserve"> (lub </w:t>
      </w:r>
      <w:r w:rsidR="0035765A">
        <w:rPr>
          <w:rFonts w:ascii="Arial" w:hAnsi="Arial" w:cs="Arial"/>
          <w:szCs w:val="22"/>
        </w:rPr>
        <w:tab/>
      </w:r>
      <w:r>
        <w:rPr>
          <w:rFonts w:ascii="Arial" w:hAnsi="Arial" w:cs="Arial"/>
          <w:szCs w:val="22"/>
        </w:rPr>
        <w:t>równoważne)</w:t>
      </w:r>
      <w:r w:rsidR="001F504C">
        <w:rPr>
          <w:rFonts w:ascii="Arial" w:hAnsi="Arial" w:cs="Arial"/>
          <w:szCs w:val="22"/>
        </w:rPr>
        <w:t>.</w:t>
      </w:r>
    </w:p>
    <w:p w14:paraId="7B6632CC" w14:textId="77777777" w:rsidR="00B137FF" w:rsidRDefault="00B137FF">
      <w:pPr>
        <w:pStyle w:val="Standard"/>
        <w:widowControl/>
        <w:autoSpaceDE w:val="0"/>
        <w:ind w:firstLine="360"/>
        <w:rPr>
          <w:rFonts w:ascii="Arial" w:hAnsi="Arial" w:cs="Arial"/>
          <w:color w:val="000000"/>
          <w:szCs w:val="22"/>
        </w:rPr>
      </w:pPr>
    </w:p>
    <w:p w14:paraId="1AB7B0C6" w14:textId="77777777" w:rsidR="00B137FF" w:rsidRDefault="001F504C">
      <w:pPr>
        <w:pStyle w:val="Standard"/>
        <w:widowControl/>
        <w:autoSpaceDE w:val="0"/>
        <w:ind w:firstLine="360"/>
        <w:rPr>
          <w:rFonts w:ascii="Arial" w:hAnsi="Arial" w:cs="Arial"/>
          <w:color w:val="000000"/>
          <w:szCs w:val="22"/>
        </w:rPr>
      </w:pPr>
      <w:r>
        <w:rPr>
          <w:rFonts w:ascii="Arial" w:hAnsi="Arial" w:cs="Arial"/>
          <w:color w:val="000000"/>
          <w:szCs w:val="22"/>
        </w:rPr>
        <w:tab/>
      </w:r>
      <w:r w:rsidR="001A30D6">
        <w:rPr>
          <w:rFonts w:ascii="Arial" w:hAnsi="Arial" w:cs="Arial"/>
          <w:color w:val="000000"/>
          <w:szCs w:val="22"/>
        </w:rPr>
        <w:t>Nie wymienienie tytułu jakiejkolwiek dziedziny, grupy, podgrupy czy normy nie zwalnia Wykonawcy od obowiązku stosowania wymogów określonych prawem polskim.</w:t>
      </w:r>
    </w:p>
    <w:p w14:paraId="14056EBA" w14:textId="77777777" w:rsidR="00B137FF" w:rsidRDefault="00B137FF">
      <w:pPr>
        <w:pStyle w:val="Standard"/>
        <w:widowControl/>
        <w:autoSpaceDE w:val="0"/>
        <w:ind w:firstLine="360"/>
        <w:rPr>
          <w:rFonts w:ascii="Arial" w:hAnsi="Arial" w:cs="Arial"/>
          <w:color w:val="000000"/>
          <w:szCs w:val="22"/>
        </w:rPr>
      </w:pPr>
    </w:p>
    <w:p w14:paraId="45216B6C" w14:textId="77777777" w:rsidR="00B137FF" w:rsidRDefault="00B137FF">
      <w:pPr>
        <w:pStyle w:val="Nagwek"/>
        <w:tabs>
          <w:tab w:val="clear" w:pos="4536"/>
          <w:tab w:val="clear" w:pos="9072"/>
        </w:tabs>
        <w:rPr>
          <w:rFonts w:ascii="Arial" w:hAnsi="Arial" w:cs="Arial"/>
          <w:sz w:val="22"/>
          <w:szCs w:val="22"/>
        </w:rPr>
      </w:pPr>
    </w:p>
    <w:p w14:paraId="2E22EED1" w14:textId="77777777" w:rsidR="00B137FF" w:rsidRDefault="00B137FF">
      <w:pPr>
        <w:pStyle w:val="Nagwek"/>
        <w:tabs>
          <w:tab w:val="clear" w:pos="4536"/>
          <w:tab w:val="clear" w:pos="9072"/>
        </w:tabs>
        <w:rPr>
          <w:rFonts w:ascii="Arial" w:hAnsi="Arial" w:cs="Arial"/>
          <w:sz w:val="22"/>
          <w:szCs w:val="22"/>
        </w:rPr>
      </w:pPr>
    </w:p>
    <w:p w14:paraId="0D30A6F0" w14:textId="77777777" w:rsidR="00B137FF" w:rsidRDefault="00B137FF">
      <w:pPr>
        <w:pStyle w:val="Nagwek"/>
        <w:tabs>
          <w:tab w:val="clear" w:pos="4536"/>
          <w:tab w:val="clear" w:pos="9072"/>
        </w:tabs>
        <w:rPr>
          <w:rFonts w:ascii="Arial" w:hAnsi="Arial" w:cs="Arial"/>
          <w:sz w:val="22"/>
          <w:szCs w:val="22"/>
        </w:rPr>
      </w:pPr>
    </w:p>
    <w:p w14:paraId="1E8104F4" w14:textId="77777777" w:rsidR="00B137FF" w:rsidRDefault="00B137FF">
      <w:pPr>
        <w:pStyle w:val="Nagwek"/>
        <w:tabs>
          <w:tab w:val="clear" w:pos="4536"/>
          <w:tab w:val="clear" w:pos="9072"/>
        </w:tabs>
        <w:rPr>
          <w:rFonts w:ascii="Arial" w:hAnsi="Arial" w:cs="Arial"/>
          <w:sz w:val="22"/>
          <w:szCs w:val="22"/>
        </w:rPr>
      </w:pPr>
    </w:p>
    <w:p w14:paraId="56A7CE38" w14:textId="77777777" w:rsidR="00B137FF" w:rsidRDefault="00B137FF">
      <w:pPr>
        <w:pStyle w:val="Nagwek"/>
        <w:tabs>
          <w:tab w:val="clear" w:pos="4536"/>
          <w:tab w:val="clear" w:pos="9072"/>
        </w:tabs>
        <w:rPr>
          <w:rFonts w:ascii="Arial" w:hAnsi="Arial" w:cs="Arial"/>
          <w:sz w:val="22"/>
          <w:szCs w:val="22"/>
        </w:rPr>
      </w:pPr>
    </w:p>
    <w:p w14:paraId="7E9F226A" w14:textId="77777777" w:rsidR="00B137FF" w:rsidRDefault="00B137FF">
      <w:pPr>
        <w:pStyle w:val="Nagwek"/>
        <w:tabs>
          <w:tab w:val="clear" w:pos="4536"/>
          <w:tab w:val="clear" w:pos="9072"/>
        </w:tabs>
        <w:rPr>
          <w:rFonts w:ascii="Arial" w:hAnsi="Arial" w:cs="Arial"/>
          <w:sz w:val="22"/>
          <w:szCs w:val="22"/>
        </w:rPr>
      </w:pPr>
    </w:p>
    <w:p w14:paraId="39F8482D" w14:textId="77777777" w:rsidR="00B137FF" w:rsidRDefault="00B137FF">
      <w:pPr>
        <w:pStyle w:val="Nagwek"/>
        <w:tabs>
          <w:tab w:val="clear" w:pos="4536"/>
          <w:tab w:val="clear" w:pos="9072"/>
        </w:tabs>
        <w:rPr>
          <w:rFonts w:ascii="Arial" w:hAnsi="Arial" w:cs="Arial"/>
          <w:sz w:val="22"/>
          <w:szCs w:val="22"/>
        </w:rPr>
      </w:pPr>
    </w:p>
    <w:p w14:paraId="04F5B002" w14:textId="77777777" w:rsidR="00B137FF" w:rsidRDefault="00B137FF">
      <w:pPr>
        <w:pStyle w:val="Nagwek"/>
        <w:tabs>
          <w:tab w:val="clear" w:pos="4536"/>
          <w:tab w:val="clear" w:pos="9072"/>
        </w:tabs>
        <w:rPr>
          <w:rFonts w:ascii="Arial" w:hAnsi="Arial" w:cs="Arial"/>
          <w:sz w:val="22"/>
          <w:szCs w:val="22"/>
        </w:rPr>
      </w:pPr>
    </w:p>
    <w:p w14:paraId="606DDF0B" w14:textId="77777777" w:rsidR="00B137FF" w:rsidRDefault="00B137FF">
      <w:pPr>
        <w:pStyle w:val="Nagwek"/>
        <w:tabs>
          <w:tab w:val="clear" w:pos="4536"/>
          <w:tab w:val="clear" w:pos="9072"/>
        </w:tabs>
        <w:rPr>
          <w:rFonts w:ascii="Arial" w:hAnsi="Arial" w:cs="Arial"/>
          <w:sz w:val="22"/>
          <w:szCs w:val="22"/>
        </w:rPr>
      </w:pPr>
    </w:p>
    <w:p w14:paraId="72128A2D" w14:textId="77777777" w:rsidR="00B137FF" w:rsidRDefault="00B137FF">
      <w:pPr>
        <w:pStyle w:val="Nagwek"/>
        <w:tabs>
          <w:tab w:val="clear" w:pos="4536"/>
          <w:tab w:val="clear" w:pos="9072"/>
        </w:tabs>
        <w:rPr>
          <w:rFonts w:ascii="Arial" w:hAnsi="Arial" w:cs="Arial"/>
          <w:sz w:val="22"/>
          <w:szCs w:val="22"/>
        </w:rPr>
      </w:pPr>
    </w:p>
    <w:p w14:paraId="4C4BD0BD" w14:textId="77777777" w:rsidR="00B137FF" w:rsidRDefault="00B137FF">
      <w:pPr>
        <w:pStyle w:val="Nagwek"/>
        <w:tabs>
          <w:tab w:val="clear" w:pos="4536"/>
          <w:tab w:val="clear" w:pos="9072"/>
        </w:tabs>
        <w:rPr>
          <w:rFonts w:ascii="Arial" w:hAnsi="Arial" w:cs="Arial"/>
          <w:sz w:val="22"/>
          <w:szCs w:val="22"/>
        </w:rPr>
      </w:pPr>
    </w:p>
    <w:p w14:paraId="1393CE2F" w14:textId="77777777" w:rsidR="00B137FF" w:rsidRDefault="00B137FF">
      <w:pPr>
        <w:pStyle w:val="Nagwek"/>
        <w:tabs>
          <w:tab w:val="clear" w:pos="4536"/>
          <w:tab w:val="clear" w:pos="9072"/>
        </w:tabs>
        <w:rPr>
          <w:rFonts w:ascii="Arial" w:hAnsi="Arial" w:cs="Arial"/>
          <w:sz w:val="22"/>
          <w:szCs w:val="22"/>
        </w:rPr>
      </w:pPr>
    </w:p>
    <w:p w14:paraId="2859ADA7" w14:textId="77777777" w:rsidR="00B137FF" w:rsidRDefault="00B137FF">
      <w:pPr>
        <w:pStyle w:val="Nagwek"/>
        <w:tabs>
          <w:tab w:val="clear" w:pos="4536"/>
          <w:tab w:val="clear" w:pos="9072"/>
        </w:tabs>
        <w:rPr>
          <w:rFonts w:ascii="Arial" w:hAnsi="Arial" w:cs="Arial"/>
          <w:sz w:val="22"/>
          <w:szCs w:val="22"/>
        </w:rPr>
      </w:pPr>
    </w:p>
    <w:p w14:paraId="1367AB93" w14:textId="77777777" w:rsidR="00B137FF" w:rsidRDefault="00B137FF">
      <w:pPr>
        <w:pStyle w:val="Nagwek"/>
        <w:tabs>
          <w:tab w:val="clear" w:pos="4536"/>
          <w:tab w:val="clear" w:pos="9072"/>
        </w:tabs>
        <w:rPr>
          <w:rFonts w:ascii="Arial" w:hAnsi="Arial" w:cs="Arial"/>
          <w:sz w:val="22"/>
          <w:szCs w:val="22"/>
        </w:rPr>
      </w:pPr>
    </w:p>
    <w:p w14:paraId="0B2DD9F5" w14:textId="77777777" w:rsidR="00B137FF" w:rsidRDefault="00B137FF">
      <w:pPr>
        <w:pStyle w:val="Nagwek"/>
        <w:tabs>
          <w:tab w:val="clear" w:pos="4536"/>
          <w:tab w:val="clear" w:pos="9072"/>
        </w:tabs>
        <w:rPr>
          <w:rFonts w:ascii="Arial" w:hAnsi="Arial" w:cs="Arial"/>
          <w:sz w:val="22"/>
          <w:szCs w:val="22"/>
        </w:rPr>
      </w:pPr>
    </w:p>
    <w:p w14:paraId="790F3E47" w14:textId="77777777" w:rsidR="00B137FF" w:rsidRDefault="00B137FF">
      <w:pPr>
        <w:pStyle w:val="Nagwek"/>
        <w:tabs>
          <w:tab w:val="clear" w:pos="4536"/>
          <w:tab w:val="clear" w:pos="9072"/>
        </w:tabs>
        <w:rPr>
          <w:rFonts w:ascii="Arial" w:hAnsi="Arial" w:cs="Arial"/>
          <w:sz w:val="22"/>
          <w:szCs w:val="22"/>
        </w:rPr>
      </w:pPr>
    </w:p>
    <w:p w14:paraId="58D5256C" w14:textId="77777777" w:rsidR="00B137FF" w:rsidRDefault="00B137FF">
      <w:pPr>
        <w:pStyle w:val="Nagwek"/>
        <w:tabs>
          <w:tab w:val="clear" w:pos="4536"/>
          <w:tab w:val="clear" w:pos="9072"/>
        </w:tabs>
        <w:rPr>
          <w:rFonts w:ascii="Arial" w:hAnsi="Arial" w:cs="Arial"/>
          <w:sz w:val="22"/>
          <w:szCs w:val="22"/>
        </w:rPr>
      </w:pPr>
    </w:p>
    <w:p w14:paraId="0409955A" w14:textId="77777777" w:rsidR="00B137FF" w:rsidRDefault="00B137FF">
      <w:pPr>
        <w:pStyle w:val="Nagwek"/>
        <w:tabs>
          <w:tab w:val="clear" w:pos="4536"/>
          <w:tab w:val="clear" w:pos="9072"/>
        </w:tabs>
        <w:rPr>
          <w:rFonts w:ascii="Arial" w:hAnsi="Arial" w:cs="Arial"/>
          <w:sz w:val="22"/>
          <w:szCs w:val="22"/>
        </w:rPr>
      </w:pPr>
    </w:p>
    <w:p w14:paraId="7EB34D7F" w14:textId="77777777" w:rsidR="00B137FF" w:rsidRDefault="00B137FF">
      <w:pPr>
        <w:pStyle w:val="Nagwek"/>
        <w:tabs>
          <w:tab w:val="clear" w:pos="4536"/>
          <w:tab w:val="clear" w:pos="9072"/>
        </w:tabs>
        <w:rPr>
          <w:rFonts w:ascii="Arial" w:hAnsi="Arial" w:cs="Arial"/>
          <w:sz w:val="22"/>
          <w:szCs w:val="22"/>
        </w:rPr>
      </w:pPr>
    </w:p>
    <w:p w14:paraId="3FB0FCFE" w14:textId="77777777" w:rsidR="00B137FF" w:rsidRDefault="00B137FF">
      <w:pPr>
        <w:pStyle w:val="Nagwek"/>
        <w:tabs>
          <w:tab w:val="clear" w:pos="4536"/>
          <w:tab w:val="clear" w:pos="9072"/>
        </w:tabs>
        <w:rPr>
          <w:rFonts w:ascii="Arial" w:hAnsi="Arial" w:cs="Arial"/>
          <w:sz w:val="22"/>
          <w:szCs w:val="22"/>
        </w:rPr>
      </w:pPr>
    </w:p>
    <w:p w14:paraId="03E67FDB" w14:textId="77777777" w:rsidR="00B137FF" w:rsidRDefault="00B137FF">
      <w:pPr>
        <w:pStyle w:val="Nagwek"/>
        <w:tabs>
          <w:tab w:val="clear" w:pos="4536"/>
          <w:tab w:val="clear" w:pos="9072"/>
        </w:tabs>
        <w:rPr>
          <w:rFonts w:ascii="Arial" w:hAnsi="Arial" w:cs="Arial"/>
          <w:sz w:val="22"/>
          <w:szCs w:val="22"/>
        </w:rPr>
      </w:pPr>
    </w:p>
    <w:p w14:paraId="3CC3B765" w14:textId="77777777" w:rsidR="00B137FF" w:rsidRDefault="00B137FF">
      <w:pPr>
        <w:pStyle w:val="Nagwek"/>
        <w:tabs>
          <w:tab w:val="clear" w:pos="4536"/>
          <w:tab w:val="clear" w:pos="9072"/>
        </w:tabs>
        <w:rPr>
          <w:rFonts w:ascii="Arial" w:hAnsi="Arial" w:cs="Arial"/>
          <w:sz w:val="22"/>
          <w:szCs w:val="22"/>
        </w:rPr>
      </w:pPr>
    </w:p>
    <w:p w14:paraId="3B5F786E" w14:textId="77777777" w:rsidR="00B137FF" w:rsidRDefault="00B137FF">
      <w:pPr>
        <w:pStyle w:val="Nagwek"/>
        <w:tabs>
          <w:tab w:val="clear" w:pos="4536"/>
          <w:tab w:val="clear" w:pos="9072"/>
        </w:tabs>
        <w:rPr>
          <w:rFonts w:ascii="Arial" w:hAnsi="Arial" w:cs="Arial"/>
          <w:sz w:val="22"/>
          <w:szCs w:val="22"/>
        </w:rPr>
      </w:pPr>
    </w:p>
    <w:p w14:paraId="589BEC86" w14:textId="77777777" w:rsidR="00B137FF" w:rsidRDefault="00B137FF">
      <w:pPr>
        <w:pStyle w:val="Nagwek"/>
        <w:tabs>
          <w:tab w:val="clear" w:pos="4536"/>
          <w:tab w:val="clear" w:pos="9072"/>
        </w:tabs>
        <w:rPr>
          <w:rFonts w:ascii="Arial" w:hAnsi="Arial" w:cs="Arial"/>
          <w:sz w:val="22"/>
          <w:szCs w:val="22"/>
        </w:rPr>
      </w:pPr>
    </w:p>
    <w:p w14:paraId="70CDC557" w14:textId="77777777" w:rsidR="00B137FF" w:rsidRDefault="00B137FF">
      <w:pPr>
        <w:pStyle w:val="Nagwek"/>
        <w:tabs>
          <w:tab w:val="clear" w:pos="4536"/>
          <w:tab w:val="clear" w:pos="9072"/>
        </w:tabs>
        <w:rPr>
          <w:rFonts w:ascii="Arial" w:hAnsi="Arial" w:cs="Arial"/>
          <w:sz w:val="22"/>
          <w:szCs w:val="22"/>
        </w:rPr>
      </w:pPr>
    </w:p>
    <w:p w14:paraId="211893B1" w14:textId="77777777" w:rsidR="00B137FF" w:rsidRDefault="00B137FF">
      <w:pPr>
        <w:pStyle w:val="Nagwek"/>
        <w:tabs>
          <w:tab w:val="clear" w:pos="4536"/>
          <w:tab w:val="clear" w:pos="9072"/>
        </w:tabs>
        <w:rPr>
          <w:rFonts w:ascii="Arial" w:hAnsi="Arial" w:cs="Arial"/>
          <w:sz w:val="22"/>
          <w:szCs w:val="22"/>
        </w:rPr>
      </w:pPr>
    </w:p>
    <w:p w14:paraId="46E6B528" w14:textId="77777777" w:rsidR="00B137FF" w:rsidRDefault="00B137FF">
      <w:pPr>
        <w:pStyle w:val="Nagwek"/>
        <w:tabs>
          <w:tab w:val="clear" w:pos="4536"/>
          <w:tab w:val="clear" w:pos="9072"/>
        </w:tabs>
        <w:rPr>
          <w:rFonts w:ascii="Arial" w:hAnsi="Arial" w:cs="Arial"/>
          <w:sz w:val="22"/>
          <w:szCs w:val="22"/>
        </w:rPr>
      </w:pPr>
    </w:p>
    <w:p w14:paraId="1BC0A0CA" w14:textId="77777777" w:rsidR="00B137FF" w:rsidRDefault="00B137FF">
      <w:pPr>
        <w:pStyle w:val="Nagwek"/>
        <w:tabs>
          <w:tab w:val="clear" w:pos="4536"/>
          <w:tab w:val="clear" w:pos="9072"/>
        </w:tabs>
        <w:rPr>
          <w:rFonts w:ascii="Arial" w:hAnsi="Arial" w:cs="Arial"/>
          <w:sz w:val="22"/>
          <w:szCs w:val="22"/>
        </w:rPr>
      </w:pPr>
    </w:p>
    <w:p w14:paraId="47E53661" w14:textId="77777777" w:rsidR="00B137FF" w:rsidRDefault="00B137FF">
      <w:pPr>
        <w:pStyle w:val="Nagwek"/>
        <w:tabs>
          <w:tab w:val="clear" w:pos="4536"/>
          <w:tab w:val="clear" w:pos="9072"/>
        </w:tabs>
        <w:rPr>
          <w:rFonts w:ascii="Arial" w:hAnsi="Arial" w:cs="Arial"/>
          <w:sz w:val="22"/>
          <w:szCs w:val="22"/>
        </w:rPr>
      </w:pPr>
    </w:p>
    <w:p w14:paraId="3F640EA4" w14:textId="77777777" w:rsidR="00B137FF" w:rsidRDefault="00B137FF">
      <w:pPr>
        <w:pStyle w:val="Nagwek"/>
        <w:tabs>
          <w:tab w:val="clear" w:pos="4536"/>
          <w:tab w:val="clear" w:pos="9072"/>
        </w:tabs>
        <w:rPr>
          <w:rFonts w:ascii="Arial" w:hAnsi="Arial" w:cs="Arial"/>
          <w:sz w:val="22"/>
          <w:szCs w:val="22"/>
        </w:rPr>
      </w:pPr>
    </w:p>
    <w:p w14:paraId="7C927687" w14:textId="77777777" w:rsidR="00B137FF" w:rsidRDefault="00B137FF">
      <w:pPr>
        <w:pStyle w:val="Nagwek"/>
        <w:tabs>
          <w:tab w:val="clear" w:pos="4536"/>
          <w:tab w:val="clear" w:pos="9072"/>
        </w:tabs>
        <w:rPr>
          <w:rFonts w:ascii="Arial" w:hAnsi="Arial" w:cs="Arial"/>
          <w:sz w:val="22"/>
          <w:szCs w:val="22"/>
        </w:rPr>
      </w:pPr>
    </w:p>
    <w:p w14:paraId="19DA07CA" w14:textId="77777777" w:rsidR="00B137FF" w:rsidRDefault="00B137FF">
      <w:pPr>
        <w:pStyle w:val="Nagwek"/>
        <w:tabs>
          <w:tab w:val="clear" w:pos="4536"/>
          <w:tab w:val="clear" w:pos="9072"/>
        </w:tabs>
        <w:rPr>
          <w:rFonts w:ascii="Arial" w:hAnsi="Arial" w:cs="Arial"/>
          <w:sz w:val="22"/>
          <w:szCs w:val="22"/>
        </w:rPr>
      </w:pPr>
    </w:p>
    <w:p w14:paraId="5C6995D7" w14:textId="77777777" w:rsidR="00B137FF" w:rsidRDefault="00B137FF">
      <w:pPr>
        <w:pStyle w:val="Nagwek"/>
        <w:tabs>
          <w:tab w:val="clear" w:pos="4536"/>
          <w:tab w:val="clear" w:pos="9072"/>
        </w:tabs>
        <w:rPr>
          <w:rFonts w:ascii="Arial" w:hAnsi="Arial" w:cs="Arial"/>
          <w:sz w:val="22"/>
          <w:szCs w:val="22"/>
        </w:rPr>
      </w:pPr>
    </w:p>
    <w:p w14:paraId="59A6418E" w14:textId="77777777" w:rsidR="00B137FF" w:rsidRDefault="00B137FF">
      <w:pPr>
        <w:pStyle w:val="Nagwek"/>
        <w:tabs>
          <w:tab w:val="clear" w:pos="4536"/>
          <w:tab w:val="clear" w:pos="9072"/>
        </w:tabs>
        <w:rPr>
          <w:rFonts w:ascii="Arial" w:hAnsi="Arial" w:cs="Arial"/>
          <w:sz w:val="22"/>
          <w:szCs w:val="22"/>
        </w:rPr>
      </w:pPr>
    </w:p>
    <w:p w14:paraId="5A2DC65E" w14:textId="77777777" w:rsidR="00B137FF" w:rsidRDefault="00B137FF">
      <w:pPr>
        <w:pStyle w:val="Nagwek"/>
        <w:tabs>
          <w:tab w:val="clear" w:pos="4536"/>
          <w:tab w:val="clear" w:pos="9072"/>
        </w:tabs>
        <w:rPr>
          <w:rFonts w:ascii="Arial" w:hAnsi="Arial" w:cs="Arial"/>
          <w:sz w:val="22"/>
          <w:szCs w:val="22"/>
        </w:rPr>
      </w:pPr>
    </w:p>
    <w:p w14:paraId="291FDF90" w14:textId="77777777" w:rsidR="00B137FF" w:rsidRDefault="00B137FF">
      <w:pPr>
        <w:pStyle w:val="Nagwek"/>
        <w:tabs>
          <w:tab w:val="clear" w:pos="4536"/>
          <w:tab w:val="clear" w:pos="9072"/>
        </w:tabs>
        <w:rPr>
          <w:rFonts w:ascii="Arial" w:hAnsi="Arial" w:cs="Arial"/>
          <w:sz w:val="22"/>
          <w:szCs w:val="22"/>
        </w:rPr>
      </w:pPr>
    </w:p>
    <w:p w14:paraId="46D061DE" w14:textId="77777777" w:rsidR="00B137FF" w:rsidRDefault="00B137FF">
      <w:pPr>
        <w:pStyle w:val="Nagwek"/>
        <w:tabs>
          <w:tab w:val="clear" w:pos="4536"/>
          <w:tab w:val="clear" w:pos="9072"/>
        </w:tabs>
        <w:rPr>
          <w:rFonts w:ascii="Arial" w:hAnsi="Arial" w:cs="Arial"/>
          <w:sz w:val="22"/>
          <w:szCs w:val="22"/>
        </w:rPr>
      </w:pPr>
    </w:p>
    <w:p w14:paraId="43475139" w14:textId="77777777" w:rsidR="00B137FF" w:rsidRDefault="00B137FF">
      <w:pPr>
        <w:pStyle w:val="Nagwek"/>
        <w:tabs>
          <w:tab w:val="clear" w:pos="4536"/>
          <w:tab w:val="clear" w:pos="9072"/>
        </w:tabs>
        <w:rPr>
          <w:rFonts w:ascii="Arial" w:hAnsi="Arial" w:cs="Arial"/>
          <w:sz w:val="22"/>
          <w:szCs w:val="22"/>
        </w:rPr>
      </w:pPr>
    </w:p>
    <w:p w14:paraId="2203CDCD" w14:textId="77777777" w:rsidR="00B137FF" w:rsidRDefault="00B137FF">
      <w:pPr>
        <w:pStyle w:val="Nagwek"/>
        <w:tabs>
          <w:tab w:val="clear" w:pos="4536"/>
          <w:tab w:val="clear" w:pos="9072"/>
        </w:tabs>
        <w:rPr>
          <w:rFonts w:ascii="Arial" w:hAnsi="Arial" w:cs="Arial"/>
          <w:sz w:val="22"/>
          <w:szCs w:val="22"/>
        </w:rPr>
      </w:pPr>
    </w:p>
    <w:p w14:paraId="06FB0000" w14:textId="77777777" w:rsidR="00B137FF" w:rsidRDefault="00B137FF">
      <w:pPr>
        <w:pStyle w:val="Nagwek"/>
        <w:tabs>
          <w:tab w:val="clear" w:pos="4536"/>
          <w:tab w:val="clear" w:pos="9072"/>
        </w:tabs>
        <w:rPr>
          <w:rFonts w:ascii="Arial" w:hAnsi="Arial" w:cs="Arial"/>
          <w:sz w:val="22"/>
          <w:szCs w:val="22"/>
        </w:rPr>
      </w:pPr>
    </w:p>
    <w:p w14:paraId="663BC143" w14:textId="77777777" w:rsidR="00B137FF" w:rsidRDefault="00B137FF">
      <w:pPr>
        <w:pStyle w:val="Nagwek"/>
        <w:tabs>
          <w:tab w:val="clear" w:pos="4536"/>
          <w:tab w:val="clear" w:pos="9072"/>
        </w:tabs>
        <w:rPr>
          <w:rFonts w:ascii="Arial" w:hAnsi="Arial" w:cs="Arial"/>
          <w:sz w:val="22"/>
          <w:szCs w:val="22"/>
        </w:rPr>
      </w:pPr>
    </w:p>
    <w:p w14:paraId="16C9AB87" w14:textId="77777777" w:rsidR="00B137FF" w:rsidRDefault="00B137FF">
      <w:pPr>
        <w:pStyle w:val="Nagwek"/>
        <w:tabs>
          <w:tab w:val="clear" w:pos="4536"/>
          <w:tab w:val="clear" w:pos="9072"/>
        </w:tabs>
        <w:rPr>
          <w:rFonts w:ascii="Arial" w:hAnsi="Arial" w:cs="Arial"/>
          <w:sz w:val="22"/>
          <w:szCs w:val="22"/>
        </w:rPr>
      </w:pPr>
    </w:p>
    <w:p w14:paraId="51C62006" w14:textId="77777777" w:rsidR="00B137FF" w:rsidRDefault="00B137FF">
      <w:pPr>
        <w:pStyle w:val="Nagwek"/>
        <w:tabs>
          <w:tab w:val="clear" w:pos="4536"/>
          <w:tab w:val="clear" w:pos="9072"/>
        </w:tabs>
        <w:rPr>
          <w:rFonts w:ascii="Arial" w:hAnsi="Arial" w:cs="Arial"/>
          <w:sz w:val="22"/>
          <w:szCs w:val="22"/>
        </w:rPr>
      </w:pPr>
    </w:p>
    <w:p w14:paraId="28FB2C53" w14:textId="77777777" w:rsidR="00B137FF" w:rsidRDefault="00B137FF">
      <w:pPr>
        <w:pStyle w:val="Nagwek"/>
        <w:tabs>
          <w:tab w:val="clear" w:pos="4536"/>
          <w:tab w:val="clear" w:pos="9072"/>
        </w:tabs>
        <w:rPr>
          <w:rFonts w:ascii="Arial" w:hAnsi="Arial" w:cs="Arial"/>
          <w:sz w:val="22"/>
          <w:szCs w:val="22"/>
        </w:rPr>
      </w:pPr>
    </w:p>
    <w:p w14:paraId="46E03522" w14:textId="77777777" w:rsidR="00B137FF" w:rsidRDefault="001A30D6">
      <w:pPr>
        <w:pStyle w:val="Text"/>
        <w:widowControl w:val="0"/>
        <w:tabs>
          <w:tab w:val="clear" w:pos="851"/>
          <w:tab w:val="clear" w:pos="1701"/>
          <w:tab w:val="clear" w:pos="2835"/>
          <w:tab w:val="clear" w:pos="3969"/>
        </w:tabs>
        <w:spacing w:before="0"/>
        <w:ind w:firstLine="0"/>
        <w:jc w:val="center"/>
        <w:rPr>
          <w:smallCaps/>
          <w:sz w:val="54"/>
        </w:rPr>
      </w:pPr>
      <w:r>
        <w:rPr>
          <w:smallCaps/>
          <w:sz w:val="54"/>
        </w:rPr>
        <w:t>ST-D-09.00.00</w:t>
      </w:r>
    </w:p>
    <w:p w14:paraId="2263300C" w14:textId="77777777" w:rsidR="00B137FF" w:rsidRDefault="001A30D6">
      <w:pPr>
        <w:pStyle w:val="Nagwek"/>
        <w:rPr>
          <w:rFonts w:ascii="Arial" w:hAnsi="Arial" w:cs="Arial"/>
          <w:b/>
          <w:bCs/>
        </w:rPr>
      </w:pPr>
      <w:r>
        <w:rPr>
          <w:rFonts w:ascii="Arial" w:hAnsi="Arial" w:cs="Arial"/>
          <w:b/>
          <w:bCs/>
        </w:rPr>
        <w:t>Zieleń drogowa</w:t>
      </w:r>
    </w:p>
    <w:p w14:paraId="5236F5E7" w14:textId="77777777" w:rsidR="00B137FF" w:rsidRDefault="001A30D6">
      <w:pPr>
        <w:pStyle w:val="Standard"/>
        <w:pageBreakBefore/>
        <w:autoSpaceDE w:val="0"/>
        <w:jc w:val="center"/>
        <w:rPr>
          <w:rFonts w:ascii="Arial" w:hAnsi="Arial" w:cs="Arial"/>
          <w:smallCaps/>
          <w:sz w:val="52"/>
          <w:szCs w:val="22"/>
        </w:rPr>
      </w:pPr>
      <w:r>
        <w:rPr>
          <w:rFonts w:ascii="Arial" w:hAnsi="Arial" w:cs="Arial"/>
          <w:smallCaps/>
          <w:sz w:val="52"/>
          <w:szCs w:val="22"/>
        </w:rPr>
        <w:lastRenderedPageBreak/>
        <w:t>ST-D-09.01.01</w:t>
      </w:r>
    </w:p>
    <w:p w14:paraId="21848BF1" w14:textId="77777777" w:rsidR="00B137FF" w:rsidRDefault="001A30D6">
      <w:pPr>
        <w:pStyle w:val="Nagwek"/>
        <w:tabs>
          <w:tab w:val="clear" w:pos="4536"/>
          <w:tab w:val="clear" w:pos="9072"/>
        </w:tabs>
        <w:rPr>
          <w:rFonts w:ascii="Arial" w:hAnsi="Arial" w:cs="Arial"/>
        </w:rPr>
      </w:pPr>
      <w:r>
        <w:rPr>
          <w:rFonts w:ascii="Arial" w:hAnsi="Arial" w:cs="Arial"/>
        </w:rPr>
        <w:t>Humusowanie z obsianiem trawą</w:t>
      </w:r>
    </w:p>
    <w:p w14:paraId="74F95B0A" w14:textId="77777777" w:rsidR="00B137FF" w:rsidRDefault="00B137FF">
      <w:pPr>
        <w:pStyle w:val="Standard"/>
        <w:rPr>
          <w:rFonts w:ascii="Arial" w:hAnsi="Arial" w:cs="Arial"/>
          <w:szCs w:val="22"/>
        </w:rPr>
      </w:pPr>
    </w:p>
    <w:p w14:paraId="1D267B35" w14:textId="77777777" w:rsidR="00B137FF" w:rsidRDefault="00B137FF">
      <w:pPr>
        <w:pStyle w:val="Standard"/>
        <w:rPr>
          <w:rFonts w:ascii="Arial" w:hAnsi="Arial" w:cs="Arial"/>
          <w:szCs w:val="22"/>
        </w:rPr>
      </w:pPr>
    </w:p>
    <w:p w14:paraId="68515B5F" w14:textId="77777777" w:rsidR="00B137FF" w:rsidRDefault="001A30D6" w:rsidP="004C1B9F">
      <w:pPr>
        <w:pStyle w:val="Standard"/>
        <w:numPr>
          <w:ilvl w:val="1"/>
          <w:numId w:val="55"/>
        </w:numPr>
        <w:rPr>
          <w:rFonts w:ascii="Arial" w:hAnsi="Arial"/>
        </w:rPr>
      </w:pPr>
      <w:r>
        <w:rPr>
          <w:rFonts w:ascii="Arial" w:hAnsi="Arial" w:cs="Arial"/>
          <w:b/>
          <w:sz w:val="32"/>
          <w:szCs w:val="32"/>
          <w:u w:val="single"/>
        </w:rPr>
        <w:t>WSTĘP</w:t>
      </w:r>
    </w:p>
    <w:p w14:paraId="142B316B" w14:textId="77777777" w:rsidR="00B137FF" w:rsidRDefault="00B137FF">
      <w:pPr>
        <w:pStyle w:val="Standard"/>
        <w:rPr>
          <w:rFonts w:ascii="Arial" w:hAnsi="Arial" w:cs="Arial"/>
          <w:b/>
          <w:sz w:val="32"/>
          <w:szCs w:val="22"/>
        </w:rPr>
      </w:pPr>
    </w:p>
    <w:p w14:paraId="58138A8B" w14:textId="77777777" w:rsidR="00B137FF" w:rsidRDefault="001A30D6" w:rsidP="00361E9B">
      <w:pPr>
        <w:pStyle w:val="Standard"/>
        <w:numPr>
          <w:ilvl w:val="1"/>
          <w:numId w:val="235"/>
        </w:numPr>
        <w:rPr>
          <w:rFonts w:ascii="Arial" w:hAnsi="Arial" w:cs="Arial"/>
          <w:b/>
          <w:szCs w:val="22"/>
        </w:rPr>
      </w:pPr>
      <w:r>
        <w:rPr>
          <w:rFonts w:ascii="Arial" w:hAnsi="Arial" w:cs="Arial"/>
          <w:b/>
          <w:szCs w:val="22"/>
        </w:rPr>
        <w:t>Przedmiot specyfikacji</w:t>
      </w:r>
    </w:p>
    <w:p w14:paraId="00B6EAF0" w14:textId="32F8CECD" w:rsidR="00B137FF" w:rsidRDefault="001A30D6">
      <w:pPr>
        <w:pStyle w:val="Standard"/>
        <w:tabs>
          <w:tab w:val="left" w:pos="0"/>
          <w:tab w:val="left" w:pos="360"/>
          <w:tab w:val="left" w:pos="720"/>
        </w:tabs>
        <w:autoSpaceDE w:val="0"/>
        <w:rPr>
          <w:rFonts w:ascii="Arial" w:hAnsi="Arial"/>
        </w:rPr>
      </w:pPr>
      <w:r>
        <w:rPr>
          <w:rFonts w:ascii="Arial" w:hAnsi="Arial" w:cs="Arial"/>
          <w:szCs w:val="22"/>
        </w:rPr>
        <w:tab/>
      </w:r>
      <w:r w:rsidR="004C1B9F">
        <w:rPr>
          <w:rFonts w:ascii="Arial" w:hAnsi="Arial" w:cs="Arial"/>
          <w:szCs w:val="22"/>
        </w:rPr>
        <w:tab/>
      </w:r>
      <w:r>
        <w:rPr>
          <w:rFonts w:ascii="Arial" w:hAnsi="Arial" w:cs="Arial"/>
          <w:szCs w:val="22"/>
        </w:rPr>
        <w:t xml:space="preserve">Przedmiotem niniejszej Specyfikacji są wymagania dotyczące wykonania i odbioru robót związanych z założeniem i pielęgnacją zieleni drogowej </w:t>
      </w:r>
      <w:r>
        <w:rPr>
          <w:rFonts w:ascii="Arial" w:hAnsi="Arial" w:cs="Arial"/>
        </w:rPr>
        <w:t xml:space="preserve">w ramach realizacji Kontraktu pod nazwą: </w:t>
      </w:r>
      <w:r w:rsidR="00E474F9" w:rsidRPr="009C3A4A">
        <w:rPr>
          <w:rFonts w:ascii="Arial" w:hAnsi="Arial" w:cs="Arial"/>
          <w:i/>
          <w:iCs/>
          <w:color w:val="000000"/>
          <w:szCs w:val="22"/>
          <w:u w:val="single"/>
        </w:rPr>
        <w:t xml:space="preserve">Budowa szpitalnego parkingu wewnętrznego przy ul. </w:t>
      </w:r>
      <w:proofErr w:type="spellStart"/>
      <w:r w:rsidR="00E474F9" w:rsidRPr="009C3A4A">
        <w:rPr>
          <w:rFonts w:ascii="Arial" w:hAnsi="Arial" w:cs="Arial"/>
          <w:i/>
          <w:iCs/>
          <w:color w:val="000000"/>
          <w:szCs w:val="22"/>
          <w:u w:val="single"/>
        </w:rPr>
        <w:t>Buchenwaldczyków</w:t>
      </w:r>
      <w:proofErr w:type="spellEnd"/>
      <w:r w:rsidR="00E474F9" w:rsidRPr="009C3A4A">
        <w:rPr>
          <w:rFonts w:ascii="Arial" w:hAnsi="Arial" w:cs="Arial"/>
          <w:i/>
          <w:iCs/>
          <w:color w:val="000000"/>
          <w:szCs w:val="22"/>
          <w:u w:val="single"/>
        </w:rPr>
        <w:t xml:space="preserve"> wraz z niezbędną infrastrukturą</w:t>
      </w:r>
      <w:r w:rsidR="00E474F9">
        <w:rPr>
          <w:rFonts w:ascii="Arial" w:hAnsi="Arial" w:cs="Arial"/>
          <w:i/>
          <w:iCs/>
          <w:color w:val="000000"/>
          <w:szCs w:val="22"/>
          <w:u w:val="single"/>
        </w:rPr>
        <w:t>.</w:t>
      </w:r>
    </w:p>
    <w:p w14:paraId="045FB702" w14:textId="77777777" w:rsidR="00B137FF" w:rsidRDefault="00B137FF">
      <w:pPr>
        <w:pStyle w:val="Standard"/>
        <w:ind w:firstLine="360"/>
        <w:rPr>
          <w:rFonts w:ascii="Arial" w:hAnsi="Arial" w:cs="Arial"/>
          <w:sz w:val="24"/>
        </w:rPr>
      </w:pPr>
    </w:p>
    <w:p w14:paraId="66FC7595" w14:textId="77777777" w:rsidR="00B137FF" w:rsidRDefault="001A30D6" w:rsidP="00361E9B">
      <w:pPr>
        <w:pStyle w:val="Standard"/>
        <w:numPr>
          <w:ilvl w:val="1"/>
          <w:numId w:val="235"/>
        </w:numPr>
        <w:rPr>
          <w:rFonts w:ascii="Arial" w:hAnsi="Arial" w:cs="Arial"/>
          <w:b/>
          <w:szCs w:val="22"/>
        </w:rPr>
      </w:pPr>
      <w:r>
        <w:rPr>
          <w:rFonts w:ascii="Arial" w:hAnsi="Arial" w:cs="Arial"/>
          <w:b/>
          <w:szCs w:val="22"/>
        </w:rPr>
        <w:t>Zakres stosowania Specyfikacji</w:t>
      </w:r>
    </w:p>
    <w:p w14:paraId="7E37C0C1" w14:textId="77777777" w:rsidR="00B137FF" w:rsidRDefault="004C1B9F">
      <w:pPr>
        <w:pStyle w:val="Textbody"/>
        <w:ind w:firstLine="360"/>
        <w:rPr>
          <w:rFonts w:ascii="Arial" w:hAnsi="Arial" w:cs="Arial"/>
          <w:szCs w:val="22"/>
        </w:rPr>
      </w:pPr>
      <w:r>
        <w:rPr>
          <w:rFonts w:ascii="Arial" w:hAnsi="Arial" w:cs="Arial"/>
          <w:szCs w:val="22"/>
        </w:rPr>
        <w:tab/>
      </w:r>
      <w:r w:rsidR="001A30D6">
        <w:rPr>
          <w:rFonts w:ascii="Arial" w:hAnsi="Arial" w:cs="Arial"/>
          <w:szCs w:val="22"/>
        </w:rPr>
        <w:t>Specyfikacja jest stosowana jako dokument przetargowy i kontraktowy przy zlecaniu       i realizacji robót wymienionych w pkt. 1.1.</w:t>
      </w:r>
    </w:p>
    <w:p w14:paraId="3BEAB515" w14:textId="77777777" w:rsidR="00B137FF" w:rsidRDefault="00B137FF">
      <w:pPr>
        <w:pStyle w:val="Standard"/>
        <w:rPr>
          <w:rFonts w:ascii="Arial" w:hAnsi="Arial" w:cs="Arial"/>
          <w:szCs w:val="22"/>
        </w:rPr>
      </w:pPr>
    </w:p>
    <w:p w14:paraId="3631C1F8" w14:textId="77777777" w:rsidR="00B137FF" w:rsidRDefault="001A30D6" w:rsidP="00361E9B">
      <w:pPr>
        <w:pStyle w:val="Standard"/>
        <w:numPr>
          <w:ilvl w:val="1"/>
          <w:numId w:val="235"/>
        </w:numPr>
        <w:rPr>
          <w:rFonts w:ascii="Arial" w:hAnsi="Arial" w:cs="Arial"/>
          <w:b/>
          <w:szCs w:val="22"/>
        </w:rPr>
      </w:pPr>
      <w:r>
        <w:rPr>
          <w:rFonts w:ascii="Arial" w:hAnsi="Arial" w:cs="Arial"/>
          <w:b/>
          <w:szCs w:val="22"/>
        </w:rPr>
        <w:t>Zakres robót objętych Specyfikacją</w:t>
      </w:r>
    </w:p>
    <w:p w14:paraId="2DEB0AAE" w14:textId="77777777" w:rsidR="00B137FF" w:rsidRDefault="004C1B9F">
      <w:pPr>
        <w:pStyle w:val="Standard"/>
        <w:ind w:firstLine="426"/>
        <w:rPr>
          <w:rFonts w:ascii="Arial" w:hAnsi="Arial"/>
        </w:rPr>
      </w:pPr>
      <w:r>
        <w:rPr>
          <w:rFonts w:ascii="Arial" w:hAnsi="Arial" w:cs="Arial"/>
          <w:szCs w:val="22"/>
        </w:rPr>
        <w:tab/>
      </w:r>
      <w:r w:rsidR="001A30D6">
        <w:rPr>
          <w:rFonts w:ascii="Arial" w:hAnsi="Arial" w:cs="Arial"/>
          <w:szCs w:val="22"/>
        </w:rPr>
        <w:t>Ustalenia zawarte w niniejszej specyfikacji dotyczą zasad prowadzenia robót związanych z humusowaniem z obsianiem trawą terenu na skarpach i terenach o niewielkim pochyleniu.</w:t>
      </w:r>
    </w:p>
    <w:p w14:paraId="2D0588E8" w14:textId="77777777" w:rsidR="00B137FF" w:rsidRDefault="00B137FF">
      <w:pPr>
        <w:pStyle w:val="Standard"/>
        <w:rPr>
          <w:rFonts w:ascii="Arial" w:hAnsi="Arial" w:cs="Arial"/>
          <w:szCs w:val="22"/>
        </w:rPr>
      </w:pPr>
    </w:p>
    <w:p w14:paraId="48620200" w14:textId="77777777" w:rsidR="00B137FF" w:rsidRDefault="001A30D6" w:rsidP="00361E9B">
      <w:pPr>
        <w:pStyle w:val="Standard"/>
        <w:numPr>
          <w:ilvl w:val="1"/>
          <w:numId w:val="235"/>
        </w:numPr>
        <w:rPr>
          <w:rFonts w:ascii="Arial" w:hAnsi="Arial" w:cs="Arial"/>
          <w:b/>
          <w:szCs w:val="22"/>
        </w:rPr>
      </w:pPr>
      <w:r>
        <w:rPr>
          <w:rFonts w:ascii="Arial" w:hAnsi="Arial" w:cs="Arial"/>
          <w:b/>
          <w:szCs w:val="22"/>
        </w:rPr>
        <w:t>Określenia podstawowe</w:t>
      </w:r>
    </w:p>
    <w:p w14:paraId="72F38C0B" w14:textId="77777777" w:rsidR="00B137FF" w:rsidRDefault="004C1B9F">
      <w:pPr>
        <w:pStyle w:val="Standard"/>
        <w:rPr>
          <w:rFonts w:ascii="Arial" w:hAnsi="Arial"/>
        </w:rPr>
      </w:pPr>
      <w:r>
        <w:rPr>
          <w:rFonts w:ascii="Arial" w:hAnsi="Arial" w:cs="Arial"/>
          <w:b/>
          <w:szCs w:val="22"/>
        </w:rPr>
        <w:t>1.4.1.</w:t>
      </w:r>
      <w:r>
        <w:rPr>
          <w:rFonts w:ascii="Arial" w:hAnsi="Arial" w:cs="Arial"/>
          <w:b/>
          <w:szCs w:val="22"/>
        </w:rPr>
        <w:tab/>
      </w:r>
      <w:r w:rsidR="001A30D6">
        <w:rPr>
          <w:rFonts w:ascii="Arial" w:hAnsi="Arial" w:cs="Arial"/>
          <w:b/>
          <w:szCs w:val="22"/>
        </w:rPr>
        <w:t>Ziemia urodzajna</w:t>
      </w:r>
      <w:r w:rsidR="001A30D6">
        <w:rPr>
          <w:rFonts w:ascii="Arial" w:hAnsi="Arial" w:cs="Arial"/>
          <w:szCs w:val="22"/>
        </w:rPr>
        <w:t xml:space="preserve"> - ziemia posiadająca właściwości zapewniające roślinom prawidłowy rozwój.</w:t>
      </w:r>
    </w:p>
    <w:p w14:paraId="04507E3B" w14:textId="77777777" w:rsidR="00B137FF" w:rsidRDefault="004C1B9F">
      <w:pPr>
        <w:pStyle w:val="Standard"/>
        <w:rPr>
          <w:rFonts w:ascii="Arial" w:hAnsi="Arial"/>
        </w:rPr>
      </w:pPr>
      <w:r>
        <w:rPr>
          <w:rFonts w:ascii="Arial" w:hAnsi="Arial" w:cs="Arial"/>
          <w:b/>
          <w:szCs w:val="22"/>
        </w:rPr>
        <w:t>1.4.2.</w:t>
      </w:r>
      <w:r>
        <w:rPr>
          <w:rFonts w:ascii="Arial" w:hAnsi="Arial" w:cs="Arial"/>
          <w:b/>
          <w:szCs w:val="22"/>
        </w:rPr>
        <w:tab/>
      </w:r>
      <w:r w:rsidR="001A30D6">
        <w:rPr>
          <w:rFonts w:ascii="Arial" w:hAnsi="Arial" w:cs="Arial"/>
          <w:b/>
          <w:szCs w:val="22"/>
        </w:rPr>
        <w:t>Materiał roślinny</w:t>
      </w:r>
      <w:r w:rsidR="001A30D6">
        <w:rPr>
          <w:rFonts w:ascii="Arial" w:hAnsi="Arial" w:cs="Arial"/>
          <w:szCs w:val="22"/>
        </w:rPr>
        <w:t xml:space="preserve"> - sadzonki drzew, krzewów, kwiatów jednorocznych i wieloletnich.</w:t>
      </w:r>
    </w:p>
    <w:p w14:paraId="1F075735" w14:textId="77777777" w:rsidR="00B137FF" w:rsidRDefault="004C1B9F">
      <w:pPr>
        <w:pStyle w:val="Standard"/>
        <w:rPr>
          <w:rFonts w:ascii="Arial" w:hAnsi="Arial" w:cs="Arial"/>
          <w:szCs w:val="22"/>
        </w:rPr>
      </w:pPr>
      <w:r>
        <w:rPr>
          <w:rFonts w:ascii="Arial" w:hAnsi="Arial" w:cs="Arial"/>
          <w:b/>
          <w:szCs w:val="22"/>
        </w:rPr>
        <w:t>1.4.3.</w:t>
      </w:r>
      <w:r>
        <w:rPr>
          <w:rFonts w:ascii="Arial" w:hAnsi="Arial" w:cs="Arial"/>
          <w:b/>
          <w:szCs w:val="22"/>
        </w:rPr>
        <w:tab/>
      </w:r>
      <w:r w:rsidR="001A30D6">
        <w:rPr>
          <w:rFonts w:ascii="Arial" w:hAnsi="Arial" w:cs="Arial"/>
          <w:b/>
          <w:szCs w:val="22"/>
        </w:rPr>
        <w:t>Bryła korzeniowa</w:t>
      </w:r>
      <w:r w:rsidR="001A30D6">
        <w:rPr>
          <w:rFonts w:ascii="Arial" w:hAnsi="Arial" w:cs="Arial"/>
          <w:szCs w:val="22"/>
        </w:rPr>
        <w:t xml:space="preserve"> - uformowana przez szkółkowanie bryła ziemi z przerastającymi ją</w:t>
      </w:r>
      <w:r>
        <w:rPr>
          <w:rFonts w:ascii="Arial" w:hAnsi="Arial" w:cs="Arial"/>
          <w:szCs w:val="22"/>
        </w:rPr>
        <w:t xml:space="preserve"> </w:t>
      </w:r>
      <w:r w:rsidR="001A30D6">
        <w:rPr>
          <w:rFonts w:ascii="Arial" w:hAnsi="Arial" w:cs="Arial"/>
          <w:szCs w:val="22"/>
        </w:rPr>
        <w:t>korzeniami rośliny.</w:t>
      </w:r>
    </w:p>
    <w:p w14:paraId="77A94173" w14:textId="77777777" w:rsidR="00B137FF" w:rsidRDefault="004C1B9F">
      <w:pPr>
        <w:pStyle w:val="Standard"/>
        <w:rPr>
          <w:rFonts w:ascii="Arial" w:hAnsi="Arial"/>
        </w:rPr>
      </w:pPr>
      <w:r>
        <w:rPr>
          <w:rFonts w:ascii="Arial" w:hAnsi="Arial" w:cs="Arial"/>
          <w:b/>
          <w:szCs w:val="22"/>
        </w:rPr>
        <w:t>1.4.4.</w:t>
      </w:r>
      <w:r>
        <w:rPr>
          <w:rFonts w:ascii="Arial" w:hAnsi="Arial" w:cs="Arial"/>
          <w:b/>
          <w:szCs w:val="22"/>
        </w:rPr>
        <w:tab/>
      </w:r>
      <w:r w:rsidR="001A30D6">
        <w:rPr>
          <w:rFonts w:ascii="Arial" w:hAnsi="Arial" w:cs="Arial"/>
          <w:b/>
          <w:szCs w:val="22"/>
        </w:rPr>
        <w:t>Pozostałe określenia</w:t>
      </w:r>
      <w:r w:rsidR="001A30D6">
        <w:rPr>
          <w:rFonts w:ascii="Arial" w:hAnsi="Arial" w:cs="Arial"/>
          <w:szCs w:val="22"/>
        </w:rPr>
        <w:t xml:space="preserve"> podstawowe są zgodne z obowiązującymi, odpowiednimi polskimi normami i z definicjami podanymi w Specyfikacji ST-D-00.00.00 Wymagania ogólne pkt 1.4.</w:t>
      </w:r>
    </w:p>
    <w:p w14:paraId="3340D7A2" w14:textId="77777777" w:rsidR="00B137FF" w:rsidRDefault="00B137FF">
      <w:pPr>
        <w:pStyle w:val="Standard"/>
        <w:rPr>
          <w:rFonts w:ascii="Arial" w:hAnsi="Arial" w:cs="Arial"/>
          <w:szCs w:val="22"/>
        </w:rPr>
      </w:pPr>
    </w:p>
    <w:p w14:paraId="599D2942" w14:textId="77777777" w:rsidR="00B137FF" w:rsidRDefault="001A30D6" w:rsidP="00361E9B">
      <w:pPr>
        <w:pStyle w:val="Standard"/>
        <w:numPr>
          <w:ilvl w:val="1"/>
          <w:numId w:val="236"/>
        </w:numPr>
        <w:rPr>
          <w:rFonts w:ascii="Arial" w:hAnsi="Arial"/>
        </w:rPr>
      </w:pPr>
      <w:r>
        <w:rPr>
          <w:rFonts w:ascii="Arial" w:hAnsi="Arial" w:cs="Arial"/>
          <w:b/>
          <w:szCs w:val="22"/>
        </w:rPr>
        <w:t>Ogólne wymagania dotycz</w:t>
      </w:r>
      <w:r>
        <w:rPr>
          <w:rFonts w:ascii="Arial" w:eastAsia="TTE1578358t00, 'Arial Unicode M" w:hAnsi="Arial" w:cs="Arial"/>
          <w:b/>
          <w:szCs w:val="22"/>
        </w:rPr>
        <w:t>ą</w:t>
      </w:r>
      <w:r>
        <w:rPr>
          <w:rFonts w:ascii="Arial" w:hAnsi="Arial" w:cs="Arial"/>
          <w:b/>
          <w:szCs w:val="22"/>
        </w:rPr>
        <w:t>ce robót</w:t>
      </w:r>
    </w:p>
    <w:p w14:paraId="7D44A6C9" w14:textId="77777777" w:rsidR="00B137FF" w:rsidRDefault="004C1B9F">
      <w:pPr>
        <w:pStyle w:val="Tekstpodstawowywcity31"/>
        <w:autoSpaceDE/>
        <w:spacing w:line="240" w:lineRule="auto"/>
        <w:rPr>
          <w:rFonts w:ascii="Arial" w:hAnsi="Arial"/>
          <w:szCs w:val="20"/>
        </w:rPr>
      </w:pPr>
      <w:r>
        <w:rPr>
          <w:rFonts w:ascii="Arial" w:hAnsi="Arial"/>
          <w:szCs w:val="20"/>
        </w:rPr>
        <w:tab/>
      </w:r>
      <w:r w:rsidR="001A30D6">
        <w:rPr>
          <w:rFonts w:ascii="Arial" w:hAnsi="Arial"/>
          <w:szCs w:val="20"/>
        </w:rPr>
        <w:t>Ogólne wymagania dotyczące robót podano w ST-D-00.00.00 — Wymagania ogólne pkt 1.5.</w:t>
      </w:r>
    </w:p>
    <w:p w14:paraId="4DBF56BE" w14:textId="77777777" w:rsidR="00B137FF" w:rsidRDefault="00B137FF">
      <w:pPr>
        <w:pStyle w:val="Standard"/>
        <w:rPr>
          <w:rFonts w:ascii="Arial" w:hAnsi="Arial" w:cs="Arial"/>
          <w:szCs w:val="22"/>
        </w:rPr>
      </w:pPr>
    </w:p>
    <w:p w14:paraId="406F9C40" w14:textId="77777777" w:rsidR="00B137FF" w:rsidRDefault="00DB4C29" w:rsidP="00361E9B">
      <w:pPr>
        <w:pStyle w:val="Standard"/>
        <w:numPr>
          <w:ilvl w:val="0"/>
          <w:numId w:val="236"/>
        </w:numPr>
        <w:rPr>
          <w:rFonts w:ascii="Arial" w:hAnsi="Arial"/>
        </w:rPr>
      </w:pPr>
      <w:r w:rsidRPr="00DB4C29">
        <w:rPr>
          <w:rFonts w:ascii="Arial" w:hAnsi="Arial" w:cs="Arial"/>
          <w:b/>
          <w:sz w:val="32"/>
          <w:szCs w:val="32"/>
        </w:rPr>
        <w:tab/>
      </w:r>
      <w:r w:rsidR="001A30D6">
        <w:rPr>
          <w:rFonts w:ascii="Arial" w:hAnsi="Arial" w:cs="Arial"/>
          <w:b/>
          <w:sz w:val="32"/>
          <w:szCs w:val="32"/>
          <w:u w:val="single"/>
        </w:rPr>
        <w:t>MATERIAŁY</w:t>
      </w:r>
    </w:p>
    <w:p w14:paraId="14CA2C4D" w14:textId="77777777" w:rsidR="00B137FF" w:rsidRDefault="00B137FF">
      <w:pPr>
        <w:pStyle w:val="Standard"/>
        <w:rPr>
          <w:rFonts w:ascii="Arial" w:hAnsi="Arial" w:cs="Arial"/>
          <w:b/>
          <w:sz w:val="32"/>
          <w:szCs w:val="22"/>
        </w:rPr>
      </w:pPr>
    </w:p>
    <w:p w14:paraId="2B1252C7" w14:textId="77777777" w:rsidR="00B137FF" w:rsidRDefault="001A30D6" w:rsidP="00361E9B">
      <w:pPr>
        <w:pStyle w:val="Standard"/>
        <w:numPr>
          <w:ilvl w:val="1"/>
          <w:numId w:val="270"/>
        </w:numPr>
        <w:ind w:left="709" w:hanging="709"/>
        <w:rPr>
          <w:rFonts w:ascii="Arial" w:hAnsi="Arial" w:cs="Arial"/>
          <w:b/>
          <w:szCs w:val="22"/>
        </w:rPr>
      </w:pPr>
      <w:r>
        <w:rPr>
          <w:rFonts w:ascii="Arial" w:hAnsi="Arial" w:cs="Arial"/>
          <w:b/>
          <w:szCs w:val="22"/>
        </w:rPr>
        <w:t>Ogólne wymagania dotyczące materiałów</w:t>
      </w:r>
    </w:p>
    <w:p w14:paraId="78FE56BC" w14:textId="77777777" w:rsidR="00B137FF" w:rsidRDefault="00DB4C29">
      <w:pPr>
        <w:pStyle w:val="tekstost"/>
        <w:ind w:firstLine="357"/>
        <w:rPr>
          <w:rFonts w:ascii="Arial" w:hAnsi="Arial" w:cs="Arial"/>
          <w:sz w:val="22"/>
        </w:rPr>
      </w:pPr>
      <w:r>
        <w:rPr>
          <w:rFonts w:ascii="Arial" w:hAnsi="Arial" w:cs="Arial"/>
          <w:sz w:val="22"/>
        </w:rPr>
        <w:tab/>
      </w:r>
      <w:r w:rsidR="001A30D6">
        <w:rPr>
          <w:rFonts w:ascii="Arial" w:hAnsi="Arial" w:cs="Arial"/>
          <w:sz w:val="22"/>
        </w:rPr>
        <w:t>Ogólne wymagania dotyczące materiałów, ich pozyskiwania i składowania, podano       w ST-D-00.00.00 — Wymagania ogólne pkt 2.</w:t>
      </w:r>
    </w:p>
    <w:p w14:paraId="50525E36" w14:textId="77777777" w:rsidR="00B137FF" w:rsidRDefault="00B137FF">
      <w:pPr>
        <w:pStyle w:val="Standard"/>
        <w:rPr>
          <w:rFonts w:ascii="Arial" w:hAnsi="Arial" w:cs="Arial"/>
          <w:szCs w:val="22"/>
        </w:rPr>
      </w:pPr>
    </w:p>
    <w:p w14:paraId="02F51776" w14:textId="77777777" w:rsidR="00B137FF" w:rsidRDefault="001A30D6" w:rsidP="00361E9B">
      <w:pPr>
        <w:pStyle w:val="Standard"/>
        <w:numPr>
          <w:ilvl w:val="1"/>
          <w:numId w:val="270"/>
        </w:numPr>
        <w:ind w:left="709" w:hanging="709"/>
        <w:rPr>
          <w:rFonts w:ascii="Arial" w:hAnsi="Arial" w:cs="Arial"/>
          <w:b/>
          <w:szCs w:val="22"/>
        </w:rPr>
      </w:pPr>
      <w:r>
        <w:rPr>
          <w:rFonts w:ascii="Arial" w:hAnsi="Arial" w:cs="Arial"/>
          <w:b/>
          <w:szCs w:val="22"/>
        </w:rPr>
        <w:t>Ziemia urodzajna</w:t>
      </w:r>
    </w:p>
    <w:p w14:paraId="0F91B52E" w14:textId="77777777" w:rsidR="00B137FF" w:rsidRDefault="001A30D6">
      <w:pPr>
        <w:pStyle w:val="Standard"/>
        <w:rPr>
          <w:rFonts w:ascii="Arial" w:hAnsi="Arial" w:cs="Arial"/>
          <w:szCs w:val="22"/>
        </w:rPr>
      </w:pPr>
      <w:r>
        <w:rPr>
          <w:rFonts w:ascii="Arial" w:hAnsi="Arial" w:cs="Arial"/>
          <w:szCs w:val="22"/>
        </w:rPr>
        <w:t>Ziemia urodzajna powinna posiadać następujące charakterystyki:</w:t>
      </w:r>
    </w:p>
    <w:p w14:paraId="63E058BD" w14:textId="77777777" w:rsidR="00B137FF" w:rsidRDefault="001A30D6" w:rsidP="00361E9B">
      <w:pPr>
        <w:pStyle w:val="Standard"/>
        <w:numPr>
          <w:ilvl w:val="0"/>
          <w:numId w:val="237"/>
        </w:numPr>
        <w:rPr>
          <w:rFonts w:ascii="Arial" w:hAnsi="Arial" w:cs="Arial"/>
          <w:szCs w:val="22"/>
        </w:rPr>
      </w:pPr>
      <w:r>
        <w:rPr>
          <w:rFonts w:ascii="Arial" w:hAnsi="Arial" w:cs="Arial"/>
          <w:szCs w:val="22"/>
        </w:rPr>
        <w:t>nie może być zagruzowana,</w:t>
      </w:r>
    </w:p>
    <w:p w14:paraId="30B92FE4" w14:textId="77777777" w:rsidR="00B137FF" w:rsidRDefault="001A30D6" w:rsidP="00361E9B">
      <w:pPr>
        <w:pStyle w:val="Standard"/>
        <w:numPr>
          <w:ilvl w:val="0"/>
          <w:numId w:val="237"/>
        </w:numPr>
        <w:rPr>
          <w:rFonts w:ascii="Arial" w:hAnsi="Arial" w:cs="Arial"/>
          <w:szCs w:val="22"/>
        </w:rPr>
      </w:pPr>
      <w:r>
        <w:rPr>
          <w:rFonts w:ascii="Arial" w:hAnsi="Arial" w:cs="Arial"/>
          <w:szCs w:val="22"/>
        </w:rPr>
        <w:t>przerośnięta korzeniami,</w:t>
      </w:r>
    </w:p>
    <w:p w14:paraId="4B6F0084" w14:textId="77777777" w:rsidR="00B137FF" w:rsidRDefault="001A30D6" w:rsidP="00361E9B">
      <w:pPr>
        <w:pStyle w:val="Standard"/>
        <w:numPr>
          <w:ilvl w:val="0"/>
          <w:numId w:val="237"/>
        </w:numPr>
        <w:rPr>
          <w:rFonts w:ascii="Arial" w:hAnsi="Arial" w:cs="Arial"/>
          <w:szCs w:val="22"/>
        </w:rPr>
      </w:pPr>
      <w:r>
        <w:rPr>
          <w:rFonts w:ascii="Arial" w:hAnsi="Arial" w:cs="Arial"/>
          <w:szCs w:val="22"/>
        </w:rPr>
        <w:t>zasolona lub zanieczyszczona chemicznie.</w:t>
      </w:r>
    </w:p>
    <w:p w14:paraId="7C7394C0" w14:textId="77777777" w:rsidR="00B137FF" w:rsidRDefault="00B137FF">
      <w:pPr>
        <w:pStyle w:val="Standard"/>
        <w:rPr>
          <w:rFonts w:ascii="Arial" w:hAnsi="Arial" w:cs="Arial"/>
          <w:szCs w:val="22"/>
        </w:rPr>
      </w:pPr>
    </w:p>
    <w:p w14:paraId="791E90EB" w14:textId="77777777" w:rsidR="00B137FF" w:rsidRDefault="001A30D6" w:rsidP="00361E9B">
      <w:pPr>
        <w:pStyle w:val="Standard"/>
        <w:numPr>
          <w:ilvl w:val="1"/>
          <w:numId w:val="238"/>
        </w:numPr>
        <w:rPr>
          <w:rFonts w:ascii="Arial" w:hAnsi="Arial" w:cs="Arial"/>
          <w:b/>
          <w:szCs w:val="22"/>
        </w:rPr>
      </w:pPr>
      <w:r>
        <w:rPr>
          <w:rFonts w:ascii="Arial" w:hAnsi="Arial" w:cs="Arial"/>
          <w:b/>
          <w:szCs w:val="22"/>
        </w:rPr>
        <w:t>Nasiona traw</w:t>
      </w:r>
    </w:p>
    <w:p w14:paraId="24AA7B4A" w14:textId="77777777" w:rsidR="00B137FF" w:rsidRDefault="00DB4C29">
      <w:pPr>
        <w:pStyle w:val="Standard"/>
        <w:ind w:firstLine="426"/>
        <w:rPr>
          <w:rFonts w:ascii="Arial" w:hAnsi="Arial" w:cs="Arial"/>
          <w:szCs w:val="22"/>
        </w:rPr>
      </w:pPr>
      <w:r>
        <w:rPr>
          <w:rFonts w:ascii="Arial" w:hAnsi="Arial" w:cs="Arial"/>
          <w:szCs w:val="22"/>
        </w:rPr>
        <w:tab/>
      </w:r>
      <w:r w:rsidR="001A30D6">
        <w:rPr>
          <w:rFonts w:ascii="Arial" w:hAnsi="Arial" w:cs="Arial"/>
          <w:szCs w:val="22"/>
        </w:rPr>
        <w:t xml:space="preserve">Nasiona traw najczęściej występują w postaci gotowych mieszanek z nasion różnych </w:t>
      </w:r>
      <w:r w:rsidR="001A30D6">
        <w:rPr>
          <w:rFonts w:ascii="Arial" w:hAnsi="Arial" w:cs="Arial"/>
          <w:szCs w:val="22"/>
        </w:rPr>
        <w:lastRenderedPageBreak/>
        <w:t>gatunków.</w:t>
      </w:r>
    </w:p>
    <w:p w14:paraId="3B48795C" w14:textId="77777777" w:rsidR="00B137FF" w:rsidRDefault="00DB4C29">
      <w:pPr>
        <w:pStyle w:val="Standard"/>
        <w:ind w:firstLine="426"/>
        <w:rPr>
          <w:rFonts w:ascii="Arial" w:hAnsi="Arial" w:cs="Arial"/>
          <w:szCs w:val="22"/>
        </w:rPr>
      </w:pPr>
      <w:r>
        <w:rPr>
          <w:rFonts w:ascii="Arial" w:hAnsi="Arial" w:cs="Arial"/>
          <w:szCs w:val="22"/>
        </w:rPr>
        <w:tab/>
      </w:r>
      <w:r w:rsidR="001A30D6">
        <w:rPr>
          <w:rFonts w:ascii="Arial" w:hAnsi="Arial" w:cs="Arial"/>
          <w:szCs w:val="22"/>
        </w:rPr>
        <w:t>Gotowa mieszanka traw powinna mieć oznaczony procentowy skład gatunkowy, klasę, numer normy wg której została wyprodukowana, zdolność kiełkowania.</w:t>
      </w:r>
    </w:p>
    <w:p w14:paraId="66649017" w14:textId="77777777" w:rsidR="00B137FF" w:rsidRPr="00DB4C29" w:rsidRDefault="00B137FF">
      <w:pPr>
        <w:pStyle w:val="Standard"/>
        <w:rPr>
          <w:rFonts w:ascii="Arial" w:hAnsi="Arial" w:cs="Arial"/>
          <w:b/>
          <w:szCs w:val="22"/>
        </w:rPr>
      </w:pPr>
    </w:p>
    <w:p w14:paraId="3AF8C21C" w14:textId="77777777" w:rsidR="00B137FF" w:rsidRDefault="001A30D6" w:rsidP="00361E9B">
      <w:pPr>
        <w:pStyle w:val="Standard"/>
        <w:numPr>
          <w:ilvl w:val="0"/>
          <w:numId w:val="238"/>
        </w:numPr>
        <w:rPr>
          <w:rFonts w:ascii="Arial" w:hAnsi="Arial"/>
        </w:rPr>
      </w:pPr>
      <w:r>
        <w:rPr>
          <w:rFonts w:ascii="Arial" w:hAnsi="Arial" w:cs="Arial"/>
          <w:b/>
          <w:sz w:val="32"/>
          <w:szCs w:val="32"/>
          <w:u w:val="single"/>
        </w:rPr>
        <w:t>SPRZĘT</w:t>
      </w:r>
    </w:p>
    <w:p w14:paraId="743B7A65" w14:textId="77777777" w:rsidR="00B137FF" w:rsidRDefault="00B137FF">
      <w:pPr>
        <w:pStyle w:val="Standard"/>
        <w:rPr>
          <w:rFonts w:ascii="Arial" w:hAnsi="Arial" w:cs="Arial"/>
          <w:b/>
          <w:szCs w:val="22"/>
        </w:rPr>
      </w:pPr>
    </w:p>
    <w:p w14:paraId="28D366CF" w14:textId="77777777" w:rsidR="00B137FF" w:rsidRDefault="001A30D6" w:rsidP="00DB4C29">
      <w:pPr>
        <w:pStyle w:val="Standard"/>
        <w:rPr>
          <w:rFonts w:ascii="Arial" w:hAnsi="Arial" w:cs="Arial"/>
          <w:szCs w:val="22"/>
        </w:rPr>
      </w:pPr>
      <w:r>
        <w:rPr>
          <w:rFonts w:ascii="Arial" w:hAnsi="Arial" w:cs="Arial"/>
          <w:szCs w:val="22"/>
        </w:rPr>
        <w:t>Nie występuje.</w:t>
      </w:r>
    </w:p>
    <w:p w14:paraId="511BDF40" w14:textId="77777777" w:rsidR="00B137FF" w:rsidRDefault="00B137FF">
      <w:pPr>
        <w:pStyle w:val="Standard"/>
        <w:rPr>
          <w:rFonts w:ascii="Arial" w:hAnsi="Arial" w:cs="Arial"/>
          <w:szCs w:val="22"/>
        </w:rPr>
      </w:pPr>
    </w:p>
    <w:p w14:paraId="3550821A" w14:textId="77777777" w:rsidR="00B137FF" w:rsidRDefault="001A30D6" w:rsidP="00361E9B">
      <w:pPr>
        <w:pStyle w:val="Standard"/>
        <w:numPr>
          <w:ilvl w:val="0"/>
          <w:numId w:val="238"/>
        </w:numPr>
        <w:rPr>
          <w:rFonts w:ascii="Arial" w:hAnsi="Arial"/>
        </w:rPr>
      </w:pPr>
      <w:r>
        <w:rPr>
          <w:rFonts w:ascii="Arial" w:hAnsi="Arial" w:cs="Arial"/>
          <w:b/>
          <w:sz w:val="32"/>
          <w:szCs w:val="32"/>
          <w:u w:val="single"/>
        </w:rPr>
        <w:t>TRANSPORT</w:t>
      </w:r>
    </w:p>
    <w:p w14:paraId="6C9BEFD7" w14:textId="77777777" w:rsidR="00B137FF" w:rsidRDefault="00B137FF">
      <w:pPr>
        <w:pStyle w:val="Standard"/>
        <w:rPr>
          <w:rFonts w:ascii="Arial" w:hAnsi="Arial" w:cs="Arial"/>
          <w:b/>
          <w:szCs w:val="22"/>
        </w:rPr>
      </w:pPr>
    </w:p>
    <w:p w14:paraId="354D077D" w14:textId="77777777" w:rsidR="00B137FF" w:rsidRDefault="001A30D6" w:rsidP="00DB4C29">
      <w:pPr>
        <w:pStyle w:val="Standard"/>
        <w:rPr>
          <w:rFonts w:ascii="Arial" w:hAnsi="Arial" w:cs="Arial"/>
          <w:szCs w:val="22"/>
        </w:rPr>
      </w:pPr>
      <w:r>
        <w:rPr>
          <w:rFonts w:ascii="Arial" w:hAnsi="Arial" w:cs="Arial"/>
          <w:szCs w:val="22"/>
        </w:rPr>
        <w:t>Dowolnymi środkami transportu.</w:t>
      </w:r>
    </w:p>
    <w:p w14:paraId="67250DF7" w14:textId="77777777" w:rsidR="00B137FF" w:rsidRDefault="00B137FF">
      <w:pPr>
        <w:pStyle w:val="Standard"/>
        <w:rPr>
          <w:rFonts w:ascii="Arial" w:hAnsi="Arial" w:cs="Arial"/>
          <w:szCs w:val="22"/>
        </w:rPr>
      </w:pPr>
    </w:p>
    <w:p w14:paraId="1395A87B" w14:textId="77777777" w:rsidR="00B137FF" w:rsidRDefault="001A30D6" w:rsidP="00361E9B">
      <w:pPr>
        <w:pStyle w:val="Standard"/>
        <w:numPr>
          <w:ilvl w:val="0"/>
          <w:numId w:val="238"/>
        </w:numPr>
        <w:rPr>
          <w:rFonts w:ascii="Arial" w:hAnsi="Arial"/>
        </w:rPr>
      </w:pPr>
      <w:r>
        <w:rPr>
          <w:rFonts w:ascii="Arial" w:hAnsi="Arial" w:cs="Arial"/>
          <w:b/>
          <w:sz w:val="32"/>
          <w:szCs w:val="32"/>
          <w:u w:val="single"/>
        </w:rPr>
        <w:t>WYKONANIE ROBÓT</w:t>
      </w:r>
    </w:p>
    <w:p w14:paraId="6F6D31CD" w14:textId="77777777" w:rsidR="00B137FF" w:rsidRDefault="00B137FF">
      <w:pPr>
        <w:pStyle w:val="Standard"/>
        <w:rPr>
          <w:rFonts w:ascii="Arial" w:hAnsi="Arial" w:cs="Arial"/>
          <w:b/>
          <w:szCs w:val="22"/>
        </w:rPr>
      </w:pPr>
    </w:p>
    <w:p w14:paraId="4E7665C2" w14:textId="77777777" w:rsidR="009F7D9A" w:rsidRPr="009F7D9A" w:rsidRDefault="009F7D9A" w:rsidP="009F7D9A">
      <w:pPr>
        <w:pStyle w:val="Akapitzlist"/>
        <w:numPr>
          <w:ilvl w:val="0"/>
          <w:numId w:val="88"/>
        </w:numPr>
        <w:ind w:left="0"/>
        <w:rPr>
          <w:rFonts w:ascii="Arial" w:hAnsi="Arial" w:cs="Arial"/>
          <w:b/>
          <w:vanish/>
          <w:szCs w:val="22"/>
        </w:rPr>
      </w:pPr>
    </w:p>
    <w:p w14:paraId="118E7657" w14:textId="77777777" w:rsidR="009F7D9A" w:rsidRPr="009F7D9A" w:rsidRDefault="009F7D9A" w:rsidP="009F7D9A">
      <w:pPr>
        <w:pStyle w:val="Akapitzlist"/>
        <w:numPr>
          <w:ilvl w:val="0"/>
          <w:numId w:val="88"/>
        </w:numPr>
        <w:ind w:left="0"/>
        <w:rPr>
          <w:rFonts w:ascii="Arial" w:hAnsi="Arial" w:cs="Arial"/>
          <w:b/>
          <w:vanish/>
          <w:szCs w:val="22"/>
        </w:rPr>
      </w:pPr>
    </w:p>
    <w:p w14:paraId="488F6259" w14:textId="77777777" w:rsidR="009F7D9A" w:rsidRPr="009F7D9A" w:rsidRDefault="009F7D9A" w:rsidP="009F7D9A">
      <w:pPr>
        <w:pStyle w:val="Akapitzlist"/>
        <w:numPr>
          <w:ilvl w:val="0"/>
          <w:numId w:val="88"/>
        </w:numPr>
        <w:ind w:left="0"/>
        <w:rPr>
          <w:rFonts w:ascii="Arial" w:hAnsi="Arial" w:cs="Arial"/>
          <w:b/>
          <w:vanish/>
          <w:szCs w:val="22"/>
        </w:rPr>
      </w:pPr>
    </w:p>
    <w:p w14:paraId="495CC361" w14:textId="77777777" w:rsidR="009F7D9A" w:rsidRPr="009F7D9A" w:rsidRDefault="009F7D9A" w:rsidP="009F7D9A">
      <w:pPr>
        <w:pStyle w:val="Akapitzlist"/>
        <w:numPr>
          <w:ilvl w:val="0"/>
          <w:numId w:val="88"/>
        </w:numPr>
        <w:ind w:left="0"/>
        <w:rPr>
          <w:rFonts w:ascii="Arial" w:hAnsi="Arial" w:cs="Arial"/>
          <w:b/>
          <w:vanish/>
          <w:szCs w:val="22"/>
        </w:rPr>
      </w:pPr>
    </w:p>
    <w:p w14:paraId="4B1C6B60" w14:textId="3FBCCEF8" w:rsidR="00B137FF" w:rsidRDefault="001A30D6" w:rsidP="009F7D9A">
      <w:pPr>
        <w:pStyle w:val="Standard"/>
        <w:numPr>
          <w:ilvl w:val="1"/>
          <w:numId w:val="88"/>
        </w:numPr>
        <w:rPr>
          <w:rFonts w:ascii="Arial" w:hAnsi="Arial" w:cs="Arial"/>
          <w:b/>
          <w:szCs w:val="22"/>
        </w:rPr>
      </w:pPr>
      <w:r>
        <w:rPr>
          <w:rFonts w:ascii="Arial" w:hAnsi="Arial" w:cs="Arial"/>
          <w:b/>
          <w:szCs w:val="22"/>
        </w:rPr>
        <w:t>Ogólne zasady wykonania robót</w:t>
      </w:r>
    </w:p>
    <w:p w14:paraId="1C501CEA" w14:textId="77777777" w:rsidR="00B137FF" w:rsidRDefault="001A30D6" w:rsidP="00DB4C29">
      <w:pPr>
        <w:pStyle w:val="Standard"/>
        <w:widowControl/>
        <w:autoSpaceDE w:val="0"/>
        <w:rPr>
          <w:rFonts w:ascii="Arial" w:hAnsi="Arial" w:cs="Arial"/>
          <w:szCs w:val="20"/>
        </w:rPr>
      </w:pPr>
      <w:r>
        <w:rPr>
          <w:rFonts w:ascii="Arial" w:hAnsi="Arial" w:cs="Arial"/>
          <w:szCs w:val="20"/>
        </w:rPr>
        <w:t>Ogólne zasady wykonania robót podano w ST-D-00.00.00 — Wymagania ogólne pkt 5.</w:t>
      </w:r>
    </w:p>
    <w:p w14:paraId="48720B15" w14:textId="77777777" w:rsidR="00B137FF" w:rsidRDefault="00B137FF">
      <w:pPr>
        <w:pStyle w:val="Standard"/>
        <w:rPr>
          <w:rFonts w:ascii="Arial" w:hAnsi="Arial" w:cs="Arial"/>
          <w:szCs w:val="22"/>
        </w:rPr>
      </w:pPr>
    </w:p>
    <w:p w14:paraId="5A2008CF" w14:textId="77777777" w:rsidR="00B137FF" w:rsidRDefault="001A30D6" w:rsidP="001F6F69">
      <w:pPr>
        <w:pStyle w:val="Standard"/>
        <w:widowControl/>
        <w:numPr>
          <w:ilvl w:val="1"/>
          <w:numId w:val="88"/>
        </w:numPr>
        <w:autoSpaceDE w:val="0"/>
        <w:ind w:left="561" w:hanging="561"/>
        <w:jc w:val="left"/>
        <w:rPr>
          <w:rFonts w:ascii="Arial" w:hAnsi="Arial" w:cs="Arial"/>
          <w:b/>
          <w:bCs/>
          <w:szCs w:val="22"/>
        </w:rPr>
      </w:pPr>
      <w:r>
        <w:rPr>
          <w:rFonts w:ascii="Arial" w:hAnsi="Arial" w:cs="Arial"/>
          <w:b/>
          <w:bCs/>
          <w:szCs w:val="22"/>
        </w:rPr>
        <w:t>Trawniki</w:t>
      </w:r>
    </w:p>
    <w:p w14:paraId="19FEC16C" w14:textId="77777777" w:rsidR="00B137FF" w:rsidRDefault="001A30D6">
      <w:pPr>
        <w:pStyle w:val="Standard"/>
        <w:rPr>
          <w:rFonts w:ascii="Arial" w:hAnsi="Arial" w:cs="Arial"/>
          <w:szCs w:val="22"/>
          <w:u w:val="single"/>
        </w:rPr>
      </w:pPr>
      <w:r>
        <w:rPr>
          <w:rFonts w:ascii="Arial" w:hAnsi="Arial" w:cs="Arial"/>
          <w:szCs w:val="22"/>
          <w:u w:val="single"/>
        </w:rPr>
        <w:t>Wymagania dotyczące wykonania robót związanych z trawnikami są następujące:</w:t>
      </w:r>
    </w:p>
    <w:p w14:paraId="5D4F0601" w14:textId="77777777" w:rsidR="00B137FF" w:rsidRDefault="001A30D6" w:rsidP="00361E9B">
      <w:pPr>
        <w:pStyle w:val="Standard"/>
        <w:numPr>
          <w:ilvl w:val="0"/>
          <w:numId w:val="239"/>
        </w:numPr>
        <w:rPr>
          <w:rFonts w:ascii="Arial" w:hAnsi="Arial" w:cs="Arial"/>
          <w:szCs w:val="22"/>
        </w:rPr>
      </w:pPr>
      <w:r>
        <w:rPr>
          <w:rFonts w:ascii="Arial" w:hAnsi="Arial" w:cs="Arial"/>
          <w:szCs w:val="22"/>
        </w:rPr>
        <w:t>teren pod trawniki musi być oczyszczony z gruzu i zanieczyszczeń,</w:t>
      </w:r>
    </w:p>
    <w:p w14:paraId="3BA62FED" w14:textId="77777777" w:rsidR="00B137FF" w:rsidRDefault="001A30D6" w:rsidP="00361E9B">
      <w:pPr>
        <w:pStyle w:val="Standard"/>
        <w:numPr>
          <w:ilvl w:val="0"/>
          <w:numId w:val="239"/>
        </w:numPr>
        <w:rPr>
          <w:rFonts w:ascii="Arial" w:hAnsi="Arial" w:cs="Arial"/>
          <w:szCs w:val="22"/>
        </w:rPr>
      </w:pPr>
      <w:r>
        <w:rPr>
          <w:rFonts w:ascii="Arial" w:hAnsi="Arial" w:cs="Arial"/>
          <w:szCs w:val="22"/>
        </w:rPr>
        <w:t>przy zakładaniu trawników na gruncie rodzimym krawężnik powinien znajdować się 2 do 3 cm nad terenem,</w:t>
      </w:r>
    </w:p>
    <w:p w14:paraId="71896F96" w14:textId="77777777" w:rsidR="00B137FF" w:rsidRDefault="001A30D6" w:rsidP="00361E9B">
      <w:pPr>
        <w:pStyle w:val="Standard"/>
        <w:numPr>
          <w:ilvl w:val="0"/>
          <w:numId w:val="239"/>
        </w:numPr>
        <w:rPr>
          <w:rFonts w:ascii="Arial" w:hAnsi="Arial" w:cs="Arial"/>
          <w:szCs w:val="22"/>
        </w:rPr>
      </w:pPr>
      <w:r>
        <w:rPr>
          <w:rFonts w:ascii="Arial" w:hAnsi="Arial" w:cs="Arial"/>
          <w:szCs w:val="22"/>
        </w:rPr>
        <w:t>teren powinien być wyrównany i splantowany,</w:t>
      </w:r>
    </w:p>
    <w:p w14:paraId="408ABB30" w14:textId="77777777" w:rsidR="00B137FF" w:rsidRDefault="001A30D6" w:rsidP="00361E9B">
      <w:pPr>
        <w:pStyle w:val="Standard"/>
        <w:numPr>
          <w:ilvl w:val="0"/>
          <w:numId w:val="239"/>
        </w:numPr>
        <w:rPr>
          <w:rFonts w:ascii="Arial" w:hAnsi="Arial" w:cs="Arial"/>
          <w:szCs w:val="22"/>
        </w:rPr>
      </w:pPr>
      <w:r>
        <w:rPr>
          <w:rFonts w:ascii="Arial" w:hAnsi="Arial" w:cs="Arial"/>
          <w:szCs w:val="22"/>
        </w:rPr>
        <w:t>ziemia urodzajna powinna być rozścielona równą warstwą,</w:t>
      </w:r>
    </w:p>
    <w:p w14:paraId="253BF748" w14:textId="77777777" w:rsidR="00B137FF" w:rsidRDefault="001A30D6" w:rsidP="00361E9B">
      <w:pPr>
        <w:pStyle w:val="Standard"/>
        <w:numPr>
          <w:ilvl w:val="0"/>
          <w:numId w:val="239"/>
        </w:numPr>
        <w:rPr>
          <w:rFonts w:ascii="Arial" w:hAnsi="Arial" w:cs="Arial"/>
          <w:szCs w:val="22"/>
        </w:rPr>
      </w:pPr>
      <w:r>
        <w:rPr>
          <w:rFonts w:ascii="Arial" w:hAnsi="Arial" w:cs="Arial"/>
          <w:szCs w:val="22"/>
        </w:rPr>
        <w:t>przed siewem nasion trawy ziemię należy wałować wałem gładkim, a potem wałem - kolczatką lub zagrabić,</w:t>
      </w:r>
    </w:p>
    <w:p w14:paraId="088A4CA4" w14:textId="77777777" w:rsidR="00B137FF" w:rsidRDefault="001A30D6" w:rsidP="00361E9B">
      <w:pPr>
        <w:pStyle w:val="Standard"/>
        <w:numPr>
          <w:ilvl w:val="0"/>
          <w:numId w:val="239"/>
        </w:numPr>
        <w:rPr>
          <w:rFonts w:ascii="Arial" w:hAnsi="Arial" w:cs="Arial"/>
          <w:szCs w:val="22"/>
        </w:rPr>
      </w:pPr>
      <w:r>
        <w:rPr>
          <w:rFonts w:ascii="Arial" w:hAnsi="Arial" w:cs="Arial"/>
          <w:szCs w:val="22"/>
        </w:rPr>
        <w:t>siew powinien być dokonany w dni bezwietrzne,</w:t>
      </w:r>
    </w:p>
    <w:p w14:paraId="3CAAEDFE" w14:textId="77777777" w:rsidR="00B137FF" w:rsidRDefault="001A30D6" w:rsidP="00361E9B">
      <w:pPr>
        <w:pStyle w:val="Standard"/>
        <w:numPr>
          <w:ilvl w:val="0"/>
          <w:numId w:val="239"/>
        </w:numPr>
        <w:rPr>
          <w:rFonts w:ascii="Arial" w:hAnsi="Arial" w:cs="Arial"/>
          <w:szCs w:val="22"/>
        </w:rPr>
      </w:pPr>
      <w:r>
        <w:rPr>
          <w:rFonts w:ascii="Arial" w:hAnsi="Arial" w:cs="Arial"/>
          <w:szCs w:val="22"/>
        </w:rPr>
        <w:t>okres siania - najlepszy okres wiosenny, najpóźniej do połowy września,</w:t>
      </w:r>
    </w:p>
    <w:p w14:paraId="04790EE1" w14:textId="77777777" w:rsidR="00B137FF" w:rsidRDefault="001A30D6" w:rsidP="00361E9B">
      <w:pPr>
        <w:pStyle w:val="Standard"/>
        <w:numPr>
          <w:ilvl w:val="0"/>
          <w:numId w:val="239"/>
        </w:numPr>
        <w:rPr>
          <w:rFonts w:ascii="Arial" w:hAnsi="Arial" w:cs="Arial"/>
          <w:szCs w:val="22"/>
        </w:rPr>
      </w:pPr>
      <w:r>
        <w:rPr>
          <w:rFonts w:ascii="Arial" w:hAnsi="Arial" w:cs="Arial"/>
          <w:szCs w:val="22"/>
        </w:rPr>
        <w:t>na terenie płaskim nasiona traw wysiewane są w ilości od 1 do 4 kg na 100 m2,</w:t>
      </w:r>
    </w:p>
    <w:p w14:paraId="333C8CE7" w14:textId="77777777" w:rsidR="00B137FF" w:rsidRDefault="001A30D6" w:rsidP="00361E9B">
      <w:pPr>
        <w:pStyle w:val="Standard"/>
        <w:numPr>
          <w:ilvl w:val="0"/>
          <w:numId w:val="239"/>
        </w:numPr>
        <w:rPr>
          <w:rFonts w:ascii="Arial" w:hAnsi="Arial" w:cs="Arial"/>
          <w:szCs w:val="22"/>
        </w:rPr>
      </w:pPr>
      <w:r>
        <w:rPr>
          <w:rFonts w:ascii="Arial" w:hAnsi="Arial" w:cs="Arial"/>
          <w:szCs w:val="22"/>
        </w:rPr>
        <w:t>przykrycie nasion - przez przemieszanie z ziemią grabiami lub wałem kolczatką,</w:t>
      </w:r>
    </w:p>
    <w:p w14:paraId="34F6587A" w14:textId="77777777" w:rsidR="00B137FF" w:rsidRDefault="001A30D6" w:rsidP="00361E9B">
      <w:pPr>
        <w:pStyle w:val="Standard"/>
        <w:numPr>
          <w:ilvl w:val="0"/>
          <w:numId w:val="239"/>
        </w:numPr>
        <w:rPr>
          <w:rFonts w:ascii="Arial" w:hAnsi="Arial" w:cs="Arial"/>
          <w:szCs w:val="22"/>
        </w:rPr>
      </w:pPr>
      <w:r>
        <w:rPr>
          <w:rFonts w:ascii="Arial" w:hAnsi="Arial" w:cs="Arial"/>
          <w:szCs w:val="22"/>
        </w:rPr>
        <w:t>po wysiewie nasion ziemia powinna być wałowana lekkim wałem w celu ostatecznego wyrównania i stworzenia dobrych warunków dla podsiąkania wody. Jeżeli przykrycie nasion nastąpiło przez wałowanie kolczatką, można już nie stosować wału gładkiego.</w:t>
      </w:r>
    </w:p>
    <w:p w14:paraId="69AD2300" w14:textId="77777777" w:rsidR="00B137FF" w:rsidRDefault="00B137FF">
      <w:pPr>
        <w:pStyle w:val="Standard"/>
        <w:widowControl/>
        <w:autoSpaceDE w:val="0"/>
        <w:jc w:val="left"/>
        <w:rPr>
          <w:rFonts w:ascii="Arial" w:hAnsi="Arial" w:cs="Arial"/>
          <w:szCs w:val="22"/>
        </w:rPr>
      </w:pPr>
    </w:p>
    <w:p w14:paraId="3224994F" w14:textId="77777777" w:rsidR="00B137FF" w:rsidRDefault="001A30D6">
      <w:pPr>
        <w:pStyle w:val="Standard"/>
        <w:widowControl/>
        <w:autoSpaceDE w:val="0"/>
        <w:rPr>
          <w:rFonts w:ascii="Arial" w:hAnsi="Arial" w:cs="Arial"/>
          <w:szCs w:val="22"/>
          <w:u w:val="single"/>
        </w:rPr>
      </w:pPr>
      <w:r>
        <w:rPr>
          <w:rFonts w:ascii="Arial" w:hAnsi="Arial" w:cs="Arial"/>
          <w:szCs w:val="22"/>
          <w:u w:val="single"/>
        </w:rPr>
        <w:t>Pielęgnacja trawników</w:t>
      </w:r>
    </w:p>
    <w:p w14:paraId="411A2B2A" w14:textId="77777777" w:rsidR="00B137FF" w:rsidRDefault="001A30D6">
      <w:pPr>
        <w:pStyle w:val="Standard"/>
        <w:widowControl/>
        <w:autoSpaceDE w:val="0"/>
        <w:rPr>
          <w:rFonts w:ascii="Arial" w:hAnsi="Arial" w:cs="Arial"/>
          <w:szCs w:val="22"/>
        </w:rPr>
      </w:pPr>
      <w:r>
        <w:rPr>
          <w:rFonts w:ascii="Arial" w:hAnsi="Arial" w:cs="Arial"/>
          <w:szCs w:val="22"/>
        </w:rPr>
        <w:t>Najważniejszym zabiegiem w pielęgnacji trawników jest koszenie:</w:t>
      </w:r>
    </w:p>
    <w:p w14:paraId="23F6BE54" w14:textId="77777777" w:rsidR="00B137FF" w:rsidRDefault="001A30D6" w:rsidP="00361E9B">
      <w:pPr>
        <w:pStyle w:val="Standard"/>
        <w:widowControl/>
        <w:numPr>
          <w:ilvl w:val="0"/>
          <w:numId w:val="240"/>
        </w:numPr>
        <w:autoSpaceDE w:val="0"/>
        <w:rPr>
          <w:rFonts w:ascii="Arial" w:hAnsi="Arial" w:cs="Arial"/>
          <w:szCs w:val="22"/>
        </w:rPr>
      </w:pPr>
      <w:r>
        <w:rPr>
          <w:rFonts w:ascii="Arial" w:hAnsi="Arial" w:cs="Arial"/>
          <w:szCs w:val="22"/>
        </w:rPr>
        <w:t>pierwsze koszenie powinno być przeprowadzone, gdy trawa osiągnie wysokość około 10 cm,</w:t>
      </w:r>
    </w:p>
    <w:p w14:paraId="4BF06EB6" w14:textId="77777777" w:rsidR="00B137FF" w:rsidRDefault="001A30D6" w:rsidP="00361E9B">
      <w:pPr>
        <w:pStyle w:val="Standard"/>
        <w:widowControl/>
        <w:numPr>
          <w:ilvl w:val="0"/>
          <w:numId w:val="240"/>
        </w:numPr>
        <w:autoSpaceDE w:val="0"/>
        <w:rPr>
          <w:rFonts w:ascii="Arial" w:hAnsi="Arial" w:cs="Arial"/>
          <w:szCs w:val="22"/>
        </w:rPr>
      </w:pPr>
      <w:r>
        <w:rPr>
          <w:rFonts w:ascii="Arial" w:hAnsi="Arial" w:cs="Arial"/>
          <w:szCs w:val="22"/>
        </w:rPr>
        <w:t>następne koszenia powinny się odbywać w takich odstępach czasu, aby wysokość trawy przed kolejnym koszeniem nie przekraczała wysokości 10 do 12 cm,</w:t>
      </w:r>
    </w:p>
    <w:p w14:paraId="61D41FEC" w14:textId="77777777" w:rsidR="00B137FF" w:rsidRDefault="001A30D6" w:rsidP="00361E9B">
      <w:pPr>
        <w:pStyle w:val="Standard"/>
        <w:widowControl/>
        <w:numPr>
          <w:ilvl w:val="0"/>
          <w:numId w:val="240"/>
        </w:numPr>
        <w:autoSpaceDE w:val="0"/>
        <w:rPr>
          <w:rFonts w:ascii="Arial" w:hAnsi="Arial" w:cs="Arial"/>
          <w:szCs w:val="22"/>
        </w:rPr>
      </w:pPr>
      <w:r>
        <w:rPr>
          <w:rFonts w:ascii="Arial" w:hAnsi="Arial" w:cs="Arial"/>
          <w:szCs w:val="22"/>
        </w:rPr>
        <w:t>ostatnie, przedzimowe koszenie trawników powinno być wykonane z 1-miesięcznym wyprzedzeniem spodziewanego nastania mrozów (dla warunków klimatycznych Polski można przyjąć pierwszą połowę października),</w:t>
      </w:r>
    </w:p>
    <w:p w14:paraId="21D9787A" w14:textId="77777777" w:rsidR="00B137FF" w:rsidRDefault="001A30D6" w:rsidP="00361E9B">
      <w:pPr>
        <w:pStyle w:val="Standard"/>
        <w:widowControl/>
        <w:numPr>
          <w:ilvl w:val="0"/>
          <w:numId w:val="240"/>
        </w:numPr>
        <w:autoSpaceDE w:val="0"/>
        <w:rPr>
          <w:rFonts w:ascii="Arial" w:hAnsi="Arial" w:cs="Arial"/>
          <w:szCs w:val="22"/>
        </w:rPr>
      </w:pPr>
      <w:r>
        <w:rPr>
          <w:rFonts w:ascii="Arial" w:hAnsi="Arial" w:cs="Arial"/>
          <w:szCs w:val="22"/>
        </w:rPr>
        <w:t>koszenia trawników w całym okresie pielęgnacji powinny się odbywać często             i w regularnych odstępach czasu, przy czym częstość koszenia i wysokość cięcia, należy uzależniać od gatunku wysianej trawy,</w:t>
      </w:r>
    </w:p>
    <w:p w14:paraId="2EEFAEB2" w14:textId="77777777" w:rsidR="00B137FF" w:rsidRDefault="001A30D6" w:rsidP="00361E9B">
      <w:pPr>
        <w:pStyle w:val="Standard"/>
        <w:widowControl/>
        <w:numPr>
          <w:ilvl w:val="0"/>
          <w:numId w:val="240"/>
        </w:numPr>
        <w:autoSpaceDE w:val="0"/>
        <w:rPr>
          <w:rFonts w:ascii="Arial" w:hAnsi="Arial" w:cs="Arial"/>
          <w:szCs w:val="22"/>
        </w:rPr>
      </w:pPr>
      <w:r>
        <w:rPr>
          <w:rFonts w:ascii="Arial" w:hAnsi="Arial" w:cs="Arial"/>
          <w:szCs w:val="22"/>
        </w:rPr>
        <w:t>chwasty trwałe w pierwszym okresie należy usuwać ręcznie; środki chwastobójcze o selektywnym działaniu należy stosować z dużą ostrożnością i dopiero po okresie 6 miesięcy od założenia trawnika.</w:t>
      </w:r>
    </w:p>
    <w:p w14:paraId="3C0DBC5B" w14:textId="77777777" w:rsidR="00B137FF" w:rsidRDefault="00B137FF">
      <w:pPr>
        <w:pStyle w:val="Standard"/>
        <w:widowControl/>
        <w:autoSpaceDE w:val="0"/>
        <w:jc w:val="left"/>
        <w:rPr>
          <w:rFonts w:ascii="Arial" w:hAnsi="Arial" w:cs="Arial"/>
          <w:szCs w:val="22"/>
        </w:rPr>
      </w:pPr>
    </w:p>
    <w:p w14:paraId="75FFB2CA" w14:textId="77777777" w:rsidR="00B137FF" w:rsidRDefault="00DB4C29">
      <w:pPr>
        <w:pStyle w:val="Standard"/>
        <w:widowControl/>
        <w:autoSpaceDE w:val="0"/>
        <w:rPr>
          <w:rFonts w:ascii="Arial" w:hAnsi="Arial" w:cs="Arial"/>
          <w:szCs w:val="22"/>
        </w:rPr>
      </w:pPr>
      <w:r>
        <w:rPr>
          <w:rFonts w:ascii="Arial" w:hAnsi="Arial" w:cs="Arial"/>
          <w:szCs w:val="22"/>
        </w:rPr>
        <w:lastRenderedPageBreak/>
        <w:tab/>
      </w:r>
      <w:r w:rsidR="001A30D6">
        <w:rPr>
          <w:rFonts w:ascii="Arial" w:hAnsi="Arial" w:cs="Arial"/>
          <w:szCs w:val="22"/>
        </w:rPr>
        <w:t>Trawniki wymagają nawożenia mineralnego - około 3 kg NPK na 1 ar w ciągu roku. Mieszanki nawozów należy przygotowywać tak, aby trawom zapewnić składniki wymagane w poszczególnych porach roku:</w:t>
      </w:r>
    </w:p>
    <w:p w14:paraId="6D7AF760" w14:textId="77777777" w:rsidR="00B137FF" w:rsidRDefault="001A30D6" w:rsidP="00361E9B">
      <w:pPr>
        <w:pStyle w:val="Standard"/>
        <w:widowControl/>
        <w:numPr>
          <w:ilvl w:val="0"/>
          <w:numId w:val="241"/>
        </w:numPr>
        <w:autoSpaceDE w:val="0"/>
        <w:rPr>
          <w:rFonts w:ascii="Arial" w:hAnsi="Arial" w:cs="Arial"/>
          <w:szCs w:val="22"/>
        </w:rPr>
      </w:pPr>
      <w:r>
        <w:rPr>
          <w:rFonts w:ascii="Arial" w:hAnsi="Arial" w:cs="Arial"/>
          <w:szCs w:val="22"/>
        </w:rPr>
        <w:t>wiosną, trawnik wymaga mieszanki z przewagą azotu,</w:t>
      </w:r>
    </w:p>
    <w:p w14:paraId="217111CB" w14:textId="77777777" w:rsidR="00B137FF" w:rsidRDefault="001A30D6" w:rsidP="00361E9B">
      <w:pPr>
        <w:pStyle w:val="Standard"/>
        <w:widowControl/>
        <w:numPr>
          <w:ilvl w:val="0"/>
          <w:numId w:val="241"/>
        </w:numPr>
        <w:autoSpaceDE w:val="0"/>
        <w:rPr>
          <w:rFonts w:ascii="Arial" w:hAnsi="Arial" w:cs="Arial"/>
          <w:szCs w:val="22"/>
        </w:rPr>
      </w:pPr>
      <w:r>
        <w:rPr>
          <w:rFonts w:ascii="Arial" w:hAnsi="Arial" w:cs="Arial"/>
          <w:szCs w:val="22"/>
        </w:rPr>
        <w:t>od połowy lata należy ograniczyć azot, zwiększając dawki potasu i fosforu,</w:t>
      </w:r>
    </w:p>
    <w:p w14:paraId="09C44C3A" w14:textId="77777777" w:rsidR="00B137FF" w:rsidRDefault="001A30D6" w:rsidP="00361E9B">
      <w:pPr>
        <w:pStyle w:val="Standard"/>
        <w:widowControl/>
        <w:numPr>
          <w:ilvl w:val="0"/>
          <w:numId w:val="241"/>
        </w:numPr>
        <w:autoSpaceDE w:val="0"/>
        <w:rPr>
          <w:rFonts w:ascii="Arial" w:hAnsi="Arial" w:cs="Arial"/>
          <w:szCs w:val="22"/>
        </w:rPr>
      </w:pPr>
      <w:r>
        <w:rPr>
          <w:rFonts w:ascii="Arial" w:hAnsi="Arial" w:cs="Arial"/>
          <w:szCs w:val="22"/>
        </w:rPr>
        <w:t>ostatnie nawożenie nie powinno zawierać azotu, lecz tylko fosfor i potas.</w:t>
      </w:r>
    </w:p>
    <w:p w14:paraId="4AACF861" w14:textId="77777777" w:rsidR="00B137FF" w:rsidRDefault="00B137FF">
      <w:pPr>
        <w:pStyle w:val="Standard"/>
        <w:rPr>
          <w:rFonts w:ascii="Arial" w:hAnsi="Arial" w:cs="Arial"/>
          <w:b/>
          <w:sz w:val="32"/>
          <w:szCs w:val="32"/>
        </w:rPr>
      </w:pPr>
    </w:p>
    <w:p w14:paraId="68C17AA0" w14:textId="77777777" w:rsidR="00B137FF" w:rsidRDefault="001A30D6" w:rsidP="00DB4C29">
      <w:pPr>
        <w:pStyle w:val="Standard"/>
        <w:numPr>
          <w:ilvl w:val="0"/>
          <w:numId w:val="88"/>
        </w:numPr>
        <w:rPr>
          <w:rFonts w:ascii="Arial" w:hAnsi="Arial"/>
        </w:rPr>
      </w:pPr>
      <w:r>
        <w:rPr>
          <w:rFonts w:ascii="Arial" w:hAnsi="Arial" w:cs="Arial"/>
          <w:b/>
          <w:sz w:val="32"/>
          <w:szCs w:val="32"/>
          <w:u w:val="single"/>
        </w:rPr>
        <w:t>KONTROLA JAKOŚCI ROBÓT</w:t>
      </w:r>
    </w:p>
    <w:p w14:paraId="618A40B6" w14:textId="77777777" w:rsidR="00B137FF" w:rsidRDefault="00B137FF">
      <w:pPr>
        <w:pStyle w:val="Standard"/>
        <w:rPr>
          <w:rFonts w:ascii="Arial" w:hAnsi="Arial" w:cs="Arial"/>
          <w:b/>
          <w:sz w:val="32"/>
          <w:szCs w:val="22"/>
        </w:rPr>
      </w:pPr>
    </w:p>
    <w:p w14:paraId="0FE1783C" w14:textId="77777777" w:rsidR="00B137FF" w:rsidRDefault="001A30D6" w:rsidP="00DB4C29">
      <w:pPr>
        <w:pStyle w:val="Standard"/>
        <w:numPr>
          <w:ilvl w:val="1"/>
          <w:numId w:val="88"/>
        </w:numPr>
        <w:rPr>
          <w:rFonts w:ascii="Arial" w:hAnsi="Arial" w:cs="Arial"/>
          <w:b/>
          <w:szCs w:val="22"/>
        </w:rPr>
      </w:pPr>
      <w:r>
        <w:rPr>
          <w:rFonts w:ascii="Arial" w:hAnsi="Arial" w:cs="Arial"/>
          <w:b/>
          <w:szCs w:val="22"/>
        </w:rPr>
        <w:t>Ogólne zasady kontroli jakości robót</w:t>
      </w:r>
    </w:p>
    <w:p w14:paraId="57CE61C6" w14:textId="77777777" w:rsidR="00B137FF" w:rsidRDefault="00DB4C29">
      <w:pPr>
        <w:pStyle w:val="Tekstpodstawowywcity31"/>
        <w:autoSpaceDE/>
        <w:spacing w:line="240" w:lineRule="auto"/>
        <w:rPr>
          <w:rFonts w:ascii="Arial" w:hAnsi="Arial"/>
          <w:szCs w:val="20"/>
        </w:rPr>
      </w:pPr>
      <w:r>
        <w:rPr>
          <w:rFonts w:ascii="Arial" w:hAnsi="Arial"/>
          <w:szCs w:val="20"/>
        </w:rPr>
        <w:tab/>
      </w:r>
      <w:r w:rsidR="001A30D6">
        <w:rPr>
          <w:rFonts w:ascii="Arial" w:hAnsi="Arial"/>
          <w:szCs w:val="20"/>
        </w:rPr>
        <w:t>Ogólne zasady kontroli jakości robót podano w ST-D-00.00.00 — Wymagania ogólne pkt 6.</w:t>
      </w:r>
    </w:p>
    <w:p w14:paraId="2389C9D0" w14:textId="77777777" w:rsidR="00B137FF" w:rsidRDefault="00DB4C29" w:rsidP="00DB4C29">
      <w:pPr>
        <w:pStyle w:val="Standard"/>
        <w:widowControl/>
        <w:numPr>
          <w:ilvl w:val="1"/>
          <w:numId w:val="88"/>
        </w:numPr>
        <w:autoSpaceDE w:val="0"/>
        <w:spacing w:before="240" w:after="60"/>
        <w:ind w:left="560" w:hanging="560"/>
        <w:jc w:val="left"/>
        <w:rPr>
          <w:rFonts w:ascii="Arial" w:hAnsi="Arial" w:cs="Arial"/>
          <w:b/>
          <w:bCs/>
          <w:szCs w:val="22"/>
        </w:rPr>
      </w:pPr>
      <w:r>
        <w:rPr>
          <w:rFonts w:ascii="Arial" w:hAnsi="Arial" w:cs="Arial"/>
          <w:b/>
          <w:bCs/>
          <w:szCs w:val="22"/>
        </w:rPr>
        <w:tab/>
      </w:r>
      <w:r w:rsidR="001A30D6">
        <w:rPr>
          <w:rFonts w:ascii="Arial" w:hAnsi="Arial" w:cs="Arial"/>
          <w:b/>
          <w:bCs/>
          <w:szCs w:val="22"/>
        </w:rPr>
        <w:t>Trawniki</w:t>
      </w:r>
    </w:p>
    <w:p w14:paraId="78100514" w14:textId="77777777" w:rsidR="00B137FF" w:rsidRDefault="001A30D6">
      <w:pPr>
        <w:pStyle w:val="Standard"/>
        <w:widowControl/>
        <w:autoSpaceDE w:val="0"/>
        <w:rPr>
          <w:rFonts w:ascii="Arial" w:hAnsi="Arial" w:cs="Arial"/>
          <w:szCs w:val="22"/>
        </w:rPr>
      </w:pPr>
      <w:r>
        <w:rPr>
          <w:rFonts w:ascii="Arial" w:hAnsi="Arial" w:cs="Arial"/>
          <w:szCs w:val="22"/>
        </w:rPr>
        <w:t>Kontrola w czasie wykonywania trawników polega na sprawdzeniu:</w:t>
      </w:r>
    </w:p>
    <w:p w14:paraId="199FCC46" w14:textId="77777777" w:rsidR="00B137FF" w:rsidRDefault="001A30D6" w:rsidP="00361E9B">
      <w:pPr>
        <w:pStyle w:val="Standard"/>
        <w:widowControl/>
        <w:numPr>
          <w:ilvl w:val="0"/>
          <w:numId w:val="242"/>
        </w:numPr>
        <w:autoSpaceDE w:val="0"/>
        <w:rPr>
          <w:rFonts w:ascii="Arial" w:hAnsi="Arial" w:cs="Arial"/>
          <w:szCs w:val="22"/>
        </w:rPr>
      </w:pPr>
      <w:r>
        <w:rPr>
          <w:rFonts w:ascii="Arial" w:hAnsi="Arial" w:cs="Arial"/>
          <w:szCs w:val="22"/>
        </w:rPr>
        <w:t>oczyszczenia terenu z gruzu i zanieczyszczeń,</w:t>
      </w:r>
    </w:p>
    <w:p w14:paraId="226C6496" w14:textId="77777777" w:rsidR="00B137FF" w:rsidRDefault="001A30D6" w:rsidP="00361E9B">
      <w:pPr>
        <w:pStyle w:val="Standard"/>
        <w:widowControl/>
        <w:numPr>
          <w:ilvl w:val="0"/>
          <w:numId w:val="242"/>
        </w:numPr>
        <w:autoSpaceDE w:val="0"/>
        <w:rPr>
          <w:rFonts w:ascii="Arial" w:hAnsi="Arial"/>
        </w:rPr>
      </w:pPr>
      <w:r>
        <w:rPr>
          <w:rFonts w:ascii="Arial" w:hAnsi="Arial" w:cs="Arial"/>
          <w:szCs w:val="22"/>
        </w:rPr>
        <w:t>określenia ilości zanieczyszczeń (w m</w:t>
      </w:r>
      <w:r>
        <w:rPr>
          <w:rFonts w:ascii="Arial" w:hAnsi="Arial" w:cs="Arial"/>
          <w:szCs w:val="22"/>
          <w:vertAlign w:val="superscript"/>
        </w:rPr>
        <w:t>3</w:t>
      </w:r>
      <w:r>
        <w:rPr>
          <w:rFonts w:ascii="Arial" w:hAnsi="Arial" w:cs="Arial"/>
          <w:szCs w:val="22"/>
        </w:rPr>
        <w:t>),</w:t>
      </w:r>
    </w:p>
    <w:p w14:paraId="335B8916" w14:textId="77777777" w:rsidR="00B137FF" w:rsidRDefault="001A30D6" w:rsidP="00361E9B">
      <w:pPr>
        <w:pStyle w:val="Standard"/>
        <w:widowControl/>
        <w:numPr>
          <w:ilvl w:val="0"/>
          <w:numId w:val="242"/>
        </w:numPr>
        <w:autoSpaceDE w:val="0"/>
        <w:rPr>
          <w:rFonts w:ascii="Arial" w:hAnsi="Arial" w:cs="Arial"/>
          <w:szCs w:val="22"/>
        </w:rPr>
      </w:pPr>
      <w:r>
        <w:rPr>
          <w:rFonts w:ascii="Arial" w:hAnsi="Arial" w:cs="Arial"/>
          <w:szCs w:val="22"/>
        </w:rPr>
        <w:t>pomiaru odległości wywozu zanieczyszczeń na zwałkę,</w:t>
      </w:r>
    </w:p>
    <w:p w14:paraId="59A6EC7A" w14:textId="77777777" w:rsidR="00B137FF" w:rsidRDefault="001A30D6" w:rsidP="00361E9B">
      <w:pPr>
        <w:pStyle w:val="Standard"/>
        <w:widowControl/>
        <w:numPr>
          <w:ilvl w:val="0"/>
          <w:numId w:val="242"/>
        </w:numPr>
        <w:autoSpaceDE w:val="0"/>
        <w:rPr>
          <w:rFonts w:ascii="Arial" w:hAnsi="Arial" w:cs="Arial"/>
          <w:szCs w:val="22"/>
        </w:rPr>
      </w:pPr>
      <w:r>
        <w:rPr>
          <w:rFonts w:ascii="Arial" w:hAnsi="Arial" w:cs="Arial"/>
          <w:szCs w:val="22"/>
        </w:rPr>
        <w:t>wymiany gleby jałowej na ziemię urodzajną z kontrolą grubości warstwy rozścielonej ziemi,</w:t>
      </w:r>
    </w:p>
    <w:p w14:paraId="73CAFC34" w14:textId="77777777" w:rsidR="00B137FF" w:rsidRDefault="001A30D6" w:rsidP="00361E9B">
      <w:pPr>
        <w:pStyle w:val="Standard"/>
        <w:widowControl/>
        <w:numPr>
          <w:ilvl w:val="0"/>
          <w:numId w:val="242"/>
        </w:numPr>
        <w:autoSpaceDE w:val="0"/>
        <w:rPr>
          <w:rFonts w:ascii="Arial" w:hAnsi="Arial" w:cs="Arial"/>
          <w:szCs w:val="22"/>
        </w:rPr>
      </w:pPr>
      <w:r>
        <w:rPr>
          <w:rFonts w:ascii="Arial" w:hAnsi="Arial" w:cs="Arial"/>
          <w:szCs w:val="22"/>
        </w:rPr>
        <w:t>ilości rozrzuconego kompostu,</w:t>
      </w:r>
    </w:p>
    <w:p w14:paraId="4D3A48B5" w14:textId="77777777" w:rsidR="00B137FF" w:rsidRDefault="001A30D6" w:rsidP="00361E9B">
      <w:pPr>
        <w:pStyle w:val="Standard"/>
        <w:widowControl/>
        <w:numPr>
          <w:ilvl w:val="0"/>
          <w:numId w:val="242"/>
        </w:numPr>
        <w:autoSpaceDE w:val="0"/>
        <w:rPr>
          <w:rFonts w:ascii="Arial" w:hAnsi="Arial" w:cs="Arial"/>
          <w:szCs w:val="22"/>
        </w:rPr>
      </w:pPr>
      <w:r>
        <w:rPr>
          <w:rFonts w:ascii="Arial" w:hAnsi="Arial" w:cs="Arial"/>
          <w:szCs w:val="22"/>
        </w:rPr>
        <w:t>prawidłowego uwałowania terenu,</w:t>
      </w:r>
    </w:p>
    <w:p w14:paraId="50041E4C" w14:textId="77777777" w:rsidR="00B137FF" w:rsidRDefault="001A30D6" w:rsidP="00361E9B">
      <w:pPr>
        <w:pStyle w:val="Standard"/>
        <w:widowControl/>
        <w:numPr>
          <w:ilvl w:val="0"/>
          <w:numId w:val="242"/>
        </w:numPr>
        <w:autoSpaceDE w:val="0"/>
        <w:rPr>
          <w:rFonts w:ascii="Arial" w:hAnsi="Arial" w:cs="Arial"/>
          <w:szCs w:val="22"/>
        </w:rPr>
      </w:pPr>
      <w:r>
        <w:rPr>
          <w:rFonts w:ascii="Arial" w:hAnsi="Arial" w:cs="Arial"/>
          <w:szCs w:val="22"/>
        </w:rPr>
        <w:t>zgodności składu gotowej mieszanki traw z ustaleniami dokumentacji projektowej,</w:t>
      </w:r>
    </w:p>
    <w:p w14:paraId="490B1B95" w14:textId="77777777" w:rsidR="00B137FF" w:rsidRDefault="001A30D6" w:rsidP="00361E9B">
      <w:pPr>
        <w:pStyle w:val="Standard"/>
        <w:widowControl/>
        <w:numPr>
          <w:ilvl w:val="0"/>
          <w:numId w:val="242"/>
        </w:numPr>
        <w:autoSpaceDE w:val="0"/>
        <w:rPr>
          <w:rFonts w:ascii="Arial" w:hAnsi="Arial" w:cs="Arial"/>
          <w:szCs w:val="22"/>
        </w:rPr>
      </w:pPr>
      <w:r>
        <w:rPr>
          <w:rFonts w:ascii="Arial" w:hAnsi="Arial" w:cs="Arial"/>
          <w:szCs w:val="22"/>
        </w:rPr>
        <w:t>gęstości zasiewu nasion,</w:t>
      </w:r>
    </w:p>
    <w:p w14:paraId="4A2DF207" w14:textId="77777777" w:rsidR="00B137FF" w:rsidRDefault="001A30D6" w:rsidP="00361E9B">
      <w:pPr>
        <w:pStyle w:val="Standard"/>
        <w:widowControl/>
        <w:numPr>
          <w:ilvl w:val="0"/>
          <w:numId w:val="242"/>
        </w:numPr>
        <w:autoSpaceDE w:val="0"/>
        <w:rPr>
          <w:rFonts w:ascii="Arial" w:hAnsi="Arial" w:cs="Arial"/>
          <w:szCs w:val="22"/>
        </w:rPr>
      </w:pPr>
      <w:r>
        <w:rPr>
          <w:rFonts w:ascii="Arial" w:hAnsi="Arial" w:cs="Arial"/>
          <w:szCs w:val="22"/>
        </w:rPr>
        <w:t>prawidłowej częstotliwości koszenia trawników i ich odchwaszczania,</w:t>
      </w:r>
    </w:p>
    <w:p w14:paraId="5FAADAA5" w14:textId="77777777" w:rsidR="00B137FF" w:rsidRDefault="001A30D6" w:rsidP="00361E9B">
      <w:pPr>
        <w:pStyle w:val="Standard"/>
        <w:widowControl/>
        <w:numPr>
          <w:ilvl w:val="0"/>
          <w:numId w:val="242"/>
        </w:numPr>
        <w:autoSpaceDE w:val="0"/>
        <w:rPr>
          <w:rFonts w:ascii="Arial" w:hAnsi="Arial" w:cs="Arial"/>
          <w:szCs w:val="22"/>
        </w:rPr>
      </w:pPr>
      <w:r>
        <w:rPr>
          <w:rFonts w:ascii="Arial" w:hAnsi="Arial" w:cs="Arial"/>
          <w:szCs w:val="22"/>
        </w:rPr>
        <w:t>okresów podlewania, zwłaszcza podczas suszy,</w:t>
      </w:r>
    </w:p>
    <w:p w14:paraId="3892DF8E" w14:textId="77777777" w:rsidR="00B137FF" w:rsidRDefault="001A30D6" w:rsidP="00361E9B">
      <w:pPr>
        <w:pStyle w:val="Standard"/>
        <w:widowControl/>
        <w:numPr>
          <w:ilvl w:val="0"/>
          <w:numId w:val="242"/>
        </w:numPr>
        <w:autoSpaceDE w:val="0"/>
        <w:rPr>
          <w:rFonts w:ascii="Arial" w:hAnsi="Arial" w:cs="Arial"/>
          <w:szCs w:val="22"/>
        </w:rPr>
      </w:pPr>
      <w:r>
        <w:rPr>
          <w:rFonts w:ascii="Arial" w:hAnsi="Arial" w:cs="Arial"/>
          <w:szCs w:val="22"/>
        </w:rPr>
        <w:t xml:space="preserve">dosiewania płaszczyzn trawników o zbyt małej gęstości wykiełkowanych </w:t>
      </w:r>
      <w:r w:rsidR="00DB4C29">
        <w:rPr>
          <w:rFonts w:ascii="Arial" w:hAnsi="Arial" w:cs="Arial"/>
          <w:szCs w:val="22"/>
        </w:rPr>
        <w:t>ździebeł</w:t>
      </w:r>
      <w:r>
        <w:rPr>
          <w:rFonts w:ascii="Arial" w:hAnsi="Arial" w:cs="Arial"/>
          <w:szCs w:val="22"/>
        </w:rPr>
        <w:t xml:space="preserve"> trawy.</w:t>
      </w:r>
    </w:p>
    <w:p w14:paraId="75972ED6" w14:textId="77777777" w:rsidR="00B137FF" w:rsidRDefault="00B137FF">
      <w:pPr>
        <w:pStyle w:val="Standard"/>
        <w:widowControl/>
        <w:autoSpaceDE w:val="0"/>
        <w:jc w:val="left"/>
        <w:rPr>
          <w:rFonts w:ascii="Arial" w:hAnsi="Arial" w:cs="Arial"/>
          <w:szCs w:val="22"/>
        </w:rPr>
      </w:pPr>
    </w:p>
    <w:p w14:paraId="43ECC94B" w14:textId="77777777" w:rsidR="00B137FF" w:rsidRDefault="001A30D6">
      <w:pPr>
        <w:pStyle w:val="Standard"/>
        <w:widowControl/>
        <w:autoSpaceDE w:val="0"/>
        <w:rPr>
          <w:rFonts w:ascii="Arial" w:hAnsi="Arial" w:cs="Arial"/>
          <w:szCs w:val="22"/>
        </w:rPr>
      </w:pPr>
      <w:r>
        <w:rPr>
          <w:rFonts w:ascii="Arial" w:hAnsi="Arial" w:cs="Arial"/>
          <w:szCs w:val="22"/>
        </w:rPr>
        <w:t>Kontrola robót przy odbiorze trawników dotyczy:</w:t>
      </w:r>
    </w:p>
    <w:p w14:paraId="6DF31E55" w14:textId="77777777" w:rsidR="00B137FF" w:rsidRDefault="001A30D6" w:rsidP="00361E9B">
      <w:pPr>
        <w:pStyle w:val="Standard"/>
        <w:widowControl/>
        <w:numPr>
          <w:ilvl w:val="0"/>
          <w:numId w:val="243"/>
        </w:numPr>
        <w:autoSpaceDE w:val="0"/>
        <w:rPr>
          <w:rFonts w:ascii="Arial" w:hAnsi="Arial" w:cs="Arial"/>
          <w:szCs w:val="22"/>
        </w:rPr>
      </w:pPr>
      <w:r>
        <w:rPr>
          <w:rFonts w:ascii="Arial" w:hAnsi="Arial" w:cs="Arial"/>
          <w:szCs w:val="22"/>
        </w:rPr>
        <w:t>prawidłowej gęstości trawy (trawniki bez tzw. „łysin”),</w:t>
      </w:r>
    </w:p>
    <w:p w14:paraId="22DF85C9" w14:textId="77777777" w:rsidR="00B137FF" w:rsidRDefault="001A30D6" w:rsidP="00361E9B">
      <w:pPr>
        <w:pStyle w:val="Standard"/>
        <w:widowControl/>
        <w:numPr>
          <w:ilvl w:val="0"/>
          <w:numId w:val="243"/>
        </w:numPr>
        <w:autoSpaceDE w:val="0"/>
        <w:rPr>
          <w:rFonts w:ascii="Arial" w:hAnsi="Arial" w:cs="Arial"/>
          <w:szCs w:val="22"/>
        </w:rPr>
      </w:pPr>
      <w:r>
        <w:rPr>
          <w:rFonts w:ascii="Arial" w:hAnsi="Arial" w:cs="Arial"/>
          <w:szCs w:val="22"/>
        </w:rPr>
        <w:t>obecności gatunków niewysiewanych oraz chwastów.</w:t>
      </w:r>
    </w:p>
    <w:p w14:paraId="741C40DD" w14:textId="77777777" w:rsidR="00B137FF" w:rsidRDefault="00B137FF">
      <w:pPr>
        <w:pStyle w:val="Standard"/>
        <w:rPr>
          <w:rFonts w:ascii="Arial" w:hAnsi="Arial" w:cs="Arial"/>
          <w:szCs w:val="22"/>
        </w:rPr>
      </w:pPr>
    </w:p>
    <w:p w14:paraId="7AF15E1C" w14:textId="77777777" w:rsidR="00B137FF" w:rsidRDefault="001A30D6" w:rsidP="00631582">
      <w:pPr>
        <w:pStyle w:val="Standard"/>
        <w:numPr>
          <w:ilvl w:val="0"/>
          <w:numId w:val="88"/>
        </w:numPr>
        <w:rPr>
          <w:rFonts w:ascii="Arial" w:hAnsi="Arial"/>
        </w:rPr>
      </w:pPr>
      <w:r>
        <w:rPr>
          <w:rFonts w:ascii="Arial" w:hAnsi="Arial" w:cs="Arial"/>
          <w:b/>
          <w:sz w:val="32"/>
          <w:szCs w:val="32"/>
          <w:u w:val="single"/>
        </w:rPr>
        <w:t>OBMIAR ROBÓT</w:t>
      </w:r>
    </w:p>
    <w:p w14:paraId="18B453E2" w14:textId="77777777" w:rsidR="00B137FF" w:rsidRDefault="00B137FF">
      <w:pPr>
        <w:pStyle w:val="Standard"/>
        <w:rPr>
          <w:rFonts w:ascii="Arial" w:hAnsi="Arial" w:cs="Arial"/>
          <w:b/>
          <w:sz w:val="32"/>
          <w:szCs w:val="22"/>
        </w:rPr>
      </w:pPr>
    </w:p>
    <w:p w14:paraId="5902B461" w14:textId="77777777" w:rsidR="00B137FF" w:rsidRDefault="001A30D6" w:rsidP="00631582">
      <w:pPr>
        <w:pStyle w:val="Standard"/>
        <w:numPr>
          <w:ilvl w:val="1"/>
          <w:numId w:val="88"/>
        </w:numPr>
        <w:rPr>
          <w:rFonts w:ascii="Arial" w:hAnsi="Arial" w:cs="Arial"/>
          <w:b/>
          <w:szCs w:val="22"/>
        </w:rPr>
      </w:pPr>
      <w:r>
        <w:rPr>
          <w:rFonts w:ascii="Arial" w:hAnsi="Arial" w:cs="Arial"/>
          <w:b/>
          <w:szCs w:val="22"/>
        </w:rPr>
        <w:t>Ogólne zasady obmiaru robót</w:t>
      </w:r>
    </w:p>
    <w:p w14:paraId="57CEDEAE" w14:textId="77777777" w:rsidR="00B137FF" w:rsidRDefault="001A30D6" w:rsidP="00631582">
      <w:pPr>
        <w:pStyle w:val="Tekstpodstawowywcity31"/>
        <w:autoSpaceDE/>
        <w:spacing w:line="240" w:lineRule="auto"/>
        <w:ind w:firstLine="0"/>
        <w:rPr>
          <w:rFonts w:ascii="Arial" w:hAnsi="Arial"/>
          <w:szCs w:val="20"/>
        </w:rPr>
      </w:pPr>
      <w:r>
        <w:rPr>
          <w:rFonts w:ascii="Arial" w:hAnsi="Arial"/>
          <w:szCs w:val="20"/>
        </w:rPr>
        <w:t>Ogólne zasady obmiaru robót podano w ST-D-00.00.00 — Wymagania ogólne pkt 7.</w:t>
      </w:r>
    </w:p>
    <w:p w14:paraId="36419333" w14:textId="77777777" w:rsidR="00B137FF" w:rsidRDefault="00B137FF">
      <w:pPr>
        <w:pStyle w:val="Standard"/>
        <w:rPr>
          <w:rFonts w:ascii="Arial" w:hAnsi="Arial" w:cs="Arial"/>
          <w:szCs w:val="22"/>
        </w:rPr>
      </w:pPr>
    </w:p>
    <w:p w14:paraId="0CB8EB24" w14:textId="77777777" w:rsidR="00B137FF" w:rsidRDefault="001A30D6" w:rsidP="00631582">
      <w:pPr>
        <w:pStyle w:val="Standard"/>
        <w:numPr>
          <w:ilvl w:val="1"/>
          <w:numId w:val="88"/>
        </w:numPr>
        <w:rPr>
          <w:rFonts w:ascii="Arial" w:hAnsi="Arial" w:cs="Arial"/>
          <w:b/>
          <w:szCs w:val="22"/>
        </w:rPr>
      </w:pPr>
      <w:r>
        <w:rPr>
          <w:rFonts w:ascii="Arial" w:hAnsi="Arial" w:cs="Arial"/>
          <w:b/>
          <w:szCs w:val="22"/>
        </w:rPr>
        <w:t>Jednostka obmiarowa</w:t>
      </w:r>
    </w:p>
    <w:p w14:paraId="2D216EDD" w14:textId="77777777" w:rsidR="00B137FF" w:rsidRDefault="001A30D6" w:rsidP="00631582">
      <w:pPr>
        <w:pStyle w:val="Standard"/>
        <w:rPr>
          <w:rFonts w:ascii="Arial" w:hAnsi="Arial"/>
        </w:rPr>
      </w:pPr>
      <w:r>
        <w:rPr>
          <w:rFonts w:ascii="Arial" w:hAnsi="Arial" w:cs="Arial"/>
          <w:szCs w:val="22"/>
        </w:rPr>
        <w:t>Jednostką obmiarową jest m</w:t>
      </w:r>
      <w:r>
        <w:rPr>
          <w:rFonts w:ascii="Arial" w:hAnsi="Arial" w:cs="Arial"/>
          <w:szCs w:val="22"/>
          <w:vertAlign w:val="superscript"/>
        </w:rPr>
        <w:t>2</w:t>
      </w:r>
      <w:r>
        <w:rPr>
          <w:rFonts w:ascii="Arial" w:hAnsi="Arial" w:cs="Arial"/>
          <w:szCs w:val="22"/>
        </w:rPr>
        <w:t xml:space="preserve"> (metr kwadratowy) wykonania trawników.</w:t>
      </w:r>
    </w:p>
    <w:p w14:paraId="76A6E342" w14:textId="77777777" w:rsidR="00B137FF" w:rsidRDefault="00B137FF">
      <w:pPr>
        <w:pStyle w:val="Standard"/>
        <w:ind w:firstLine="426"/>
        <w:rPr>
          <w:rFonts w:ascii="Arial" w:hAnsi="Arial" w:cs="Arial"/>
          <w:szCs w:val="22"/>
        </w:rPr>
      </w:pPr>
    </w:p>
    <w:p w14:paraId="7B69460C" w14:textId="77777777" w:rsidR="00B137FF" w:rsidRDefault="001A30D6" w:rsidP="00631582">
      <w:pPr>
        <w:pStyle w:val="Standard"/>
        <w:numPr>
          <w:ilvl w:val="0"/>
          <w:numId w:val="88"/>
        </w:numPr>
        <w:rPr>
          <w:rFonts w:ascii="Arial" w:hAnsi="Arial"/>
        </w:rPr>
      </w:pPr>
      <w:r>
        <w:rPr>
          <w:rFonts w:ascii="Arial" w:hAnsi="Arial" w:cs="Arial"/>
          <w:b/>
          <w:sz w:val="32"/>
          <w:szCs w:val="32"/>
          <w:u w:val="single"/>
        </w:rPr>
        <w:t>ODBIÓR ROBÓT</w:t>
      </w:r>
    </w:p>
    <w:p w14:paraId="10B129EE" w14:textId="77777777" w:rsidR="00B137FF" w:rsidRDefault="00B137FF">
      <w:pPr>
        <w:pStyle w:val="Standard"/>
        <w:rPr>
          <w:rFonts w:ascii="Arial" w:hAnsi="Arial" w:cs="Arial"/>
          <w:b/>
          <w:sz w:val="32"/>
          <w:szCs w:val="22"/>
          <w:u w:val="single"/>
        </w:rPr>
      </w:pPr>
    </w:p>
    <w:p w14:paraId="77A254C4" w14:textId="77777777" w:rsidR="00B137FF" w:rsidRDefault="00631582">
      <w:pPr>
        <w:pStyle w:val="Standard"/>
        <w:ind w:firstLine="357"/>
        <w:rPr>
          <w:rFonts w:ascii="Arial" w:hAnsi="Arial" w:cs="Arial"/>
          <w:szCs w:val="20"/>
        </w:rPr>
      </w:pPr>
      <w:r>
        <w:rPr>
          <w:rFonts w:ascii="Arial" w:hAnsi="Arial" w:cs="Arial"/>
          <w:szCs w:val="20"/>
        </w:rPr>
        <w:tab/>
      </w:r>
      <w:r w:rsidR="001A30D6">
        <w:rPr>
          <w:rFonts w:ascii="Arial" w:hAnsi="Arial" w:cs="Arial"/>
          <w:szCs w:val="20"/>
        </w:rPr>
        <w:t>Ogólne zasady odbioru robót podano w ST-D-00.00.00 — Wymagania ogólne pkt 8.</w:t>
      </w:r>
    </w:p>
    <w:p w14:paraId="299AE415" w14:textId="77777777" w:rsidR="00B137FF" w:rsidRDefault="00631582">
      <w:pPr>
        <w:pStyle w:val="Standard"/>
        <w:ind w:firstLine="357"/>
        <w:rPr>
          <w:rFonts w:ascii="Arial" w:hAnsi="Arial" w:cs="Arial"/>
          <w:szCs w:val="22"/>
        </w:rPr>
      </w:pPr>
      <w:r>
        <w:rPr>
          <w:rFonts w:ascii="Arial" w:hAnsi="Arial" w:cs="Arial"/>
          <w:szCs w:val="22"/>
        </w:rPr>
        <w:tab/>
      </w:r>
      <w:r w:rsidR="001A30D6">
        <w:rPr>
          <w:rFonts w:ascii="Arial" w:hAnsi="Arial" w:cs="Arial"/>
          <w:szCs w:val="22"/>
        </w:rPr>
        <w:t>Roboty uznaje się za wykonane zgodnie z dokumentacją projektową, Specyfikacją          i wymaganiami Inżyniera, jeżeli wszystkie pomiary i badania z zachowaniem tolerancji wg pkt 6 dały wyniki pozytywne.</w:t>
      </w:r>
    </w:p>
    <w:p w14:paraId="362CBD4A" w14:textId="77777777" w:rsidR="00B137FF" w:rsidRDefault="00B137FF">
      <w:pPr>
        <w:pStyle w:val="Standard"/>
        <w:rPr>
          <w:rFonts w:ascii="Arial" w:hAnsi="Arial" w:cs="Arial"/>
          <w:szCs w:val="22"/>
        </w:rPr>
      </w:pPr>
    </w:p>
    <w:p w14:paraId="18279B70" w14:textId="77777777" w:rsidR="009F7D9A" w:rsidRDefault="009F7D9A">
      <w:pPr>
        <w:pStyle w:val="Standard"/>
        <w:rPr>
          <w:rFonts w:ascii="Arial" w:hAnsi="Arial" w:cs="Arial"/>
          <w:szCs w:val="22"/>
        </w:rPr>
      </w:pPr>
    </w:p>
    <w:p w14:paraId="6D669A8B" w14:textId="77777777" w:rsidR="00B137FF" w:rsidRDefault="001A30D6" w:rsidP="00631582">
      <w:pPr>
        <w:pStyle w:val="Standard"/>
        <w:numPr>
          <w:ilvl w:val="0"/>
          <w:numId w:val="88"/>
        </w:numPr>
        <w:rPr>
          <w:rFonts w:ascii="Arial" w:hAnsi="Arial"/>
        </w:rPr>
      </w:pPr>
      <w:r>
        <w:rPr>
          <w:rFonts w:ascii="Arial" w:hAnsi="Arial" w:cs="Arial"/>
          <w:b/>
          <w:sz w:val="32"/>
          <w:szCs w:val="32"/>
          <w:u w:val="single"/>
        </w:rPr>
        <w:lastRenderedPageBreak/>
        <w:t>PODSTAWA PŁATNOŚCI</w:t>
      </w:r>
    </w:p>
    <w:p w14:paraId="1443BE76" w14:textId="77777777" w:rsidR="00B137FF" w:rsidRDefault="00B137FF">
      <w:pPr>
        <w:pStyle w:val="Standard"/>
        <w:rPr>
          <w:rFonts w:ascii="Arial" w:hAnsi="Arial" w:cs="Arial"/>
          <w:b/>
          <w:sz w:val="32"/>
          <w:szCs w:val="22"/>
        </w:rPr>
      </w:pPr>
    </w:p>
    <w:p w14:paraId="05EE6101" w14:textId="77777777" w:rsidR="00B137FF" w:rsidRDefault="001A30D6" w:rsidP="00631582">
      <w:pPr>
        <w:pStyle w:val="Standard"/>
        <w:numPr>
          <w:ilvl w:val="1"/>
          <w:numId w:val="88"/>
        </w:numPr>
        <w:rPr>
          <w:rFonts w:ascii="Arial" w:hAnsi="Arial" w:cs="Arial"/>
          <w:b/>
          <w:szCs w:val="22"/>
        </w:rPr>
      </w:pPr>
      <w:r>
        <w:rPr>
          <w:rFonts w:ascii="Arial" w:hAnsi="Arial" w:cs="Arial"/>
          <w:b/>
          <w:szCs w:val="22"/>
        </w:rPr>
        <w:t>Ogólne ustalenia dotyczące podstawy płatności</w:t>
      </w:r>
    </w:p>
    <w:p w14:paraId="250C1651" w14:textId="77777777" w:rsidR="00B137FF" w:rsidRDefault="00631582">
      <w:pPr>
        <w:pStyle w:val="Tekstpodstawowywcity31"/>
        <w:autoSpaceDE/>
        <w:spacing w:line="240" w:lineRule="auto"/>
        <w:rPr>
          <w:rFonts w:ascii="Arial" w:hAnsi="Arial"/>
          <w:szCs w:val="20"/>
        </w:rPr>
      </w:pPr>
      <w:r>
        <w:rPr>
          <w:rFonts w:ascii="Arial" w:hAnsi="Arial"/>
          <w:szCs w:val="20"/>
        </w:rPr>
        <w:tab/>
      </w:r>
      <w:r w:rsidR="001A30D6">
        <w:rPr>
          <w:rFonts w:ascii="Arial" w:hAnsi="Arial"/>
          <w:szCs w:val="20"/>
        </w:rPr>
        <w:t>Ogólne ustalenia dotyczące podstawy płatności podano w ST-D-00.00.00 — Wymagania ogólne pkt 9.</w:t>
      </w:r>
    </w:p>
    <w:p w14:paraId="5BC0E8AE" w14:textId="77777777" w:rsidR="00B137FF" w:rsidRDefault="00B137FF">
      <w:pPr>
        <w:pStyle w:val="Standard"/>
        <w:rPr>
          <w:rFonts w:ascii="Arial" w:hAnsi="Arial" w:cs="Arial"/>
          <w:szCs w:val="22"/>
        </w:rPr>
      </w:pPr>
    </w:p>
    <w:p w14:paraId="12AB5173" w14:textId="77777777" w:rsidR="00B137FF" w:rsidRDefault="001A30D6" w:rsidP="00631582">
      <w:pPr>
        <w:pStyle w:val="Standard"/>
        <w:numPr>
          <w:ilvl w:val="1"/>
          <w:numId w:val="88"/>
        </w:numPr>
        <w:rPr>
          <w:rFonts w:ascii="Arial" w:hAnsi="Arial" w:cs="Arial"/>
          <w:b/>
          <w:szCs w:val="22"/>
        </w:rPr>
      </w:pPr>
      <w:r>
        <w:rPr>
          <w:rFonts w:ascii="Arial" w:hAnsi="Arial" w:cs="Arial"/>
          <w:b/>
          <w:szCs w:val="22"/>
        </w:rPr>
        <w:t>Cena jednostki obmiarowej</w:t>
      </w:r>
    </w:p>
    <w:p w14:paraId="51607461" w14:textId="77777777" w:rsidR="00B137FF" w:rsidRDefault="001A30D6" w:rsidP="00631582">
      <w:pPr>
        <w:pStyle w:val="Standard"/>
        <w:rPr>
          <w:rFonts w:ascii="Arial" w:hAnsi="Arial"/>
        </w:rPr>
      </w:pPr>
      <w:r>
        <w:rPr>
          <w:rFonts w:ascii="Arial" w:hAnsi="Arial" w:cs="Arial"/>
          <w:szCs w:val="22"/>
        </w:rPr>
        <w:t>Cena wykonania 1 m</w:t>
      </w:r>
      <w:r>
        <w:rPr>
          <w:rFonts w:ascii="Arial" w:hAnsi="Arial" w:cs="Arial"/>
          <w:szCs w:val="22"/>
          <w:vertAlign w:val="superscript"/>
        </w:rPr>
        <w:t>2</w:t>
      </w:r>
      <w:r>
        <w:rPr>
          <w:rFonts w:ascii="Arial" w:hAnsi="Arial" w:cs="Arial"/>
          <w:szCs w:val="22"/>
        </w:rPr>
        <w:t xml:space="preserve"> trawnika obejmuje:</w:t>
      </w:r>
    </w:p>
    <w:p w14:paraId="7C5D91A4" w14:textId="77777777" w:rsidR="00B137FF" w:rsidRDefault="001A30D6" w:rsidP="00361E9B">
      <w:pPr>
        <w:pStyle w:val="Standard"/>
        <w:numPr>
          <w:ilvl w:val="0"/>
          <w:numId w:val="244"/>
        </w:numPr>
        <w:rPr>
          <w:rFonts w:ascii="Arial" w:hAnsi="Arial" w:cs="Arial"/>
          <w:szCs w:val="22"/>
        </w:rPr>
      </w:pPr>
      <w:r>
        <w:rPr>
          <w:rFonts w:ascii="Arial" w:hAnsi="Arial" w:cs="Arial"/>
          <w:szCs w:val="22"/>
        </w:rPr>
        <w:t>roboty przygotowawcze: oczyszczenie terenu, dowóz ziemi urodzajnej, rozścielenie ziemi urodzajnej,</w:t>
      </w:r>
    </w:p>
    <w:p w14:paraId="2CA929B4" w14:textId="77777777" w:rsidR="00B137FF" w:rsidRDefault="001A30D6" w:rsidP="00361E9B">
      <w:pPr>
        <w:pStyle w:val="Standard"/>
        <w:numPr>
          <w:ilvl w:val="0"/>
          <w:numId w:val="244"/>
        </w:numPr>
        <w:rPr>
          <w:rFonts w:ascii="Arial" w:hAnsi="Arial" w:cs="Arial"/>
          <w:szCs w:val="22"/>
        </w:rPr>
      </w:pPr>
      <w:r>
        <w:rPr>
          <w:rFonts w:ascii="Arial" w:hAnsi="Arial" w:cs="Arial"/>
          <w:szCs w:val="22"/>
        </w:rPr>
        <w:t>zakładanie trawników.</w:t>
      </w:r>
    </w:p>
    <w:p w14:paraId="70B1B23C" w14:textId="77777777" w:rsidR="00B137FF" w:rsidRDefault="00B137FF">
      <w:pPr>
        <w:pStyle w:val="Standard"/>
        <w:rPr>
          <w:rFonts w:ascii="Arial" w:hAnsi="Arial" w:cs="Arial"/>
          <w:szCs w:val="22"/>
        </w:rPr>
      </w:pPr>
    </w:p>
    <w:p w14:paraId="6C0F8B73" w14:textId="77777777" w:rsidR="00B137FF" w:rsidRDefault="001A30D6" w:rsidP="00631582">
      <w:pPr>
        <w:pStyle w:val="Standard"/>
        <w:numPr>
          <w:ilvl w:val="0"/>
          <w:numId w:val="88"/>
        </w:numPr>
        <w:rPr>
          <w:rFonts w:ascii="Arial" w:hAnsi="Arial"/>
        </w:rPr>
      </w:pPr>
      <w:r>
        <w:rPr>
          <w:rFonts w:ascii="Arial" w:hAnsi="Arial" w:cs="Arial"/>
          <w:b/>
          <w:sz w:val="32"/>
          <w:szCs w:val="32"/>
          <w:u w:val="single"/>
        </w:rPr>
        <w:t>PRZEPISY ZWIĄZANE</w:t>
      </w:r>
    </w:p>
    <w:p w14:paraId="2B65AB19" w14:textId="77777777" w:rsidR="00B137FF" w:rsidRPr="00631582" w:rsidRDefault="00B137FF">
      <w:pPr>
        <w:pStyle w:val="Standard"/>
        <w:rPr>
          <w:rFonts w:ascii="Arial" w:hAnsi="Arial" w:cs="Arial"/>
          <w:b/>
          <w:szCs w:val="22"/>
        </w:rPr>
      </w:pPr>
    </w:p>
    <w:p w14:paraId="76619C58" w14:textId="77777777" w:rsidR="00B137FF" w:rsidRDefault="001A30D6" w:rsidP="00631582">
      <w:pPr>
        <w:pStyle w:val="Standard"/>
        <w:rPr>
          <w:rFonts w:ascii="Arial" w:hAnsi="Arial" w:cs="Arial"/>
          <w:szCs w:val="22"/>
        </w:rPr>
      </w:pPr>
      <w:r>
        <w:rPr>
          <w:rFonts w:ascii="Arial" w:hAnsi="Arial" w:cs="Arial"/>
          <w:szCs w:val="22"/>
        </w:rPr>
        <w:t>Nie występują.</w:t>
      </w:r>
    </w:p>
    <w:p w14:paraId="19B7DA00" w14:textId="77777777" w:rsidR="00B137FF" w:rsidRDefault="00B137FF">
      <w:pPr>
        <w:pStyle w:val="Standard"/>
        <w:ind w:firstLine="426"/>
        <w:rPr>
          <w:rFonts w:ascii="Arial" w:hAnsi="Arial" w:cs="Arial"/>
          <w:szCs w:val="22"/>
        </w:rPr>
      </w:pPr>
    </w:p>
    <w:p w14:paraId="3D32F98F" w14:textId="77777777" w:rsidR="00B137FF" w:rsidRDefault="00B137FF">
      <w:pPr>
        <w:pStyle w:val="Standard"/>
        <w:autoSpaceDE w:val="0"/>
        <w:jc w:val="center"/>
        <w:rPr>
          <w:rFonts w:ascii="Arial" w:hAnsi="Arial" w:cs="Arial"/>
          <w:smallCaps/>
          <w:sz w:val="52"/>
          <w:szCs w:val="22"/>
        </w:rPr>
      </w:pPr>
    </w:p>
    <w:p w14:paraId="679CA855" w14:textId="77777777" w:rsidR="00B137FF" w:rsidRDefault="00B137FF">
      <w:pPr>
        <w:pStyle w:val="Standard"/>
        <w:autoSpaceDE w:val="0"/>
        <w:jc w:val="center"/>
        <w:rPr>
          <w:rFonts w:ascii="Arial" w:hAnsi="Arial" w:cs="Arial"/>
          <w:smallCaps/>
          <w:sz w:val="52"/>
          <w:szCs w:val="22"/>
        </w:rPr>
      </w:pPr>
    </w:p>
    <w:p w14:paraId="23FA09E1" w14:textId="77777777" w:rsidR="008B603C" w:rsidRDefault="008B603C">
      <w:pPr>
        <w:pStyle w:val="Standard"/>
        <w:autoSpaceDE w:val="0"/>
        <w:jc w:val="center"/>
        <w:rPr>
          <w:rFonts w:ascii="Arial" w:hAnsi="Arial" w:cs="Arial"/>
          <w:smallCaps/>
          <w:sz w:val="52"/>
          <w:szCs w:val="22"/>
        </w:rPr>
      </w:pPr>
    </w:p>
    <w:p w14:paraId="4A59BA8E" w14:textId="77777777" w:rsidR="008B603C" w:rsidRDefault="008B603C">
      <w:pPr>
        <w:pStyle w:val="Standard"/>
        <w:autoSpaceDE w:val="0"/>
        <w:jc w:val="center"/>
        <w:rPr>
          <w:rFonts w:ascii="Arial" w:hAnsi="Arial" w:cs="Arial"/>
          <w:smallCaps/>
          <w:sz w:val="52"/>
          <w:szCs w:val="22"/>
        </w:rPr>
      </w:pPr>
    </w:p>
    <w:p w14:paraId="6F56ADCE" w14:textId="77777777" w:rsidR="008B603C" w:rsidRDefault="008B603C">
      <w:pPr>
        <w:pStyle w:val="Standard"/>
        <w:autoSpaceDE w:val="0"/>
        <w:jc w:val="center"/>
        <w:rPr>
          <w:rFonts w:ascii="Arial" w:hAnsi="Arial" w:cs="Arial"/>
          <w:smallCaps/>
          <w:sz w:val="52"/>
          <w:szCs w:val="22"/>
        </w:rPr>
      </w:pPr>
    </w:p>
    <w:p w14:paraId="6B5697F7" w14:textId="77777777" w:rsidR="008B603C" w:rsidRDefault="008B603C">
      <w:pPr>
        <w:pStyle w:val="Standard"/>
        <w:autoSpaceDE w:val="0"/>
        <w:jc w:val="center"/>
        <w:rPr>
          <w:rFonts w:ascii="Arial" w:hAnsi="Arial" w:cs="Arial"/>
          <w:smallCaps/>
          <w:sz w:val="52"/>
          <w:szCs w:val="22"/>
        </w:rPr>
      </w:pPr>
    </w:p>
    <w:p w14:paraId="7410E0BA" w14:textId="77777777" w:rsidR="008B603C" w:rsidRDefault="008B603C">
      <w:pPr>
        <w:pStyle w:val="Standard"/>
        <w:autoSpaceDE w:val="0"/>
        <w:jc w:val="center"/>
        <w:rPr>
          <w:rFonts w:ascii="Arial" w:hAnsi="Arial" w:cs="Arial"/>
          <w:smallCaps/>
          <w:sz w:val="52"/>
          <w:szCs w:val="22"/>
        </w:rPr>
      </w:pPr>
    </w:p>
    <w:p w14:paraId="468A4578" w14:textId="77777777" w:rsidR="008B603C" w:rsidRDefault="008B603C">
      <w:pPr>
        <w:pStyle w:val="Standard"/>
        <w:autoSpaceDE w:val="0"/>
        <w:jc w:val="center"/>
        <w:rPr>
          <w:rFonts w:ascii="Arial" w:hAnsi="Arial" w:cs="Arial"/>
          <w:smallCaps/>
          <w:sz w:val="52"/>
          <w:szCs w:val="22"/>
        </w:rPr>
      </w:pPr>
    </w:p>
    <w:p w14:paraId="4197D6D9" w14:textId="77777777" w:rsidR="008B603C" w:rsidRDefault="008B603C">
      <w:pPr>
        <w:pStyle w:val="Standard"/>
        <w:autoSpaceDE w:val="0"/>
        <w:jc w:val="center"/>
        <w:rPr>
          <w:rFonts w:ascii="Arial" w:hAnsi="Arial" w:cs="Arial"/>
          <w:smallCaps/>
          <w:sz w:val="52"/>
          <w:szCs w:val="22"/>
        </w:rPr>
      </w:pPr>
    </w:p>
    <w:p w14:paraId="791A1CE5" w14:textId="77777777" w:rsidR="008B603C" w:rsidRDefault="008B603C">
      <w:pPr>
        <w:pStyle w:val="Standard"/>
        <w:autoSpaceDE w:val="0"/>
        <w:jc w:val="center"/>
        <w:rPr>
          <w:rFonts w:ascii="Arial" w:hAnsi="Arial" w:cs="Arial"/>
          <w:smallCaps/>
          <w:sz w:val="52"/>
          <w:szCs w:val="22"/>
        </w:rPr>
      </w:pPr>
    </w:p>
    <w:p w14:paraId="79D363C4" w14:textId="77777777" w:rsidR="008B603C" w:rsidRDefault="008B603C">
      <w:pPr>
        <w:pStyle w:val="Standard"/>
        <w:autoSpaceDE w:val="0"/>
        <w:jc w:val="center"/>
        <w:rPr>
          <w:rFonts w:ascii="Arial" w:hAnsi="Arial" w:cs="Arial"/>
          <w:smallCaps/>
          <w:sz w:val="52"/>
          <w:szCs w:val="22"/>
        </w:rPr>
      </w:pPr>
    </w:p>
    <w:p w14:paraId="136730BA" w14:textId="77777777" w:rsidR="009F7D9A" w:rsidRDefault="009F7D9A">
      <w:pPr>
        <w:pStyle w:val="Standard"/>
        <w:autoSpaceDE w:val="0"/>
        <w:jc w:val="center"/>
        <w:rPr>
          <w:rFonts w:ascii="Arial" w:hAnsi="Arial" w:cs="Arial"/>
          <w:smallCaps/>
          <w:sz w:val="52"/>
          <w:szCs w:val="22"/>
        </w:rPr>
      </w:pPr>
    </w:p>
    <w:p w14:paraId="3DA749AB" w14:textId="77777777" w:rsidR="008B603C" w:rsidRDefault="008B603C">
      <w:pPr>
        <w:pStyle w:val="Standard"/>
        <w:autoSpaceDE w:val="0"/>
        <w:jc w:val="center"/>
        <w:rPr>
          <w:rFonts w:ascii="Arial" w:hAnsi="Arial" w:cs="Arial"/>
          <w:smallCaps/>
          <w:sz w:val="52"/>
          <w:szCs w:val="22"/>
        </w:rPr>
      </w:pPr>
    </w:p>
    <w:p w14:paraId="2AA9BAD5" w14:textId="0679E3C0" w:rsidR="00B137FF" w:rsidRDefault="001A30D6">
      <w:pPr>
        <w:pStyle w:val="Nagwek"/>
        <w:rPr>
          <w:rFonts w:ascii="Arial" w:hAnsi="Arial" w:cs="Arial"/>
          <w:b/>
          <w:bCs/>
        </w:rPr>
      </w:pPr>
      <w:r>
        <w:rPr>
          <w:rFonts w:ascii="Arial" w:hAnsi="Arial" w:cs="Arial"/>
          <w:b/>
          <w:bCs/>
        </w:rPr>
        <w:t>U</w:t>
      </w:r>
      <w:bookmarkStart w:id="0" w:name="_Ref89328314"/>
      <w:r>
        <w:rPr>
          <w:rFonts w:ascii="Arial" w:hAnsi="Arial" w:cs="Arial"/>
          <w:b/>
          <w:bCs/>
        </w:rPr>
        <w:t>waga!</w:t>
      </w:r>
      <w:bookmarkEnd w:id="0"/>
    </w:p>
    <w:p w14:paraId="4C7157E4" w14:textId="0D6D8355" w:rsidR="00B137FF" w:rsidRDefault="001A30D6">
      <w:pPr>
        <w:pStyle w:val="Standard"/>
        <w:tabs>
          <w:tab w:val="left" w:pos="0"/>
          <w:tab w:val="left" w:pos="360"/>
          <w:tab w:val="left" w:pos="720"/>
        </w:tabs>
        <w:autoSpaceDE w:val="0"/>
        <w:rPr>
          <w:rFonts w:ascii="Arial" w:hAnsi="Arial"/>
        </w:rPr>
      </w:pPr>
      <w:r>
        <w:rPr>
          <w:rFonts w:ascii="Arial" w:hAnsi="Arial" w:cs="Arial"/>
        </w:rPr>
        <w:tab/>
      </w:r>
      <w:r>
        <w:rPr>
          <w:rFonts w:ascii="Arial" w:hAnsi="Arial" w:cs="Arial"/>
        </w:rPr>
        <w:tab/>
        <w:t xml:space="preserve">Niniejsze opracowanie nie może być wykorzystane inaczej jak tylko do realizacji Kontraktu pod nazwą: </w:t>
      </w:r>
      <w:r w:rsidR="009F7D9A" w:rsidRPr="009F7D9A">
        <w:rPr>
          <w:rFonts w:ascii="Arial" w:hAnsi="Arial" w:cs="Arial"/>
          <w:b/>
          <w:bCs/>
          <w:i/>
          <w:iCs/>
          <w:color w:val="000000"/>
          <w:szCs w:val="22"/>
        </w:rPr>
        <w:t xml:space="preserve">Budowa szpitalnego parkingu wewnętrznego przy </w:t>
      </w:r>
      <w:r w:rsidR="00A05940">
        <w:rPr>
          <w:rFonts w:ascii="Arial" w:hAnsi="Arial" w:cs="Arial"/>
          <w:b/>
          <w:bCs/>
          <w:i/>
          <w:iCs/>
          <w:color w:val="000000"/>
          <w:szCs w:val="22"/>
        </w:rPr>
        <w:t xml:space="preserve">                             </w:t>
      </w:r>
      <w:r w:rsidR="009F7D9A" w:rsidRPr="009F7D9A">
        <w:rPr>
          <w:rFonts w:ascii="Arial" w:hAnsi="Arial" w:cs="Arial"/>
          <w:b/>
          <w:bCs/>
          <w:i/>
          <w:iCs/>
          <w:color w:val="000000"/>
          <w:szCs w:val="22"/>
        </w:rPr>
        <w:t>ul. B</w:t>
      </w:r>
      <w:proofErr w:type="spellStart"/>
      <w:r w:rsidR="009F7D9A" w:rsidRPr="009F7D9A">
        <w:rPr>
          <w:rFonts w:ascii="Arial" w:hAnsi="Arial" w:cs="Arial"/>
          <w:b/>
          <w:bCs/>
          <w:i/>
          <w:iCs/>
          <w:color w:val="000000"/>
          <w:szCs w:val="22"/>
        </w:rPr>
        <w:t>uchenwaldczyków</w:t>
      </w:r>
      <w:proofErr w:type="spellEnd"/>
      <w:r w:rsidR="009F7D9A" w:rsidRPr="009F7D9A">
        <w:rPr>
          <w:rFonts w:ascii="Arial" w:hAnsi="Arial" w:cs="Arial"/>
          <w:b/>
          <w:bCs/>
          <w:i/>
          <w:iCs/>
          <w:color w:val="000000"/>
          <w:szCs w:val="22"/>
        </w:rPr>
        <w:t xml:space="preserve"> wraz z niezbędną infrastrukturą.</w:t>
      </w:r>
    </w:p>
    <w:sectPr w:rsidR="00B137FF" w:rsidSect="004D37E6">
      <w:headerReference w:type="default" r:id="rId11"/>
      <w:footerReference w:type="default" r:id="rId12"/>
      <w:pgSz w:w="11906" w:h="16838" w:code="9"/>
      <w:pgMar w:top="1418" w:right="1134" w:bottom="1276" w:left="1134" w:header="709" w:footer="476" w:gutter="56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A76F4" w14:textId="77777777" w:rsidR="0006651F" w:rsidRDefault="0006651F">
      <w:pPr>
        <w:spacing w:after="0" w:line="240" w:lineRule="auto"/>
      </w:pPr>
      <w:r>
        <w:separator/>
      </w:r>
    </w:p>
  </w:endnote>
  <w:endnote w:type="continuationSeparator" w:id="0">
    <w:p w14:paraId="26F8EC2F" w14:textId="77777777" w:rsidR="0006651F" w:rsidRDefault="000665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MT, 'Arial Unicode MS'">
    <w:charset w:val="00"/>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TimesNewRomanPS, 'Times New Rom">
    <w:charset w:val="00"/>
    <w:family w:val="roman"/>
    <w:pitch w:val="variable"/>
  </w:font>
  <w:font w:name="CG Times">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OpenSymbol">
    <w:charset w:val="02"/>
    <w:family w:val="auto"/>
    <w:pitch w:val="default"/>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TTE16D3728t00, 'Arial Unicode M">
    <w:charset w:val="00"/>
    <w:family w:val="auto"/>
    <w:pitch w:val="default"/>
  </w:font>
  <w:font w:name="TTE1616D70t00, 'Arial Unicode M">
    <w:charset w:val="00"/>
    <w:family w:val="auto"/>
    <w:pitch w:val="default"/>
  </w:font>
  <w:font w:name="TimesNewRoman, 'Arial Unicode M">
    <w:charset w:val="00"/>
    <w:family w:val="auto"/>
    <w:pitch w:val="default"/>
  </w:font>
  <w:font w:name="TTE1578358t00, 'Arial Unicode M">
    <w:charset w:val="00"/>
    <w:family w:val="auto"/>
    <w:pitch w:val="default"/>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C0A85" w14:textId="77777777" w:rsidR="00006016" w:rsidRDefault="0006651F" w:rsidP="00006016">
    <w:pPr>
      <w:pStyle w:val="Stopka"/>
      <w:jc w:val="center"/>
      <w:rPr>
        <w:color w:val="7F7F7F"/>
        <w:sz w:val="18"/>
        <w:szCs w:val="21"/>
      </w:rPr>
    </w:pPr>
    <w:r>
      <w:rPr>
        <w:rFonts w:ascii="Arial" w:hAnsi="Arial" w:cs="Arial"/>
        <w:spacing w:val="20"/>
        <w:sz w:val="18"/>
        <w:szCs w:val="18"/>
      </w:rPr>
      <w:pict w14:anchorId="09AEFAE6">
        <v:rect id="_x0000_i1026" style="width:523.3pt;height:1.5pt" o:hralign="center" o:hrstd="t" o:hrnoshade="t" o:hr="t" fillcolor="#f79646" stroked="f"/>
      </w:pict>
    </w:r>
  </w:p>
  <w:p w14:paraId="4C8C564D" w14:textId="77777777" w:rsidR="00006016" w:rsidRPr="00EE38B6" w:rsidRDefault="00006016" w:rsidP="00006016">
    <w:pPr>
      <w:pStyle w:val="Stopka"/>
      <w:jc w:val="center"/>
      <w:rPr>
        <w:rFonts w:ascii="Arial Narrow" w:hAnsi="Arial Narrow"/>
        <w:color w:val="7F7F7F"/>
        <w:sz w:val="18"/>
        <w:szCs w:val="21"/>
      </w:rPr>
    </w:pPr>
    <w:r>
      <w:rPr>
        <w:rFonts w:ascii="Arial Narrow" w:hAnsi="Arial Narrow"/>
        <w:color w:val="7F7F7F"/>
        <w:sz w:val="18"/>
        <w:szCs w:val="21"/>
      </w:rPr>
      <w:t>MARZEC</w:t>
    </w:r>
    <w:r w:rsidRPr="002D1571">
      <w:rPr>
        <w:rFonts w:ascii="Arial Narrow" w:hAnsi="Arial Narrow"/>
        <w:color w:val="7F7F7F"/>
        <w:sz w:val="18"/>
        <w:szCs w:val="21"/>
      </w:rPr>
      <w:t xml:space="preserve"> 202</w:t>
    </w:r>
    <w:r>
      <w:rPr>
        <w:rFonts w:ascii="Arial Narrow" w:hAnsi="Arial Narrow"/>
        <w:color w:val="7F7F7F"/>
        <w:sz w:val="18"/>
        <w:szCs w:val="21"/>
      </w:rPr>
      <w:t>6</w:t>
    </w:r>
  </w:p>
  <w:p w14:paraId="3ED7947A" w14:textId="77777777" w:rsidR="00006016" w:rsidRDefault="00006016" w:rsidP="00006016">
    <w:pPr>
      <w:pStyle w:val="Stopka"/>
      <w:jc w:val="center"/>
      <w:rPr>
        <w:rFonts w:ascii="Arial Narrow" w:hAnsi="Arial Narrow"/>
        <w:color w:val="7F7F7F"/>
        <w:sz w:val="48"/>
        <w:szCs w:val="56"/>
      </w:rPr>
    </w:pPr>
    <w:r w:rsidRPr="00006016">
      <w:rPr>
        <w:rFonts w:ascii="Arial Narrow" w:hAnsi="Arial Narrow"/>
        <w:color w:val="7F7F7F"/>
        <w:sz w:val="28"/>
        <w:szCs w:val="32"/>
      </w:rPr>
      <w:fldChar w:fldCharType="begin"/>
    </w:r>
    <w:r w:rsidRPr="00006016">
      <w:rPr>
        <w:rFonts w:ascii="Arial Narrow" w:hAnsi="Arial Narrow"/>
        <w:color w:val="7F7F7F"/>
        <w:sz w:val="32"/>
        <w:szCs w:val="40"/>
      </w:rPr>
      <w:instrText>PAGE   \* MERGEFORMAT</w:instrText>
    </w:r>
    <w:r w:rsidRPr="00006016">
      <w:rPr>
        <w:rFonts w:ascii="Arial Narrow" w:hAnsi="Arial Narrow"/>
        <w:color w:val="7F7F7F"/>
        <w:sz w:val="28"/>
        <w:szCs w:val="32"/>
      </w:rPr>
      <w:fldChar w:fldCharType="separate"/>
    </w:r>
    <w:r w:rsidRPr="00006016">
      <w:rPr>
        <w:rFonts w:ascii="Arial Narrow" w:hAnsi="Arial Narrow"/>
        <w:color w:val="7F7F7F"/>
        <w:sz w:val="28"/>
        <w:szCs w:val="32"/>
      </w:rPr>
      <w:t>1</w:t>
    </w:r>
    <w:r w:rsidRPr="00006016">
      <w:rPr>
        <w:rFonts w:ascii="Arial Narrow" w:hAnsi="Arial Narrow"/>
        <w:color w:val="7F7F7F"/>
        <w:sz w:val="48"/>
        <w:szCs w:val="56"/>
      </w:rPr>
      <w:fldChar w:fldCharType="end"/>
    </w:r>
  </w:p>
  <w:p w14:paraId="2B7E0768" w14:textId="77777777" w:rsidR="00006016" w:rsidRPr="00006016" w:rsidRDefault="00006016" w:rsidP="00006016">
    <w:pPr>
      <w:pStyle w:val="Stopka"/>
      <w:jc w:val="center"/>
      <w:rPr>
        <w:rFonts w:ascii="Arial Narrow" w:hAnsi="Arial Narrow"/>
        <w:color w:val="7F7F7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9E382" w14:textId="77777777" w:rsidR="0006651F" w:rsidRDefault="0006651F">
      <w:pPr>
        <w:spacing w:after="0" w:line="240" w:lineRule="auto"/>
      </w:pPr>
      <w:r>
        <w:separator/>
      </w:r>
    </w:p>
  </w:footnote>
  <w:footnote w:type="continuationSeparator" w:id="0">
    <w:p w14:paraId="641EBE30" w14:textId="77777777" w:rsidR="0006651F" w:rsidRDefault="000665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8213" w14:textId="77777777" w:rsidR="00006016" w:rsidRPr="00965FBD" w:rsidRDefault="00006016" w:rsidP="00006016">
    <w:pPr>
      <w:pStyle w:val="Stopka"/>
      <w:tabs>
        <w:tab w:val="right" w:pos="9923"/>
      </w:tabs>
      <w:spacing w:line="300" w:lineRule="auto"/>
      <w:jc w:val="center"/>
      <w:rPr>
        <w:rFonts w:ascii="Arial" w:hAnsi="Arial" w:cs="Arial"/>
        <w:b/>
        <w:color w:val="808080"/>
        <w:spacing w:val="20"/>
        <w:sz w:val="16"/>
        <w:szCs w:val="18"/>
      </w:rPr>
    </w:pPr>
    <w:bookmarkStart w:id="1" w:name="_Hlk202517998"/>
    <w:bookmarkStart w:id="2" w:name="_Hlk202517999"/>
    <w:r w:rsidRPr="00965FBD">
      <w:rPr>
        <w:rFonts w:ascii="Arial" w:hAnsi="Arial" w:cs="Arial"/>
        <w:b/>
        <w:color w:val="808080"/>
        <w:spacing w:val="20"/>
        <w:sz w:val="16"/>
        <w:szCs w:val="18"/>
      </w:rPr>
      <w:t xml:space="preserve">MERITUM Grupa Budowlana </w:t>
    </w:r>
    <w:r>
      <w:rPr>
        <w:rFonts w:ascii="Arial" w:hAnsi="Arial" w:cs="Arial"/>
        <w:b/>
        <w:color w:val="808080"/>
        <w:spacing w:val="20"/>
        <w:sz w:val="16"/>
        <w:szCs w:val="18"/>
      </w:rPr>
      <w:t>Spółka z ograniczoną odpowiedzialnością</w:t>
    </w:r>
  </w:p>
  <w:p w14:paraId="1B0AFDAE" w14:textId="77777777" w:rsidR="00006016" w:rsidRPr="005D6CC4" w:rsidRDefault="00006016" w:rsidP="00006016">
    <w:pPr>
      <w:pStyle w:val="Stopka"/>
      <w:tabs>
        <w:tab w:val="right" w:pos="9923"/>
      </w:tabs>
      <w:spacing w:line="300" w:lineRule="auto"/>
      <w:jc w:val="center"/>
      <w:rPr>
        <w:rFonts w:ascii="Arial" w:hAnsi="Arial" w:cs="Arial"/>
        <w:bCs/>
        <w:color w:val="808080"/>
        <w:spacing w:val="20"/>
        <w:sz w:val="16"/>
        <w:szCs w:val="18"/>
      </w:rPr>
    </w:pPr>
    <w:r w:rsidRPr="005D6CC4">
      <w:rPr>
        <w:rFonts w:ascii="Arial" w:hAnsi="Arial" w:cs="Arial"/>
        <w:bCs/>
        <w:color w:val="808080"/>
        <w:spacing w:val="20"/>
        <w:sz w:val="16"/>
        <w:szCs w:val="18"/>
      </w:rPr>
      <w:t xml:space="preserve">ul. Jugowicka 8A, 30-443 Kraków, KRS: 000 </w:t>
    </w:r>
    <w:r>
      <w:rPr>
        <w:rFonts w:ascii="Arial" w:hAnsi="Arial" w:cs="Arial"/>
        <w:bCs/>
        <w:color w:val="808080"/>
        <w:spacing w:val="20"/>
        <w:sz w:val="16"/>
        <w:szCs w:val="18"/>
      </w:rPr>
      <w:t>118</w:t>
    </w:r>
    <w:r w:rsidRPr="005D6CC4">
      <w:rPr>
        <w:rFonts w:ascii="Arial" w:hAnsi="Arial" w:cs="Arial"/>
        <w:bCs/>
        <w:color w:val="808080"/>
        <w:spacing w:val="20"/>
        <w:sz w:val="16"/>
        <w:szCs w:val="18"/>
      </w:rPr>
      <w:t xml:space="preserve"> </w:t>
    </w:r>
    <w:r>
      <w:rPr>
        <w:rFonts w:ascii="Arial" w:hAnsi="Arial" w:cs="Arial"/>
        <w:bCs/>
        <w:color w:val="808080"/>
        <w:spacing w:val="20"/>
        <w:sz w:val="16"/>
        <w:szCs w:val="18"/>
      </w:rPr>
      <w:t>2832</w:t>
    </w:r>
    <w:r w:rsidRPr="005D6CC4">
      <w:rPr>
        <w:rFonts w:ascii="Arial" w:hAnsi="Arial" w:cs="Arial"/>
        <w:bCs/>
        <w:color w:val="808080"/>
        <w:spacing w:val="20"/>
        <w:sz w:val="16"/>
        <w:szCs w:val="18"/>
      </w:rPr>
      <w:t>, NIP: 628 225 06 49, REGON: 121 497 640</w:t>
    </w:r>
  </w:p>
  <w:p w14:paraId="03035B57" w14:textId="476106AF" w:rsidR="00B5300B" w:rsidRPr="00006016" w:rsidRDefault="00006016" w:rsidP="00006016">
    <w:pPr>
      <w:pStyle w:val="Stopka"/>
      <w:tabs>
        <w:tab w:val="right" w:pos="9923"/>
      </w:tabs>
      <w:spacing w:line="300" w:lineRule="auto"/>
      <w:jc w:val="center"/>
      <w:rPr>
        <w:sz w:val="20"/>
      </w:rPr>
    </w:pPr>
    <w:r w:rsidRPr="005D6CC4">
      <w:rPr>
        <w:rFonts w:ascii="Arial" w:hAnsi="Arial" w:cs="Arial"/>
        <w:b/>
        <w:color w:val="808080"/>
        <w:spacing w:val="20"/>
        <w:sz w:val="16"/>
        <w:szCs w:val="18"/>
      </w:rPr>
      <w:t>adres do korespondencji: 32-500 Chrzanów, ul. Oświęcimska 90B</w:t>
    </w:r>
    <w:r w:rsidR="0006651F">
      <w:rPr>
        <w:rFonts w:ascii="Arial" w:hAnsi="Arial" w:cs="Arial"/>
        <w:spacing w:val="20"/>
        <w:sz w:val="18"/>
        <w:szCs w:val="18"/>
      </w:rPr>
      <w:pict w14:anchorId="6F602536">
        <v:rect id="_x0000_i1025" style="width:523.3pt;height:1.5pt" o:hralign="center" o:hrstd="t" o:hrnoshade="t" o:hr="t" fillcolor="#f79646" stroked="f"/>
      </w:pic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3E5"/>
    <w:multiLevelType w:val="multilevel"/>
    <w:tmpl w:val="D212954A"/>
    <w:styleLink w:val="WW8Num31"/>
    <w:lvl w:ilvl="0">
      <w:numFmt w:val="bullet"/>
      <w:lvlText w:val=""/>
      <w:lvlJc w:val="left"/>
      <w:rPr>
        <w:rFonts w:ascii="Symbol" w:hAnsi="Symbol" w:cs="Symbol"/>
        <w:color w:val="000000"/>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 w15:restartNumberingAfterBreak="0">
    <w:nsid w:val="007114A6"/>
    <w:multiLevelType w:val="hybridMultilevel"/>
    <w:tmpl w:val="B9E4FD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08759EE"/>
    <w:multiLevelType w:val="multilevel"/>
    <w:tmpl w:val="838C34D2"/>
    <w:styleLink w:val="WW8Num84"/>
    <w:lvl w:ilvl="0">
      <w:start w:val="1"/>
      <w:numFmt w:val="decimal"/>
      <w:lvlText w:val="%1."/>
      <w:lvlJc w:val="left"/>
    </w:lvl>
    <w:lvl w:ilvl="1">
      <w:start w:val="5"/>
      <w:numFmt w:val="decimal"/>
      <w:lvlText w:val="%1.%2."/>
      <w:lvlJc w:val="left"/>
    </w:lvl>
    <w:lvl w:ilvl="2">
      <w:start w:val="1"/>
      <w:numFmt w:val="decimal"/>
      <w:lvlText w:val="%1.%2.%3."/>
      <w:lvlJc w:val="left"/>
      <w:rPr>
        <w:rFonts w:ascii="Arial" w:hAnsi="Arial" w:cs="Arial"/>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0D1102E"/>
    <w:multiLevelType w:val="multilevel"/>
    <w:tmpl w:val="E0E43B7C"/>
    <w:styleLink w:val="WW8Num122"/>
    <w:lvl w:ilvl="0">
      <w:start w:val="2"/>
      <w:numFmt w:val="decimal"/>
      <w:lvlText w:val="%1."/>
      <w:lvlJc w:val="left"/>
    </w:lvl>
    <w:lvl w:ilvl="1">
      <w:start w:val="1"/>
      <w:numFmt w:val="decimal"/>
      <w:lvlText w:val="%1.%2."/>
      <w:lvlJc w:val="left"/>
      <w:rPr>
        <w:rFonts w:ascii="Arial" w:hAnsi="Arial" w:cs="Arial"/>
        <w:b/>
        <w:i w:val="0"/>
        <w:sz w:val="22"/>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0EF0144"/>
    <w:multiLevelType w:val="hybridMultilevel"/>
    <w:tmpl w:val="880EE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2927EE"/>
    <w:multiLevelType w:val="multilevel"/>
    <w:tmpl w:val="5EBA62C2"/>
    <w:lvl w:ilvl="0">
      <w:start w:val="5"/>
      <w:numFmt w:val="decimal"/>
      <w:lvlText w:val="%1."/>
      <w:lvlJc w:val="left"/>
      <w:rPr>
        <w:rFonts w:ascii="Arial" w:hAnsi="Arial" w:cs="Arial"/>
        <w:b/>
        <w:i w:val="0"/>
        <w:sz w:val="32"/>
        <w:szCs w:val="32"/>
      </w:rPr>
    </w:lvl>
    <w:lvl w:ilvl="1">
      <w:start w:val="1"/>
      <w:numFmt w:val="decimal"/>
      <w:lvlText w:val="5.%2."/>
      <w:lvlJc w:val="left"/>
      <w:rPr>
        <w:rFonts w:ascii="Arial" w:hAnsi="Arial" w:cs="Arial"/>
        <w:b/>
        <w:bCs w:val="0"/>
        <w:i w:val="0"/>
        <w:caps w:val="0"/>
        <w:smallCaps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17D35F5"/>
    <w:multiLevelType w:val="multilevel"/>
    <w:tmpl w:val="A78ACD1C"/>
    <w:lvl w:ilvl="0">
      <w:start w:val="3"/>
      <w:numFmt w:val="decimal"/>
      <w:lvlText w:val="%1."/>
      <w:lvlJc w:val="left"/>
      <w:rPr>
        <w:rFonts w:ascii="Trebuchet MS" w:hAnsi="Trebuchet MS" w:cs="Trebuchet MS"/>
        <w:b/>
        <w:i w:val="0"/>
        <w:sz w:val="32"/>
        <w:szCs w:val="32"/>
      </w:rPr>
    </w:lvl>
    <w:lvl w:ilvl="1">
      <w:start w:val="1"/>
      <w:numFmt w:val="decimal"/>
      <w:lvlText w:val="4.%2."/>
      <w:lvlJc w:val="left"/>
      <w:rPr>
        <w:rFonts w:ascii="Arial" w:hAnsi="Arial" w:cs="Arial"/>
        <w:b/>
        <w:i w:val="0"/>
        <w:sz w:val="22"/>
      </w:rPr>
    </w:lvl>
    <w:lvl w:ilvl="2">
      <w:start w:val="1"/>
      <w:numFmt w:val="decimal"/>
      <w:lvlText w:val="2.%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1A83D92"/>
    <w:multiLevelType w:val="multilevel"/>
    <w:tmpl w:val="890875AE"/>
    <w:styleLink w:val="WW8Num109"/>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15:restartNumberingAfterBreak="0">
    <w:nsid w:val="01D74FA2"/>
    <w:multiLevelType w:val="multilevel"/>
    <w:tmpl w:val="7B06288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28E3188"/>
    <w:multiLevelType w:val="hybridMultilevel"/>
    <w:tmpl w:val="D9DA36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2A103F8"/>
    <w:multiLevelType w:val="multilevel"/>
    <w:tmpl w:val="06FEC24A"/>
    <w:styleLink w:val="WW8Num127"/>
    <w:lvl w:ilvl="0">
      <w:start w:val="1"/>
      <w:numFmt w:val="decimal"/>
      <w:lvlText w:val="%1."/>
      <w:lvlJc w:val="left"/>
      <w:rPr>
        <w:rFonts w:ascii="Arial" w:hAnsi="Arial" w:cs="Arial"/>
        <w:b/>
        <w:i w:val="0"/>
        <w:sz w:val="32"/>
        <w:szCs w:val="32"/>
      </w:rPr>
    </w:lvl>
    <w:lvl w:ilvl="1">
      <w:start w:val="1"/>
      <w:numFmt w:val="none"/>
      <w:lvlText w:val="9.2.%2"/>
      <w:lvlJc w:val="left"/>
      <w:rPr>
        <w:rFonts w:ascii="Trebuchet MS" w:hAnsi="Trebuchet MS" w:cs="Trebuchet MS"/>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038819A0"/>
    <w:multiLevelType w:val="hybridMultilevel"/>
    <w:tmpl w:val="80DE5B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3C24A46"/>
    <w:multiLevelType w:val="hybridMultilevel"/>
    <w:tmpl w:val="4FC252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3D11ACE"/>
    <w:multiLevelType w:val="multilevel"/>
    <w:tmpl w:val="FB628F12"/>
    <w:styleLink w:val="WW8Num69"/>
    <w:lvl w:ilvl="0">
      <w:start w:val="7"/>
      <w:numFmt w:val="decimal"/>
      <w:lvlText w:val="%1."/>
      <w:lvlJc w:val="left"/>
      <w:rPr>
        <w:rFonts w:cs="Tahoma"/>
        <w:b/>
        <w:sz w:val="32"/>
        <w:szCs w:val="32"/>
      </w:rPr>
    </w:lvl>
    <w:lvl w:ilvl="1">
      <w:start w:val="2"/>
      <w:numFmt w:val="decimal"/>
      <w:lvlText w:val="%1.%2."/>
      <w:lvlJc w:val="left"/>
      <w:rPr>
        <w:rFonts w:cs="Tahoma"/>
        <w:b/>
      </w:rPr>
    </w:lvl>
    <w:lvl w:ilvl="2">
      <w:start w:val="2"/>
      <w:numFmt w:val="decimal"/>
      <w:lvlText w:val="%1.%2.%3."/>
      <w:lvlJc w:val="left"/>
      <w:rPr>
        <w:rFonts w:cs="Tahoma"/>
        <w:b/>
      </w:rPr>
    </w:lvl>
    <w:lvl w:ilvl="3">
      <w:start w:val="1"/>
      <w:numFmt w:val="decimal"/>
      <w:lvlText w:val="%1.%2.%3.%4."/>
      <w:lvlJc w:val="left"/>
      <w:rPr>
        <w:rFonts w:cs="Tahoma"/>
        <w:b/>
      </w:rPr>
    </w:lvl>
    <w:lvl w:ilvl="4">
      <w:start w:val="1"/>
      <w:numFmt w:val="decimal"/>
      <w:lvlText w:val="%1.%2.%3.%4.%5."/>
      <w:lvlJc w:val="left"/>
      <w:rPr>
        <w:rFonts w:cs="Tahoma"/>
        <w:b/>
      </w:rPr>
    </w:lvl>
    <w:lvl w:ilvl="5">
      <w:start w:val="1"/>
      <w:numFmt w:val="decimal"/>
      <w:lvlText w:val="%1.%2.%3.%4.%5.%6."/>
      <w:lvlJc w:val="left"/>
      <w:rPr>
        <w:rFonts w:cs="Tahoma"/>
        <w:b/>
      </w:rPr>
    </w:lvl>
    <w:lvl w:ilvl="6">
      <w:start w:val="1"/>
      <w:numFmt w:val="decimal"/>
      <w:lvlText w:val="%1.%2.%3.%4.%5.%6.%7."/>
      <w:lvlJc w:val="left"/>
      <w:rPr>
        <w:rFonts w:cs="Tahoma"/>
        <w:b/>
      </w:rPr>
    </w:lvl>
    <w:lvl w:ilvl="7">
      <w:start w:val="1"/>
      <w:numFmt w:val="decimal"/>
      <w:lvlText w:val="%1.%2.%3.%4.%5.%6.%7.%8."/>
      <w:lvlJc w:val="left"/>
      <w:rPr>
        <w:rFonts w:cs="Tahoma"/>
        <w:b/>
      </w:rPr>
    </w:lvl>
    <w:lvl w:ilvl="8">
      <w:start w:val="1"/>
      <w:numFmt w:val="decimal"/>
      <w:lvlText w:val="%1.%2.%3.%4.%5.%6.%7.%8.%9."/>
      <w:lvlJc w:val="left"/>
      <w:rPr>
        <w:rFonts w:cs="Tahoma"/>
        <w:b/>
      </w:rPr>
    </w:lvl>
  </w:abstractNum>
  <w:abstractNum w:abstractNumId="14" w15:restartNumberingAfterBreak="0">
    <w:nsid w:val="03D94480"/>
    <w:multiLevelType w:val="multilevel"/>
    <w:tmpl w:val="591E5ACC"/>
    <w:styleLink w:val="WW8Num115"/>
    <w:lvl w:ilvl="0">
      <w:start w:val="1"/>
      <w:numFmt w:val="decimal"/>
      <w:lvlText w:val="%1."/>
      <w:lvlJc w:val="left"/>
      <w:rPr>
        <w:rFonts w:ascii="Trebuchet MS" w:hAnsi="Trebuchet MS" w:cs="Trebuchet MS"/>
        <w:b/>
        <w:i w:val="0"/>
        <w:color w:val="000000"/>
        <w:sz w:val="32"/>
        <w:szCs w:val="32"/>
      </w:rPr>
    </w:lvl>
    <w:lvl w:ilvl="1">
      <w:start w:val="1"/>
      <w:numFmt w:val="decimal"/>
      <w:lvlText w:val="2.%2."/>
      <w:lvlJc w:val="left"/>
      <w:rPr>
        <w:rFonts w:ascii="Arial" w:hAnsi="Arial" w:cs="Arial"/>
        <w:b/>
        <w:i w:val="0"/>
        <w:color w:val="000000"/>
        <w:sz w:val="22"/>
      </w:rPr>
    </w:lvl>
    <w:lvl w:ilvl="2">
      <w:start w:val="1"/>
      <w:numFmt w:val="decimal"/>
      <w:lvlText w:val="%1.%2.%3."/>
      <w:lvlJc w:val="left"/>
      <w:rPr>
        <w:rFonts w:ascii="Trebuchet MS" w:hAnsi="Trebuchet MS" w:cs="Trebuchet MS"/>
        <w:b/>
        <w:i w:val="0"/>
        <w:color w:val="000000"/>
        <w:sz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04696210"/>
    <w:multiLevelType w:val="multilevel"/>
    <w:tmpl w:val="A8AEAB78"/>
    <w:styleLink w:val="WW8Num96"/>
    <w:lvl w:ilvl="0">
      <w:start w:val="3"/>
      <w:numFmt w:val="decimal"/>
      <w:lvlText w:val="%1."/>
      <w:lvlJc w:val="left"/>
      <w:rPr>
        <w:rFonts w:ascii="Arial" w:hAnsi="Arial" w:cs="Arial"/>
        <w:b/>
        <w:i w:val="0"/>
        <w:sz w:val="32"/>
        <w:szCs w:val="32"/>
      </w:rPr>
    </w:lvl>
    <w:lvl w:ilvl="1">
      <w:start w:val="1"/>
      <w:numFmt w:val="decimal"/>
      <w:lvlText w:val="3.%2."/>
      <w:lvlJc w:val="left"/>
      <w:rPr>
        <w:rFonts w:ascii="Arial" w:hAnsi="Arial" w:cs="Arial"/>
        <w:b/>
        <w:bCs w:val="0"/>
        <w:i w:val="0"/>
        <w:caps w:val="0"/>
        <w:smallCaps w:val="0"/>
        <w:sz w:val="22"/>
      </w:rPr>
    </w:lvl>
    <w:lvl w:ilvl="2">
      <w:start w:val="1"/>
      <w:numFmt w:val="decimal"/>
      <w:lvlText w:val="2.%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05275C0C"/>
    <w:multiLevelType w:val="multilevel"/>
    <w:tmpl w:val="1EFE7640"/>
    <w:styleLink w:val="WW8Num82"/>
    <w:lvl w:ilvl="0">
      <w:start w:val="3"/>
      <w:numFmt w:val="decimal"/>
      <w:lvlText w:val="%1."/>
      <w:lvlJc w:val="left"/>
      <w:rPr>
        <w:rFonts w:ascii="Trebuchet MS" w:hAnsi="Trebuchet MS" w:cs="Trebuchet MS"/>
        <w:b/>
        <w:i w:val="0"/>
        <w:color w:val="000000"/>
        <w:sz w:val="32"/>
        <w:szCs w:val="32"/>
      </w:rPr>
    </w:lvl>
    <w:lvl w:ilvl="1">
      <w:start w:val="1"/>
      <w:numFmt w:val="none"/>
      <w:lvlText w:val="2.2.%2"/>
      <w:lvlJc w:val="left"/>
      <w:rPr>
        <w:rFonts w:ascii="Arial" w:hAnsi="Arial" w:cs="Arial"/>
        <w:b/>
        <w:i w:val="0"/>
        <w:color w:val="000000"/>
        <w:sz w:val="22"/>
      </w:rPr>
    </w:lvl>
    <w:lvl w:ilvl="2">
      <w:start w:val="1"/>
      <w:numFmt w:val="decimal"/>
      <w:lvlText w:val="5.2.%3."/>
      <w:lvlJc w:val="left"/>
      <w:rPr>
        <w:rFonts w:ascii="Trebuchet MS" w:hAnsi="Trebuchet MS" w:cs="Trebuchet MS"/>
        <w:b/>
        <w:i w:val="0"/>
        <w:color w:val="000000"/>
        <w:sz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05635A0B"/>
    <w:multiLevelType w:val="hybridMultilevel"/>
    <w:tmpl w:val="4B9861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58C79B5"/>
    <w:multiLevelType w:val="hybridMultilevel"/>
    <w:tmpl w:val="EFE610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5C5147F"/>
    <w:multiLevelType w:val="multilevel"/>
    <w:tmpl w:val="5EBA62C2"/>
    <w:lvl w:ilvl="0">
      <w:start w:val="5"/>
      <w:numFmt w:val="decimal"/>
      <w:lvlText w:val="%1."/>
      <w:lvlJc w:val="left"/>
      <w:rPr>
        <w:rFonts w:ascii="Arial" w:hAnsi="Arial" w:cs="Arial"/>
        <w:b/>
        <w:i w:val="0"/>
        <w:sz w:val="32"/>
        <w:szCs w:val="32"/>
      </w:rPr>
    </w:lvl>
    <w:lvl w:ilvl="1">
      <w:start w:val="1"/>
      <w:numFmt w:val="decimal"/>
      <w:lvlText w:val="5.%2."/>
      <w:lvlJc w:val="left"/>
      <w:rPr>
        <w:rFonts w:ascii="Arial" w:hAnsi="Arial" w:cs="Arial"/>
        <w:b/>
        <w:bCs w:val="0"/>
        <w:i w:val="0"/>
        <w:caps w:val="0"/>
        <w:smallCaps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05F1257F"/>
    <w:multiLevelType w:val="multilevel"/>
    <w:tmpl w:val="6C22D7A0"/>
    <w:styleLink w:val="WW8Num128"/>
    <w:lvl w:ilvl="0">
      <w:start w:val="1"/>
      <w:numFmt w:val="decimal"/>
      <w:lvlText w:val="%1."/>
      <w:lvlJc w:val="left"/>
      <w:rPr>
        <w:rFonts w:ascii="Arial" w:hAnsi="Arial" w:cs="Arial"/>
        <w:b/>
        <w:i w:val="0"/>
        <w:sz w:val="32"/>
        <w:szCs w:val="32"/>
      </w:rPr>
    </w:lvl>
    <w:lvl w:ilvl="1">
      <w:start w:val="1"/>
      <w:numFmt w:val="none"/>
      <w:lvlText w:val="9.2.%2"/>
      <w:lvlJc w:val="left"/>
      <w:rPr>
        <w:rFonts w:ascii="Trebuchet MS" w:hAnsi="Trebuchet MS" w:cs="Trebuchet MS"/>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06301A66"/>
    <w:multiLevelType w:val="hybridMultilevel"/>
    <w:tmpl w:val="F79E25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63D022C"/>
    <w:multiLevelType w:val="hybridMultilevel"/>
    <w:tmpl w:val="E5D0D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71B46F3"/>
    <w:multiLevelType w:val="multilevel"/>
    <w:tmpl w:val="15C6BECE"/>
    <w:styleLink w:val="WW8Num92"/>
    <w:lvl w:ilvl="0">
      <w:start w:val="1"/>
      <w:numFmt w:val="decimal"/>
      <w:lvlText w:val="%1."/>
      <w:lvlJc w:val="left"/>
      <w:rPr>
        <w:rFonts w:ascii="Trebuchet MS" w:hAnsi="Trebuchet MS" w:cs="Trebuchet MS"/>
        <w:b/>
        <w:i w:val="0"/>
        <w:sz w:val="32"/>
        <w:szCs w:val="32"/>
      </w:rPr>
    </w:lvl>
    <w:lvl w:ilvl="1">
      <w:start w:val="1"/>
      <w:numFmt w:val="decimal"/>
      <w:lvlText w:val="2.%2."/>
      <w:lvlJc w:val="left"/>
      <w:rPr>
        <w:rFonts w:ascii="Arial" w:hAnsi="Arial" w:cs="Arial"/>
        <w:b/>
        <w:i w:val="0"/>
        <w:sz w:val="22"/>
      </w:rPr>
    </w:lvl>
    <w:lvl w:ilvl="2">
      <w:start w:val="1"/>
      <w:numFmt w:val="decimal"/>
      <w:lvlText w:val="2.%1.%2.%3."/>
      <w:lvlJc w:val="left"/>
      <w:rPr>
        <w:rFonts w:ascii="Arial" w:hAnsi="Arial" w:cs="Arial"/>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074A5245"/>
    <w:multiLevelType w:val="hybridMultilevel"/>
    <w:tmpl w:val="C7DE3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7BF58BA"/>
    <w:multiLevelType w:val="multilevel"/>
    <w:tmpl w:val="06FEC24A"/>
    <w:lvl w:ilvl="0">
      <w:start w:val="1"/>
      <w:numFmt w:val="decimal"/>
      <w:lvlText w:val="%1."/>
      <w:lvlJc w:val="left"/>
      <w:rPr>
        <w:rFonts w:ascii="Arial" w:hAnsi="Arial" w:cs="Arial"/>
        <w:b/>
        <w:i w:val="0"/>
        <w:sz w:val="32"/>
        <w:szCs w:val="32"/>
      </w:rPr>
    </w:lvl>
    <w:lvl w:ilvl="1">
      <w:start w:val="1"/>
      <w:numFmt w:val="none"/>
      <w:lvlText w:val="9.2.%2"/>
      <w:lvlJc w:val="left"/>
      <w:rPr>
        <w:rFonts w:ascii="Trebuchet MS" w:hAnsi="Trebuchet MS" w:cs="Trebuchet MS"/>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07CD74EC"/>
    <w:multiLevelType w:val="multilevel"/>
    <w:tmpl w:val="C4F0A412"/>
    <w:styleLink w:val="WW8Num86"/>
    <w:lvl w:ilvl="0">
      <w:start w:val="2"/>
      <w:numFmt w:val="decimal"/>
      <w:lvlText w:val="%1."/>
      <w:lvlJc w:val="left"/>
      <w:rPr>
        <w:rFonts w:ascii="Arial" w:hAnsi="Arial" w:cs="Arial"/>
        <w:b/>
        <w:i w:val="0"/>
        <w:sz w:val="32"/>
        <w:szCs w:val="32"/>
      </w:rPr>
    </w:lvl>
    <w:lvl w:ilvl="1">
      <w:start w:val="5"/>
      <w:numFmt w:val="decimal"/>
      <w:lvlText w:val="%1.%2."/>
      <w:lvlJc w:val="left"/>
      <w:rPr>
        <w:rFonts w:ascii="Arial" w:hAnsi="Arial" w:cs="Arial"/>
        <w:b/>
        <w:i w:val="0"/>
        <w:sz w:val="22"/>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07DB0B40"/>
    <w:multiLevelType w:val="multilevel"/>
    <w:tmpl w:val="5EBA62C2"/>
    <w:lvl w:ilvl="0">
      <w:start w:val="5"/>
      <w:numFmt w:val="decimal"/>
      <w:lvlText w:val="%1."/>
      <w:lvlJc w:val="left"/>
      <w:rPr>
        <w:rFonts w:ascii="Arial" w:hAnsi="Arial" w:cs="Arial"/>
        <w:b/>
        <w:i w:val="0"/>
        <w:sz w:val="32"/>
        <w:szCs w:val="32"/>
      </w:rPr>
    </w:lvl>
    <w:lvl w:ilvl="1">
      <w:start w:val="1"/>
      <w:numFmt w:val="decimal"/>
      <w:lvlText w:val="5.%2."/>
      <w:lvlJc w:val="left"/>
      <w:rPr>
        <w:rFonts w:ascii="Arial" w:hAnsi="Arial" w:cs="Arial"/>
        <w:b/>
        <w:bCs w:val="0"/>
        <w:i w:val="0"/>
        <w:caps w:val="0"/>
        <w:smallCaps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092E6B8C"/>
    <w:multiLevelType w:val="multilevel"/>
    <w:tmpl w:val="5A7A6D7E"/>
    <w:styleLink w:val="WW8Num51"/>
    <w:lvl w:ilvl="0">
      <w:start w:val="1"/>
      <w:numFmt w:val="decimal"/>
      <w:lvlText w:val="%1."/>
      <w:lvlJc w:val="left"/>
      <w:rPr>
        <w:rFonts w:ascii="Arial" w:hAnsi="Arial" w:cs="Arial"/>
        <w:b/>
        <w:i w:val="0"/>
        <w:color w:val="000000"/>
        <w:sz w:val="32"/>
        <w:szCs w:val="32"/>
      </w:rPr>
    </w:lvl>
    <w:lvl w:ilvl="1">
      <w:start w:val="1"/>
      <w:numFmt w:val="decimal"/>
      <w:lvlText w:val="%1.%2."/>
      <w:lvlJc w:val="left"/>
      <w:rPr>
        <w:rFonts w:ascii="Arial" w:hAnsi="Arial" w:cs="Arial"/>
        <w:b/>
        <w:i w:val="0"/>
        <w:color w:val="000000"/>
        <w:sz w:val="22"/>
        <w:szCs w:val="22"/>
      </w:rPr>
    </w:lvl>
    <w:lvl w:ilvl="2">
      <w:start w:val="1"/>
      <w:numFmt w:val="decimal"/>
      <w:lvlText w:val="%1.%2.%3."/>
      <w:lvlJc w:val="left"/>
      <w:rPr>
        <w:rFonts w:ascii="Trebuchet MS" w:hAnsi="Trebuchet MS" w:cs="Tahoma"/>
        <w:b/>
        <w:i w:val="0"/>
        <w:color w:val="000000"/>
        <w:sz w:val="22"/>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09715D5B"/>
    <w:multiLevelType w:val="multilevel"/>
    <w:tmpl w:val="2110E968"/>
    <w:styleLink w:val="WW8Num12"/>
    <w:lvl w:ilvl="0">
      <w:start w:val="1"/>
      <w:numFmt w:val="decimal"/>
      <w:lvlText w:val="%1."/>
      <w:lvlJc w:val="left"/>
      <w:rPr>
        <w:rFonts w:ascii="Trebuchet MS" w:hAnsi="Trebuchet MS" w:cs="Tahoma"/>
        <w:b/>
        <w:i w:val="0"/>
        <w:color w:val="000000"/>
        <w:sz w:val="32"/>
        <w:szCs w:val="32"/>
      </w:rPr>
    </w:lvl>
    <w:lvl w:ilvl="1">
      <w:start w:val="1"/>
      <w:numFmt w:val="decimal"/>
      <w:lvlText w:val="%1.%2."/>
      <w:lvlJc w:val="left"/>
      <w:rPr>
        <w:rFonts w:ascii="Trebuchet MS" w:hAnsi="Trebuchet MS" w:cs="Tahoma"/>
        <w:b/>
        <w:i w:val="0"/>
        <w:color w:val="000000"/>
        <w:sz w:val="22"/>
        <w:szCs w:val="22"/>
      </w:rPr>
    </w:lvl>
    <w:lvl w:ilvl="2">
      <w:start w:val="1"/>
      <w:numFmt w:val="decimal"/>
      <w:lvlText w:val="%1.%2.%3."/>
      <w:lvlJc w:val="left"/>
      <w:rPr>
        <w:rFonts w:ascii="Trebuchet MS" w:hAnsi="Trebuchet MS" w:cs="Tahoma"/>
        <w:b/>
        <w:i w:val="0"/>
        <w:color w:val="000000"/>
        <w:sz w:val="22"/>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0979274C"/>
    <w:multiLevelType w:val="hybridMultilevel"/>
    <w:tmpl w:val="B63494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9B34AE5"/>
    <w:multiLevelType w:val="multilevel"/>
    <w:tmpl w:val="1092F902"/>
    <w:styleLink w:val="WW8Num61"/>
    <w:lvl w:ilvl="0">
      <w:numFmt w:val="bullet"/>
      <w:lvlText w:val=""/>
      <w:lvlJc w:val="left"/>
      <w:rPr>
        <w:rFonts w:ascii="Symbol" w:hAnsi="Symbol" w:cs="Times New Roman"/>
        <w:b w:val="0"/>
        <w:i w:val="0"/>
        <w:caps w:val="0"/>
        <w:smallCaps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2" w15:restartNumberingAfterBreak="0">
    <w:nsid w:val="09D85991"/>
    <w:multiLevelType w:val="multilevel"/>
    <w:tmpl w:val="9C5C0996"/>
    <w:styleLink w:val="WW8Num33"/>
    <w:lvl w:ilvl="0">
      <w:start w:val="6"/>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33" w15:restartNumberingAfterBreak="0">
    <w:nsid w:val="0AD94F97"/>
    <w:multiLevelType w:val="multilevel"/>
    <w:tmpl w:val="2BAA9930"/>
    <w:styleLink w:val="WW8Num124"/>
    <w:lvl w:ilvl="0">
      <w:start w:val="1"/>
      <w:numFmt w:val="decimal"/>
      <w:lvlText w:val="%1."/>
      <w:lvlJc w:val="left"/>
      <w:rPr>
        <w:rFonts w:ascii="Arial" w:hAnsi="Arial" w:cs="Arial"/>
        <w:b/>
        <w:i w:val="0"/>
        <w:sz w:val="32"/>
        <w:szCs w:val="32"/>
      </w:rPr>
    </w:lvl>
    <w:lvl w:ilvl="1">
      <w:start w:val="3"/>
      <w:numFmt w:val="decimal"/>
      <w:lvlText w:val="1.%2."/>
      <w:lvlJc w:val="left"/>
      <w:rPr>
        <w:rFonts w:ascii="Arial" w:hAnsi="Arial" w:cs="Arial"/>
        <w:b/>
        <w:i w:val="0"/>
        <w:sz w:val="22"/>
        <w:szCs w:val="20"/>
      </w:rPr>
    </w:lvl>
    <w:lvl w:ilvl="2">
      <w:start w:val="1"/>
      <w:numFmt w:val="decimal"/>
      <w:lvlText w:val="%1.%2.%3."/>
      <w:lvlJc w:val="left"/>
      <w:rPr>
        <w:rFonts w:ascii="Arial" w:hAnsi="Arial" w:cs="Arial"/>
        <w:b/>
        <w:i w:val="0"/>
        <w:sz w:val="22"/>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0BFC0299"/>
    <w:multiLevelType w:val="multilevel"/>
    <w:tmpl w:val="95568CB2"/>
    <w:lvl w:ilvl="0">
      <w:start w:val="1"/>
      <w:numFmt w:val="decimal"/>
      <w:lvlText w:val="%1."/>
      <w:lvlJc w:val="left"/>
      <w:pPr>
        <w:ind w:left="360" w:hanging="360"/>
      </w:pPr>
      <w:rPr>
        <w:rFonts w:hint="default"/>
        <w:b/>
        <w:sz w:val="32"/>
        <w:szCs w:val="32"/>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0C1115CE"/>
    <w:multiLevelType w:val="multilevel"/>
    <w:tmpl w:val="1430C70A"/>
    <w:lvl w:ilvl="0">
      <w:start w:val="5"/>
      <w:numFmt w:val="decimal"/>
      <w:lvlText w:val="%1."/>
      <w:lvlJc w:val="left"/>
      <w:pPr>
        <w:ind w:left="0" w:firstLine="0"/>
      </w:pPr>
      <w:rPr>
        <w:rFonts w:ascii="Arial" w:hAnsi="Arial" w:cs="Arial" w:hint="default"/>
        <w:b/>
        <w:i w:val="0"/>
        <w:sz w:val="32"/>
        <w:szCs w:val="32"/>
      </w:rPr>
    </w:lvl>
    <w:lvl w:ilvl="1">
      <w:start w:val="1"/>
      <w:numFmt w:val="decimal"/>
      <w:lvlText w:val="5.%2."/>
      <w:lvlJc w:val="left"/>
      <w:pPr>
        <w:ind w:left="0" w:firstLine="0"/>
      </w:pPr>
      <w:rPr>
        <w:rFonts w:ascii="Arial" w:hAnsi="Arial" w:cs="Arial" w:hint="default"/>
        <w:b/>
        <w:bCs w:val="0"/>
        <w:i w:val="0"/>
        <w:caps w:val="0"/>
        <w:smallCaps w:val="0"/>
        <w:sz w:val="22"/>
      </w:rPr>
    </w:lvl>
    <w:lvl w:ilvl="2">
      <w:start w:val="1"/>
      <w:numFmt w:val="decimal"/>
      <w:lvlText w:val="6.%1.%2.%3."/>
      <w:lvlJc w:val="left"/>
      <w:pPr>
        <w:ind w:left="0" w:firstLine="0"/>
      </w:pPr>
      <w:rPr>
        <w:rFonts w:ascii="Trebuchet MS" w:hAnsi="Trebuchet MS" w:cs="Trebuchet MS" w:hint="default"/>
        <w:b/>
        <w:i w:val="0"/>
        <w:sz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6" w15:restartNumberingAfterBreak="0">
    <w:nsid w:val="0C73566C"/>
    <w:multiLevelType w:val="multilevel"/>
    <w:tmpl w:val="4D3A21B0"/>
    <w:styleLink w:val="WW8Num119"/>
    <w:lvl w:ilvl="0">
      <w:numFmt w:val="bullet"/>
      <w:lvlText w:val=""/>
      <w:lvlJc w:val="left"/>
      <w:rPr>
        <w:rFonts w:ascii="Symbol" w:hAnsi="Symbol" w:cs="Times New Roman"/>
        <w:b w:val="0"/>
        <w:i w:val="0"/>
        <w:caps w:val="0"/>
        <w:smallCaps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7" w15:restartNumberingAfterBreak="0">
    <w:nsid w:val="0C943137"/>
    <w:multiLevelType w:val="hybridMultilevel"/>
    <w:tmpl w:val="9BF0C9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0CF37418"/>
    <w:multiLevelType w:val="multilevel"/>
    <w:tmpl w:val="1D9C4C4A"/>
    <w:styleLink w:val="WW8Num83"/>
    <w:lvl w:ilvl="0">
      <w:numFmt w:val="bullet"/>
      <w:lvlText w:val=""/>
      <w:lvlJc w:val="left"/>
      <w:rPr>
        <w:rFonts w:ascii="Symbol" w:hAnsi="Symbol" w:cs="Symbol"/>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2"/>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2"/>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9" w15:restartNumberingAfterBreak="0">
    <w:nsid w:val="0CF94DDA"/>
    <w:multiLevelType w:val="multilevel"/>
    <w:tmpl w:val="CBC0197A"/>
    <w:styleLink w:val="WW8Num110"/>
    <w:lvl w:ilvl="0">
      <w:start w:val="7"/>
      <w:numFmt w:val="decimal"/>
      <w:lvlText w:val="%1."/>
      <w:lvlJc w:val="left"/>
      <w:rPr>
        <w:rFonts w:ascii="Arial" w:hAnsi="Arial" w:cs="Arial"/>
        <w:b/>
        <w:i w:val="0"/>
        <w:sz w:val="32"/>
        <w:szCs w:val="32"/>
      </w:rPr>
    </w:lvl>
    <w:lvl w:ilvl="1">
      <w:start w:val="1"/>
      <w:numFmt w:val="decimal"/>
      <w:lvlText w:val="7.%2."/>
      <w:lvlJc w:val="left"/>
      <w:rPr>
        <w:rFonts w:ascii="Arial" w:hAnsi="Arial" w:cs="Arial"/>
        <w:b/>
        <w:i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0D1C3048"/>
    <w:multiLevelType w:val="multilevel"/>
    <w:tmpl w:val="79CAB89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0D4A08FC"/>
    <w:multiLevelType w:val="hybridMultilevel"/>
    <w:tmpl w:val="D876E9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E18544C"/>
    <w:multiLevelType w:val="hybridMultilevel"/>
    <w:tmpl w:val="49AA8C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0E3F32E1"/>
    <w:multiLevelType w:val="multilevel"/>
    <w:tmpl w:val="3D3C9288"/>
    <w:styleLink w:val="WW8Num59"/>
    <w:lvl w:ilvl="0">
      <w:start w:val="3"/>
      <w:numFmt w:val="decimal"/>
      <w:lvlText w:val="%1."/>
      <w:lvlJc w:val="left"/>
      <w:rPr>
        <w:rFonts w:ascii="Trebuchet MS" w:hAnsi="Trebuchet MS" w:cs="Trebuchet MS"/>
        <w:b/>
        <w:i w:val="0"/>
        <w:color w:val="000000"/>
        <w:sz w:val="32"/>
        <w:szCs w:val="32"/>
      </w:rPr>
    </w:lvl>
    <w:lvl w:ilvl="1">
      <w:start w:val="1"/>
      <w:numFmt w:val="decimal"/>
      <w:lvlText w:val="5.%2."/>
      <w:lvlJc w:val="left"/>
      <w:rPr>
        <w:rFonts w:ascii="Trebuchet MS" w:hAnsi="Trebuchet MS" w:cs="Trebuchet MS"/>
        <w:b/>
        <w:i w:val="0"/>
        <w:color w:val="000000"/>
        <w:sz w:val="22"/>
      </w:rPr>
    </w:lvl>
    <w:lvl w:ilvl="2">
      <w:start w:val="1"/>
      <w:numFmt w:val="decimal"/>
      <w:lvlText w:val="5.2.%3."/>
      <w:lvlJc w:val="left"/>
      <w:rPr>
        <w:rFonts w:ascii="Arial" w:hAnsi="Arial" w:cs="Arial"/>
        <w:b/>
        <w:i w:val="0"/>
        <w:color w:val="000000"/>
        <w:sz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0F810BAE"/>
    <w:multiLevelType w:val="hybridMultilevel"/>
    <w:tmpl w:val="AB5ED9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F902775"/>
    <w:multiLevelType w:val="hybridMultilevel"/>
    <w:tmpl w:val="F08CB0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0170136"/>
    <w:multiLevelType w:val="multilevel"/>
    <w:tmpl w:val="2F623E08"/>
    <w:styleLink w:val="WW8Num77"/>
    <w:lvl w:ilvl="0">
      <w:numFmt w:val="bullet"/>
      <w:lvlText w:val=""/>
      <w:lvlJc w:val="left"/>
      <w:rPr>
        <w:rFonts w:ascii="Symbol" w:hAnsi="Symbol" w:cs="Symbol"/>
        <w:color w:val="000000"/>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7" w15:restartNumberingAfterBreak="0">
    <w:nsid w:val="10485D68"/>
    <w:multiLevelType w:val="multilevel"/>
    <w:tmpl w:val="32D8D952"/>
    <w:styleLink w:val="WW8Num70"/>
    <w:lvl w:ilvl="0">
      <w:start w:val="1"/>
      <w:numFmt w:val="decimal"/>
      <w:lvlText w:val="%1."/>
      <w:lvlJc w:val="left"/>
      <w:rPr>
        <w:rFonts w:ascii="Trebuchet MS" w:hAnsi="Trebuchet MS" w:cs="Trebuchet MS"/>
        <w:b/>
        <w:i w:val="0"/>
        <w:sz w:val="32"/>
        <w:szCs w:val="32"/>
      </w:rPr>
    </w:lvl>
    <w:lvl w:ilvl="1">
      <w:start w:val="1"/>
      <w:numFmt w:val="none"/>
      <w:lvlText w:val="1.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10512070"/>
    <w:multiLevelType w:val="multilevel"/>
    <w:tmpl w:val="8AECF9AC"/>
    <w:lvl w:ilvl="0">
      <w:start w:val="2"/>
      <w:numFmt w:val="decimal"/>
      <w:lvlText w:val="%1."/>
      <w:lvlJc w:val="left"/>
      <w:pPr>
        <w:ind w:left="360" w:hanging="360"/>
      </w:pPr>
      <w:rPr>
        <w:rFonts w:ascii="Arial" w:hAnsi="Arial" w:cs="Arial" w:hint="default"/>
        <w:b/>
        <w:sz w:val="32"/>
        <w:szCs w:val="32"/>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10AC539A"/>
    <w:multiLevelType w:val="multilevel"/>
    <w:tmpl w:val="3848AAAA"/>
    <w:lvl w:ilvl="0">
      <w:start w:val="6"/>
      <w:numFmt w:val="decimal"/>
      <w:lvlText w:val="%1."/>
      <w:lvlJc w:val="left"/>
      <w:pPr>
        <w:ind w:left="360" w:hanging="360"/>
      </w:pPr>
      <w:rPr>
        <w:rFonts w:hint="default"/>
        <w:b/>
        <w:sz w:val="32"/>
        <w:szCs w:val="32"/>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10E03FB"/>
    <w:multiLevelType w:val="multilevel"/>
    <w:tmpl w:val="EBDCE2D6"/>
    <w:styleLink w:val="WW8Num107"/>
    <w:lvl w:ilvl="0">
      <w:start w:val="5"/>
      <w:numFmt w:val="decimal"/>
      <w:lvlText w:val="%1."/>
      <w:lvlJc w:val="left"/>
      <w:rPr>
        <w:rFonts w:ascii="Arial" w:hAnsi="Arial" w:cs="Arial"/>
        <w:b/>
        <w:i w:val="0"/>
        <w:sz w:val="32"/>
        <w:szCs w:val="32"/>
      </w:rPr>
    </w:lvl>
    <w:lvl w:ilvl="1">
      <w:start w:val="1"/>
      <w:numFmt w:val="decimal"/>
      <w:lvlText w:val="7.%2."/>
      <w:lvlJc w:val="left"/>
      <w:rPr>
        <w:rFonts w:ascii="Trebuchet MS" w:hAnsi="Trebuchet MS" w:cs="Trebuchet MS"/>
        <w:b/>
        <w:i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115360FB"/>
    <w:multiLevelType w:val="hybridMultilevel"/>
    <w:tmpl w:val="756055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137063E0"/>
    <w:multiLevelType w:val="hybridMultilevel"/>
    <w:tmpl w:val="89B66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13C47056"/>
    <w:multiLevelType w:val="hybridMultilevel"/>
    <w:tmpl w:val="E6FE4BC6"/>
    <w:name w:val="WW8Num1"/>
    <w:lvl w:ilvl="0" w:tplc="B79C94D4">
      <w:start w:val="1"/>
      <w:numFmt w:val="lowerLetter"/>
      <w:lvlText w:val="%1)"/>
      <w:lvlJc w:val="left"/>
      <w:pPr>
        <w:tabs>
          <w:tab w:val="num" w:pos="709"/>
        </w:tabs>
        <w:ind w:left="709" w:hanging="709"/>
      </w:pPr>
      <w:rPr>
        <w:rFonts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15:restartNumberingAfterBreak="0">
    <w:nsid w:val="14275242"/>
    <w:multiLevelType w:val="hybridMultilevel"/>
    <w:tmpl w:val="0D7A53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44A0BAF"/>
    <w:multiLevelType w:val="multilevel"/>
    <w:tmpl w:val="BF9A27A4"/>
    <w:styleLink w:val="WW8Num13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6" w15:restartNumberingAfterBreak="0">
    <w:nsid w:val="14BB6CD9"/>
    <w:multiLevelType w:val="multilevel"/>
    <w:tmpl w:val="FBD8558A"/>
    <w:styleLink w:val="WW8Num95"/>
    <w:lvl w:ilvl="0">
      <w:start w:val="5"/>
      <w:numFmt w:val="decimal"/>
      <w:lvlText w:val="%1."/>
      <w:lvlJc w:val="left"/>
      <w:rPr>
        <w:rFonts w:ascii="Arial" w:hAnsi="Arial" w:cs="Arial"/>
        <w:b/>
        <w:i w:val="0"/>
        <w:sz w:val="32"/>
        <w:szCs w:val="32"/>
      </w:rPr>
    </w:lvl>
    <w:lvl w:ilvl="1">
      <w:start w:val="1"/>
      <w:numFmt w:val="decimal"/>
      <w:lvlText w:val="7.%2."/>
      <w:lvlJc w:val="left"/>
      <w:rPr>
        <w:rFonts w:ascii="Trebuchet MS" w:hAnsi="Trebuchet MS" w:cs="Trebuchet MS"/>
        <w:b/>
        <w:i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7" w15:restartNumberingAfterBreak="0">
    <w:nsid w:val="14EF46E6"/>
    <w:multiLevelType w:val="multilevel"/>
    <w:tmpl w:val="BB4850C8"/>
    <w:lvl w:ilvl="0">
      <w:start w:val="5"/>
      <w:numFmt w:val="decimal"/>
      <w:lvlText w:val="%1."/>
      <w:lvlJc w:val="left"/>
      <w:rPr>
        <w:rFonts w:ascii="Trebuchet MS" w:hAnsi="Trebuchet MS" w:cs="Trebuchet MS"/>
        <w:b/>
        <w:i w:val="0"/>
        <w:sz w:val="32"/>
        <w:szCs w:val="32"/>
      </w:rPr>
    </w:lvl>
    <w:lvl w:ilvl="1">
      <w:start w:val="1"/>
      <w:numFmt w:val="decimal"/>
      <w:lvlText w:val="6.%2."/>
      <w:lvlJc w:val="left"/>
      <w:rPr>
        <w:rFonts w:ascii="Arial" w:hAnsi="Arial" w:cs="Arial"/>
        <w:b/>
        <w:bCs/>
        <w:i w:val="0"/>
        <w:caps w:val="0"/>
        <w:smallCaps w:val="0"/>
        <w:sz w:val="22"/>
        <w:szCs w:val="20"/>
      </w:rPr>
    </w:lvl>
    <w:lvl w:ilvl="2">
      <w:start w:val="1"/>
      <w:numFmt w:val="decimal"/>
      <w:lvlText w:val="6.%1.%2.%3."/>
      <w:lvlJc w:val="left"/>
      <w:rPr>
        <w:rFonts w:ascii="Arial" w:hAnsi="Arial" w:cs="Arial"/>
        <w:b/>
        <w:bCs/>
        <w:i w:val="0"/>
        <w:caps w:val="0"/>
        <w:smallCaps w:val="0"/>
        <w:sz w:val="22"/>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154B03B7"/>
    <w:multiLevelType w:val="multilevel"/>
    <w:tmpl w:val="4B4E6D64"/>
    <w:styleLink w:val="WWNum5"/>
    <w:lvl w:ilvl="0">
      <w:start w:val="1"/>
      <w:numFmt w:val="none"/>
      <w:lvlText w:val="%1​"/>
      <w:lvlJc w:val="left"/>
    </w:lvl>
    <w:lvl w:ilvl="1">
      <w:start w:val="1"/>
      <w:numFmt w:val="none"/>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15:restartNumberingAfterBreak="0">
    <w:nsid w:val="16AB4C34"/>
    <w:multiLevelType w:val="hybridMultilevel"/>
    <w:tmpl w:val="3A765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16F970BD"/>
    <w:multiLevelType w:val="multilevel"/>
    <w:tmpl w:val="9A3C88AC"/>
    <w:styleLink w:val="WW8Num5"/>
    <w:lvl w:ilvl="0">
      <w:start w:val="1"/>
      <w:numFmt w:val="decimal"/>
      <w:lvlText w:val="%1."/>
      <w:lvlJc w:val="left"/>
      <w:rPr>
        <w:b/>
      </w:rPr>
    </w:lvl>
    <w:lvl w:ilvl="1">
      <w:start w:val="5"/>
      <w:numFmt w:val="decimal"/>
      <w:lvlText w:val="%1.%2."/>
      <w:lvlJc w:val="left"/>
      <w:rPr>
        <w:b/>
      </w:rPr>
    </w:lvl>
    <w:lvl w:ilvl="2">
      <w:start w:val="2"/>
      <w:numFmt w:val="decimal"/>
      <w:lvlText w:val="%1.%2.%3."/>
      <w:lvlJc w:val="left"/>
      <w:rPr>
        <w:rFonts w:ascii="Arial" w:hAnsi="Arial" w:cs="Arial"/>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61" w15:restartNumberingAfterBreak="0">
    <w:nsid w:val="17677FCC"/>
    <w:multiLevelType w:val="multilevel"/>
    <w:tmpl w:val="EFB461E4"/>
    <w:styleLink w:val="WW8Num114"/>
    <w:lvl w:ilvl="0">
      <w:start w:val="3"/>
      <w:numFmt w:val="decimal"/>
      <w:lvlText w:val="%1."/>
      <w:lvlJc w:val="left"/>
      <w:rPr>
        <w:rFonts w:ascii="Arial" w:hAnsi="Arial" w:cs="Arial"/>
        <w:b/>
        <w:i w:val="0"/>
        <w:sz w:val="32"/>
        <w:szCs w:val="32"/>
      </w:rPr>
    </w:lvl>
    <w:lvl w:ilvl="1">
      <w:start w:val="1"/>
      <w:numFmt w:val="decimal"/>
      <w:lvlText w:val="%1.%2."/>
      <w:lvlJc w:val="left"/>
      <w:rPr>
        <w:rFonts w:ascii="Arial" w:hAnsi="Arial" w:cs="Arial"/>
        <w:b/>
        <w:i w:val="0"/>
        <w:sz w:val="22"/>
      </w:rPr>
    </w:lvl>
    <w:lvl w:ilvl="2">
      <w:start w:val="1"/>
      <w:numFmt w:val="decimal"/>
      <w:lvlText w:val="%1.%2.%3."/>
      <w:lvlJc w:val="left"/>
      <w:rPr>
        <w:rFonts w:ascii="Arial" w:hAnsi="Arial" w:cs="Arial"/>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62" w15:restartNumberingAfterBreak="0">
    <w:nsid w:val="17821729"/>
    <w:multiLevelType w:val="hybridMultilevel"/>
    <w:tmpl w:val="4936F7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17B07007"/>
    <w:multiLevelType w:val="multilevel"/>
    <w:tmpl w:val="09685B90"/>
    <w:styleLink w:val="WW8Num40"/>
    <w:lvl w:ilvl="0">
      <w:start w:val="1"/>
      <w:numFmt w:val="decimal"/>
      <w:lvlText w:val="%1."/>
      <w:lvlJc w:val="left"/>
    </w:lvl>
    <w:lvl w:ilvl="1">
      <w:start w:val="3"/>
      <w:numFmt w:val="decimal"/>
      <w:lvlText w:val="%1.%2."/>
      <w:lvlJc w:val="left"/>
      <w:rPr>
        <w:rFonts w:ascii="Arial" w:hAnsi="Arial" w:cs="Arial"/>
        <w:b/>
        <w:i w:val="0"/>
        <w:sz w:val="22"/>
        <w:szCs w:val="22"/>
      </w:rPr>
    </w:lvl>
    <w:lvl w:ilvl="2">
      <w:start w:val="1"/>
      <w:numFmt w:val="decimal"/>
      <w:lvlText w:val="%1.%2.%3."/>
      <w:lvlJc w:val="left"/>
      <w:rPr>
        <w:rFonts w:ascii="Arial" w:hAnsi="Arial" w:cs="Arial"/>
        <w:b/>
        <w:i w:val="0"/>
        <w:sz w:val="22"/>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4" w15:restartNumberingAfterBreak="0">
    <w:nsid w:val="17F95B45"/>
    <w:multiLevelType w:val="multilevel"/>
    <w:tmpl w:val="ECC83BBC"/>
    <w:lvl w:ilvl="0">
      <w:start w:val="6"/>
      <w:numFmt w:val="decimal"/>
      <w:lvlText w:val="%1."/>
      <w:lvlJc w:val="left"/>
      <w:pPr>
        <w:ind w:left="360" w:hanging="360"/>
      </w:pPr>
      <w:rPr>
        <w:rFonts w:hint="default"/>
        <w:b/>
        <w:sz w:val="32"/>
        <w:szCs w:val="32"/>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17FB341F"/>
    <w:multiLevelType w:val="multilevel"/>
    <w:tmpl w:val="BB4850C8"/>
    <w:lvl w:ilvl="0">
      <w:start w:val="5"/>
      <w:numFmt w:val="decimal"/>
      <w:lvlText w:val="%1."/>
      <w:lvlJc w:val="left"/>
      <w:rPr>
        <w:rFonts w:ascii="Trebuchet MS" w:hAnsi="Trebuchet MS" w:cs="Trebuchet MS"/>
        <w:b/>
        <w:i w:val="0"/>
        <w:sz w:val="32"/>
        <w:szCs w:val="32"/>
      </w:rPr>
    </w:lvl>
    <w:lvl w:ilvl="1">
      <w:start w:val="1"/>
      <w:numFmt w:val="decimal"/>
      <w:lvlText w:val="6.%2."/>
      <w:lvlJc w:val="left"/>
      <w:rPr>
        <w:rFonts w:ascii="Arial" w:hAnsi="Arial" w:cs="Arial"/>
        <w:b/>
        <w:bCs/>
        <w:i w:val="0"/>
        <w:caps w:val="0"/>
        <w:smallCaps w:val="0"/>
        <w:sz w:val="22"/>
        <w:szCs w:val="20"/>
      </w:rPr>
    </w:lvl>
    <w:lvl w:ilvl="2">
      <w:start w:val="1"/>
      <w:numFmt w:val="decimal"/>
      <w:lvlText w:val="6.%1.%2.%3."/>
      <w:lvlJc w:val="left"/>
      <w:rPr>
        <w:rFonts w:ascii="Arial" w:hAnsi="Arial" w:cs="Arial"/>
        <w:b/>
        <w:bCs/>
        <w:i w:val="0"/>
        <w:caps w:val="0"/>
        <w:smallCaps w:val="0"/>
        <w:sz w:val="22"/>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6" w15:restartNumberingAfterBreak="0">
    <w:nsid w:val="1868768B"/>
    <w:multiLevelType w:val="multilevel"/>
    <w:tmpl w:val="075EE554"/>
    <w:styleLink w:val="WW8Num41"/>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7" w15:restartNumberingAfterBreak="0">
    <w:nsid w:val="186F1AC8"/>
    <w:multiLevelType w:val="multilevel"/>
    <w:tmpl w:val="533EE074"/>
    <w:styleLink w:val="WW8Num135"/>
    <w:lvl w:ilvl="0">
      <w:start w:val="1"/>
      <w:numFmt w:val="decimal"/>
      <w:lvlText w:val="%1."/>
      <w:lvlJc w:val="left"/>
      <w:rPr>
        <w:rFonts w:ascii="Trebuchet MS" w:hAnsi="Trebuchet MS" w:cs="Trebuchet MS"/>
        <w:b/>
        <w:i w:val="0"/>
        <w:sz w:val="32"/>
        <w:szCs w:val="32"/>
      </w:rPr>
    </w:lvl>
    <w:lvl w:ilvl="1">
      <w:start w:val="1"/>
      <w:numFmt w:val="none"/>
      <w:lvlText w:val="9.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8" w15:restartNumberingAfterBreak="0">
    <w:nsid w:val="189D6318"/>
    <w:multiLevelType w:val="hybridMultilevel"/>
    <w:tmpl w:val="A40CDF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18EF4A3D"/>
    <w:multiLevelType w:val="hybridMultilevel"/>
    <w:tmpl w:val="B2723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1909354E"/>
    <w:multiLevelType w:val="multilevel"/>
    <w:tmpl w:val="549C58E0"/>
    <w:styleLink w:val="WW8Num23"/>
    <w:lvl w:ilvl="0">
      <w:start w:val="2"/>
      <w:numFmt w:val="decimal"/>
      <w:lvlText w:val="%1."/>
      <w:lvlJc w:val="left"/>
      <w:rPr>
        <w:rFonts w:ascii="Arial" w:hAnsi="Arial" w:cs="Trebuchet MS"/>
        <w:b/>
        <w:i w:val="0"/>
        <w:sz w:val="32"/>
        <w:szCs w:val="32"/>
      </w:rPr>
    </w:lvl>
    <w:lvl w:ilvl="1">
      <w:start w:val="1"/>
      <w:numFmt w:val="decimal"/>
      <w:lvlText w:val="%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71" w15:restartNumberingAfterBreak="0">
    <w:nsid w:val="1A7F42CA"/>
    <w:multiLevelType w:val="hybridMultilevel"/>
    <w:tmpl w:val="1180D57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1AC122EE"/>
    <w:multiLevelType w:val="hybridMultilevel"/>
    <w:tmpl w:val="559A7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1B2165BB"/>
    <w:multiLevelType w:val="hybridMultilevel"/>
    <w:tmpl w:val="254C44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1BBC3ACE"/>
    <w:multiLevelType w:val="multilevel"/>
    <w:tmpl w:val="18328FD8"/>
    <w:lvl w:ilvl="0">
      <w:start w:val="10"/>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5" w15:restartNumberingAfterBreak="0">
    <w:nsid w:val="1BDF6FC7"/>
    <w:multiLevelType w:val="multilevel"/>
    <w:tmpl w:val="CE0AEEC0"/>
    <w:styleLink w:val="WW8StyleNum"/>
    <w:lvl w:ilvl="0">
      <w:start w:val="1"/>
      <w:numFmt w:val="lowerLetter"/>
      <w:pStyle w:val="Listanumerowana3"/>
      <w:lvlText w:val="(%1)"/>
      <w:lvlJc w:val="left"/>
      <w:pPr>
        <w:ind w:left="340" w:hanging="340"/>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1D9477E5"/>
    <w:multiLevelType w:val="multilevel"/>
    <w:tmpl w:val="A78ACD1C"/>
    <w:lvl w:ilvl="0">
      <w:start w:val="3"/>
      <w:numFmt w:val="decimal"/>
      <w:lvlText w:val="%1."/>
      <w:lvlJc w:val="left"/>
      <w:rPr>
        <w:rFonts w:ascii="Trebuchet MS" w:hAnsi="Trebuchet MS" w:cs="Trebuchet MS"/>
        <w:b/>
        <w:i w:val="0"/>
        <w:sz w:val="32"/>
        <w:szCs w:val="32"/>
      </w:rPr>
    </w:lvl>
    <w:lvl w:ilvl="1">
      <w:start w:val="1"/>
      <w:numFmt w:val="decimal"/>
      <w:lvlText w:val="4.%2."/>
      <w:lvlJc w:val="left"/>
      <w:rPr>
        <w:rFonts w:ascii="Arial" w:hAnsi="Arial" w:cs="Arial"/>
        <w:b/>
        <w:i w:val="0"/>
        <w:sz w:val="22"/>
      </w:rPr>
    </w:lvl>
    <w:lvl w:ilvl="2">
      <w:start w:val="1"/>
      <w:numFmt w:val="decimal"/>
      <w:lvlText w:val="2.%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7" w15:restartNumberingAfterBreak="0">
    <w:nsid w:val="1DEC0E00"/>
    <w:multiLevelType w:val="multilevel"/>
    <w:tmpl w:val="997A8AB2"/>
    <w:styleLink w:val="WW8Num134"/>
    <w:lvl w:ilvl="0">
      <w:start w:val="10"/>
      <w:numFmt w:val="decimal"/>
      <w:lvlText w:val="%1."/>
      <w:lvlJc w:val="left"/>
      <w:rPr>
        <w:rFonts w:ascii="Arial" w:hAnsi="Arial" w:cs="Arial"/>
        <w:b/>
        <w:i w:val="0"/>
        <w:sz w:val="32"/>
        <w:szCs w:val="32"/>
      </w:rPr>
    </w:lvl>
    <w:lvl w:ilvl="1">
      <w:start w:val="1"/>
      <w:numFmt w:val="decimal"/>
      <w:lvlText w:val="9.%2."/>
      <w:lvlJc w:val="left"/>
      <w:rPr>
        <w:rFonts w:ascii="Trebuchet MS" w:hAnsi="Trebuchet MS" w:cs="Trebuchet MS"/>
        <w:b/>
        <w:i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8" w15:restartNumberingAfterBreak="0">
    <w:nsid w:val="1E0266A6"/>
    <w:multiLevelType w:val="multilevel"/>
    <w:tmpl w:val="9A7048D0"/>
    <w:styleLink w:val="WW8Num98"/>
    <w:lvl w:ilvl="0">
      <w:start w:val="6"/>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9" w15:restartNumberingAfterBreak="0">
    <w:nsid w:val="1E717B91"/>
    <w:multiLevelType w:val="multilevel"/>
    <w:tmpl w:val="01046CEE"/>
    <w:lvl w:ilvl="0">
      <w:start w:val="7"/>
      <w:numFmt w:val="decimal"/>
      <w:lvlText w:val="%1."/>
      <w:lvlJc w:val="left"/>
      <w:rPr>
        <w:rFonts w:ascii="Trebuchet MS" w:hAnsi="Trebuchet MS" w:cs="Tahoma"/>
        <w:b/>
        <w:i w:val="0"/>
        <w:color w:val="000000"/>
        <w:sz w:val="32"/>
        <w:szCs w:val="32"/>
      </w:rPr>
    </w:lvl>
    <w:lvl w:ilvl="1">
      <w:start w:val="1"/>
      <w:numFmt w:val="decimal"/>
      <w:lvlText w:val="%1.%2."/>
      <w:lvlJc w:val="left"/>
      <w:rPr>
        <w:rFonts w:ascii="Arial" w:hAnsi="Arial" w:cs="Arial"/>
        <w:b/>
        <w:i w:val="0"/>
        <w:color w:val="000000"/>
        <w:sz w:val="22"/>
        <w:szCs w:val="22"/>
      </w:rPr>
    </w:lvl>
    <w:lvl w:ilvl="2">
      <w:start w:val="1"/>
      <w:numFmt w:val="decimal"/>
      <w:lvlText w:val="%1.%2.%3."/>
      <w:lvlJc w:val="left"/>
      <w:rPr>
        <w:rFonts w:ascii="Trebuchet MS" w:hAnsi="Trebuchet MS" w:cs="Tahoma"/>
        <w:b/>
        <w:i w:val="0"/>
        <w:color w:val="000000"/>
        <w:sz w:val="22"/>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0" w15:restartNumberingAfterBreak="0">
    <w:nsid w:val="1E7F354B"/>
    <w:multiLevelType w:val="multilevel"/>
    <w:tmpl w:val="F8B26054"/>
    <w:lvl w:ilvl="0">
      <w:start w:val="2"/>
      <w:numFmt w:val="decimal"/>
      <w:lvlText w:val="%1."/>
      <w:lvlJc w:val="left"/>
      <w:pPr>
        <w:ind w:left="540" w:hanging="540"/>
      </w:pPr>
      <w:rPr>
        <w:rFonts w:cs="Arial" w:hint="default"/>
        <w:b/>
        <w:sz w:val="32"/>
        <w:u w:val="none"/>
      </w:rPr>
    </w:lvl>
    <w:lvl w:ilvl="1">
      <w:start w:val="1"/>
      <w:numFmt w:val="decimal"/>
      <w:lvlText w:val="%1.%2."/>
      <w:lvlJc w:val="left"/>
      <w:pPr>
        <w:ind w:left="1440" w:hanging="720"/>
      </w:pPr>
      <w:rPr>
        <w:rFonts w:ascii="Arial" w:hAnsi="Arial" w:cs="Arial" w:hint="default"/>
        <w:b/>
        <w:sz w:val="22"/>
        <w:szCs w:val="22"/>
        <w:u w:val="none"/>
      </w:rPr>
    </w:lvl>
    <w:lvl w:ilvl="2">
      <w:start w:val="1"/>
      <w:numFmt w:val="decimal"/>
      <w:lvlText w:val="%1.%2.%3."/>
      <w:lvlJc w:val="left"/>
      <w:pPr>
        <w:ind w:left="2160" w:hanging="720"/>
      </w:pPr>
      <w:rPr>
        <w:rFonts w:cs="Arial" w:hint="default"/>
        <w:b/>
        <w:sz w:val="32"/>
        <w:u w:val="single"/>
      </w:rPr>
    </w:lvl>
    <w:lvl w:ilvl="3">
      <w:start w:val="1"/>
      <w:numFmt w:val="decimal"/>
      <w:lvlText w:val="%1.%2.%3.%4."/>
      <w:lvlJc w:val="left"/>
      <w:pPr>
        <w:ind w:left="3240" w:hanging="1080"/>
      </w:pPr>
      <w:rPr>
        <w:rFonts w:cs="Arial" w:hint="default"/>
        <w:b/>
        <w:sz w:val="32"/>
        <w:u w:val="single"/>
      </w:rPr>
    </w:lvl>
    <w:lvl w:ilvl="4">
      <w:start w:val="1"/>
      <w:numFmt w:val="decimal"/>
      <w:lvlText w:val="%1.%2.%3.%4.%5."/>
      <w:lvlJc w:val="left"/>
      <w:pPr>
        <w:ind w:left="3960" w:hanging="1080"/>
      </w:pPr>
      <w:rPr>
        <w:rFonts w:cs="Arial" w:hint="default"/>
        <w:b/>
        <w:sz w:val="32"/>
        <w:u w:val="single"/>
      </w:rPr>
    </w:lvl>
    <w:lvl w:ilvl="5">
      <w:start w:val="1"/>
      <w:numFmt w:val="decimal"/>
      <w:lvlText w:val="%1.%2.%3.%4.%5.%6."/>
      <w:lvlJc w:val="left"/>
      <w:pPr>
        <w:ind w:left="5040" w:hanging="1440"/>
      </w:pPr>
      <w:rPr>
        <w:rFonts w:cs="Arial" w:hint="default"/>
        <w:b/>
        <w:sz w:val="32"/>
        <w:u w:val="single"/>
      </w:rPr>
    </w:lvl>
    <w:lvl w:ilvl="6">
      <w:start w:val="1"/>
      <w:numFmt w:val="decimal"/>
      <w:lvlText w:val="%1.%2.%3.%4.%5.%6.%7."/>
      <w:lvlJc w:val="left"/>
      <w:pPr>
        <w:ind w:left="5760" w:hanging="1440"/>
      </w:pPr>
      <w:rPr>
        <w:rFonts w:cs="Arial" w:hint="default"/>
        <w:b/>
        <w:sz w:val="32"/>
        <w:u w:val="single"/>
      </w:rPr>
    </w:lvl>
    <w:lvl w:ilvl="7">
      <w:start w:val="1"/>
      <w:numFmt w:val="decimal"/>
      <w:lvlText w:val="%1.%2.%3.%4.%5.%6.%7.%8."/>
      <w:lvlJc w:val="left"/>
      <w:pPr>
        <w:ind w:left="6840" w:hanging="1800"/>
      </w:pPr>
      <w:rPr>
        <w:rFonts w:cs="Arial" w:hint="default"/>
        <w:b/>
        <w:sz w:val="32"/>
        <w:u w:val="single"/>
      </w:rPr>
    </w:lvl>
    <w:lvl w:ilvl="8">
      <w:start w:val="1"/>
      <w:numFmt w:val="decimal"/>
      <w:lvlText w:val="%1.%2.%3.%4.%5.%6.%7.%8.%9."/>
      <w:lvlJc w:val="left"/>
      <w:pPr>
        <w:ind w:left="7560" w:hanging="1800"/>
      </w:pPr>
      <w:rPr>
        <w:rFonts w:cs="Arial" w:hint="default"/>
        <w:b/>
        <w:sz w:val="32"/>
        <w:u w:val="single"/>
      </w:rPr>
    </w:lvl>
  </w:abstractNum>
  <w:abstractNum w:abstractNumId="81" w15:restartNumberingAfterBreak="0">
    <w:nsid w:val="1EA85C34"/>
    <w:multiLevelType w:val="multilevel"/>
    <w:tmpl w:val="15C6BECE"/>
    <w:lvl w:ilvl="0">
      <w:start w:val="1"/>
      <w:numFmt w:val="decimal"/>
      <w:lvlText w:val="%1."/>
      <w:lvlJc w:val="left"/>
      <w:rPr>
        <w:rFonts w:ascii="Trebuchet MS" w:hAnsi="Trebuchet MS" w:cs="Trebuchet MS"/>
        <w:b/>
        <w:i w:val="0"/>
        <w:sz w:val="32"/>
        <w:szCs w:val="32"/>
      </w:rPr>
    </w:lvl>
    <w:lvl w:ilvl="1">
      <w:start w:val="1"/>
      <w:numFmt w:val="decimal"/>
      <w:lvlText w:val="2.%2."/>
      <w:lvlJc w:val="left"/>
      <w:rPr>
        <w:rFonts w:ascii="Arial" w:hAnsi="Arial" w:cs="Arial"/>
        <w:b/>
        <w:i w:val="0"/>
        <w:sz w:val="22"/>
      </w:rPr>
    </w:lvl>
    <w:lvl w:ilvl="2">
      <w:start w:val="1"/>
      <w:numFmt w:val="decimal"/>
      <w:lvlText w:val="2.%1.%2.%3."/>
      <w:lvlJc w:val="left"/>
      <w:rPr>
        <w:rFonts w:ascii="Arial" w:hAnsi="Arial" w:cs="Arial"/>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2" w15:restartNumberingAfterBreak="0">
    <w:nsid w:val="1ECC3DBF"/>
    <w:multiLevelType w:val="multilevel"/>
    <w:tmpl w:val="BEC66C0A"/>
    <w:lvl w:ilvl="0">
      <w:start w:val="6"/>
      <w:numFmt w:val="decimal"/>
      <w:lvlText w:val="%1."/>
      <w:lvlJc w:val="left"/>
      <w:pPr>
        <w:ind w:left="0" w:firstLine="0"/>
      </w:pPr>
      <w:rPr>
        <w:rFonts w:ascii="Arial" w:hAnsi="Arial" w:cs="Arial" w:hint="default"/>
        <w:b/>
        <w:szCs w:val="22"/>
      </w:rPr>
    </w:lvl>
    <w:lvl w:ilvl="1">
      <w:start w:val="1"/>
      <w:numFmt w:val="decimal"/>
      <w:lvlText w:val="%1.%2."/>
      <w:lvlJc w:val="left"/>
      <w:pPr>
        <w:ind w:left="0" w:firstLine="0"/>
      </w:pPr>
      <w:rPr>
        <w:rFonts w:ascii="Arial" w:hAnsi="Arial" w:cs="Arial" w:hint="default"/>
        <w:b/>
        <w:bCs/>
        <w:szCs w:val="22"/>
      </w:rPr>
    </w:lvl>
    <w:lvl w:ilvl="2">
      <w:start w:val="1"/>
      <w:numFmt w:val="decimal"/>
      <w:lvlText w:val="%1.%2.%3."/>
      <w:lvlJc w:val="left"/>
      <w:pPr>
        <w:ind w:left="0" w:firstLine="0"/>
      </w:pPr>
      <w:rPr>
        <w:rFonts w:ascii="Arial" w:hAnsi="Arial" w:cs="Arial" w:hint="default"/>
        <w:b/>
        <w:szCs w:val="22"/>
      </w:rPr>
    </w:lvl>
    <w:lvl w:ilvl="3">
      <w:start w:val="1"/>
      <w:numFmt w:val="decimal"/>
      <w:lvlText w:val="%1.%2.%3.%4."/>
      <w:lvlJc w:val="left"/>
      <w:pPr>
        <w:ind w:left="0" w:firstLine="0"/>
      </w:pPr>
      <w:rPr>
        <w:rFonts w:ascii="Arial" w:hAnsi="Arial" w:cs="Arial" w:hint="default"/>
        <w:b/>
        <w:szCs w:val="22"/>
      </w:rPr>
    </w:lvl>
    <w:lvl w:ilvl="4">
      <w:start w:val="1"/>
      <w:numFmt w:val="decimal"/>
      <w:lvlText w:val="%1.%2.%3.%4.%5."/>
      <w:lvlJc w:val="left"/>
      <w:pPr>
        <w:ind w:left="0" w:firstLine="0"/>
      </w:pPr>
      <w:rPr>
        <w:rFonts w:ascii="Arial" w:hAnsi="Arial" w:cs="Arial" w:hint="default"/>
        <w:b/>
        <w:szCs w:val="22"/>
      </w:rPr>
    </w:lvl>
    <w:lvl w:ilvl="5">
      <w:start w:val="1"/>
      <w:numFmt w:val="decimal"/>
      <w:lvlText w:val="%1.%2.%3.%4.%5.%6."/>
      <w:lvlJc w:val="left"/>
      <w:pPr>
        <w:ind w:left="0" w:firstLine="0"/>
      </w:pPr>
      <w:rPr>
        <w:rFonts w:ascii="Arial" w:hAnsi="Arial" w:cs="Arial" w:hint="default"/>
        <w:b/>
        <w:szCs w:val="22"/>
      </w:rPr>
    </w:lvl>
    <w:lvl w:ilvl="6">
      <w:start w:val="1"/>
      <w:numFmt w:val="decimal"/>
      <w:lvlText w:val="%1.%2.%3.%4.%5.%6.%7."/>
      <w:lvlJc w:val="left"/>
      <w:pPr>
        <w:ind w:left="0" w:firstLine="0"/>
      </w:pPr>
      <w:rPr>
        <w:rFonts w:ascii="Arial" w:hAnsi="Arial" w:cs="Arial" w:hint="default"/>
        <w:b/>
        <w:szCs w:val="22"/>
      </w:rPr>
    </w:lvl>
    <w:lvl w:ilvl="7">
      <w:start w:val="1"/>
      <w:numFmt w:val="decimal"/>
      <w:lvlText w:val="%1.%2.%3.%4.%5.%6.%7.%8."/>
      <w:lvlJc w:val="left"/>
      <w:pPr>
        <w:ind w:left="0" w:firstLine="0"/>
      </w:pPr>
      <w:rPr>
        <w:rFonts w:ascii="Arial" w:hAnsi="Arial" w:cs="Arial" w:hint="default"/>
        <w:b/>
        <w:szCs w:val="22"/>
      </w:rPr>
    </w:lvl>
    <w:lvl w:ilvl="8">
      <w:start w:val="1"/>
      <w:numFmt w:val="decimal"/>
      <w:lvlText w:val="%1.%2.%3.%4.%5.%6.%7.%8.%9."/>
      <w:lvlJc w:val="left"/>
      <w:pPr>
        <w:ind w:left="0" w:firstLine="0"/>
      </w:pPr>
      <w:rPr>
        <w:rFonts w:ascii="Arial" w:hAnsi="Arial" w:cs="Arial" w:hint="default"/>
        <w:b/>
        <w:szCs w:val="22"/>
      </w:rPr>
    </w:lvl>
  </w:abstractNum>
  <w:abstractNum w:abstractNumId="83" w15:restartNumberingAfterBreak="0">
    <w:nsid w:val="1FC04014"/>
    <w:multiLevelType w:val="hybridMultilevel"/>
    <w:tmpl w:val="DBA01F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1FCB5BF0"/>
    <w:multiLevelType w:val="hybridMultilevel"/>
    <w:tmpl w:val="92EC001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0AA460C"/>
    <w:multiLevelType w:val="hybridMultilevel"/>
    <w:tmpl w:val="105AAA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20B574A4"/>
    <w:multiLevelType w:val="multilevel"/>
    <w:tmpl w:val="F51A9608"/>
    <w:styleLink w:val="WW8Num34"/>
    <w:lvl w:ilvl="0">
      <w:start w:val="9"/>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87" w15:restartNumberingAfterBreak="0">
    <w:nsid w:val="20E41267"/>
    <w:multiLevelType w:val="hybridMultilevel"/>
    <w:tmpl w:val="72C45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2124243A"/>
    <w:multiLevelType w:val="multilevel"/>
    <w:tmpl w:val="5C3CC3F8"/>
    <w:styleLink w:val="WW8Num113"/>
    <w:lvl w:ilvl="0">
      <w:start w:val="5"/>
      <w:numFmt w:val="decimal"/>
      <w:lvlText w:val="%1."/>
      <w:lvlJc w:val="left"/>
      <w:rPr>
        <w:u w:val="none"/>
      </w:rPr>
    </w:lvl>
    <w:lvl w:ilvl="1">
      <w:start w:val="4"/>
      <w:numFmt w:val="decimal"/>
      <w:lvlText w:val="%1.%2."/>
      <w:lvlJc w:val="left"/>
      <w:rPr>
        <w:u w:val="none"/>
      </w:rPr>
    </w:lvl>
    <w:lvl w:ilvl="2">
      <w:start w:val="1"/>
      <w:numFmt w:val="decimal"/>
      <w:lvlText w:val="%1.%2.%3."/>
      <w:lvlJc w:val="left"/>
      <w:rPr>
        <w:u w:val="none"/>
      </w:rPr>
    </w:lvl>
    <w:lvl w:ilvl="3">
      <w:start w:val="1"/>
      <w:numFmt w:val="decimal"/>
      <w:lvlText w:val="%1.%2.%3.%4."/>
      <w:lvlJc w:val="left"/>
      <w:rPr>
        <w:u w:val="none"/>
      </w:rPr>
    </w:lvl>
    <w:lvl w:ilvl="4">
      <w:start w:val="1"/>
      <w:numFmt w:val="decimal"/>
      <w:lvlText w:val="%1.%2.%3.%4.%5."/>
      <w:lvlJc w:val="left"/>
      <w:rPr>
        <w:u w:val="none"/>
      </w:rPr>
    </w:lvl>
    <w:lvl w:ilvl="5">
      <w:start w:val="1"/>
      <w:numFmt w:val="decimal"/>
      <w:lvlText w:val="%1.%2.%3.%4.%5.%6."/>
      <w:lvlJc w:val="left"/>
      <w:rPr>
        <w:u w:val="none"/>
      </w:rPr>
    </w:lvl>
    <w:lvl w:ilvl="6">
      <w:start w:val="1"/>
      <w:numFmt w:val="decimal"/>
      <w:lvlText w:val="%1.%2.%3.%4.%5.%6.%7."/>
      <w:lvlJc w:val="left"/>
      <w:rPr>
        <w:u w:val="none"/>
      </w:rPr>
    </w:lvl>
    <w:lvl w:ilvl="7">
      <w:start w:val="1"/>
      <w:numFmt w:val="decimal"/>
      <w:lvlText w:val="%1.%2.%3.%4.%5.%6.%7.%8."/>
      <w:lvlJc w:val="left"/>
      <w:rPr>
        <w:u w:val="none"/>
      </w:rPr>
    </w:lvl>
    <w:lvl w:ilvl="8">
      <w:start w:val="1"/>
      <w:numFmt w:val="decimal"/>
      <w:lvlText w:val="%1.%2.%3.%4.%5.%6.%7.%8.%9."/>
      <w:lvlJc w:val="left"/>
      <w:rPr>
        <w:u w:val="none"/>
      </w:rPr>
    </w:lvl>
  </w:abstractNum>
  <w:abstractNum w:abstractNumId="89" w15:restartNumberingAfterBreak="0">
    <w:nsid w:val="214B5F7F"/>
    <w:multiLevelType w:val="multilevel"/>
    <w:tmpl w:val="880A6660"/>
    <w:styleLink w:val="WW8Num13"/>
    <w:lvl w:ilvl="0">
      <w:numFmt w:val="bullet"/>
      <w:lvlText w:val=""/>
      <w:lvlJc w:val="left"/>
      <w:rPr>
        <w:rFonts w:ascii="Symbol" w:hAnsi="Symbol" w:cs="Symbol"/>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2"/>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2"/>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0" w15:restartNumberingAfterBreak="0">
    <w:nsid w:val="215B6036"/>
    <w:multiLevelType w:val="hybridMultilevel"/>
    <w:tmpl w:val="87A8C6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21613DC5"/>
    <w:multiLevelType w:val="hybridMultilevel"/>
    <w:tmpl w:val="F68AB6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21B54F60"/>
    <w:multiLevelType w:val="hybridMultilevel"/>
    <w:tmpl w:val="99AC00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21BC6F18"/>
    <w:multiLevelType w:val="multilevel"/>
    <w:tmpl w:val="06FEC24A"/>
    <w:lvl w:ilvl="0">
      <w:start w:val="1"/>
      <w:numFmt w:val="decimal"/>
      <w:lvlText w:val="%1."/>
      <w:lvlJc w:val="left"/>
      <w:rPr>
        <w:rFonts w:ascii="Arial" w:hAnsi="Arial" w:cs="Arial"/>
        <w:b/>
        <w:i w:val="0"/>
        <w:sz w:val="32"/>
        <w:szCs w:val="32"/>
      </w:rPr>
    </w:lvl>
    <w:lvl w:ilvl="1">
      <w:start w:val="1"/>
      <w:numFmt w:val="none"/>
      <w:lvlText w:val="9.2.%2"/>
      <w:lvlJc w:val="left"/>
      <w:rPr>
        <w:rFonts w:ascii="Trebuchet MS" w:hAnsi="Trebuchet MS" w:cs="Trebuchet MS"/>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4" w15:restartNumberingAfterBreak="0">
    <w:nsid w:val="220979EC"/>
    <w:multiLevelType w:val="multilevel"/>
    <w:tmpl w:val="415825AE"/>
    <w:styleLink w:val="WW8Num78"/>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5" w15:restartNumberingAfterBreak="0">
    <w:nsid w:val="223577BD"/>
    <w:multiLevelType w:val="multilevel"/>
    <w:tmpl w:val="EE48F8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228C1C97"/>
    <w:multiLevelType w:val="multilevel"/>
    <w:tmpl w:val="0F1C1EBE"/>
    <w:styleLink w:val="WWNum7"/>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7" w15:restartNumberingAfterBreak="0">
    <w:nsid w:val="22D032D7"/>
    <w:multiLevelType w:val="multilevel"/>
    <w:tmpl w:val="D8247F54"/>
    <w:lvl w:ilvl="0">
      <w:start w:val="5"/>
      <w:numFmt w:val="decimal"/>
      <w:lvlText w:val="%1."/>
      <w:lvlJc w:val="left"/>
      <w:pPr>
        <w:ind w:left="360" w:hanging="360"/>
      </w:pPr>
      <w:rPr>
        <w:rFonts w:ascii="Arial" w:hAnsi="Arial" w:cs="Arial" w:hint="default"/>
        <w:b/>
        <w:sz w:val="32"/>
        <w:szCs w:val="32"/>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23407B5E"/>
    <w:multiLevelType w:val="multilevel"/>
    <w:tmpl w:val="0AEA2B9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23856B09"/>
    <w:multiLevelType w:val="multilevel"/>
    <w:tmpl w:val="26981CD6"/>
    <w:styleLink w:val="WW8Num45"/>
    <w:lvl w:ilvl="0">
      <w:start w:val="10"/>
      <w:numFmt w:val="decimal"/>
      <w:lvlText w:val="%1."/>
      <w:lvlJc w:val="left"/>
      <w:rPr>
        <w:rFonts w:ascii="Trebuchet MS" w:hAnsi="Trebuchet MS" w:cs="Trebuchet MS"/>
        <w:b/>
        <w:i w:val="0"/>
        <w:sz w:val="32"/>
        <w:szCs w:val="32"/>
      </w:rPr>
    </w:lvl>
    <w:lvl w:ilvl="1">
      <w:start w:val="1"/>
      <w:numFmt w:val="decimal"/>
      <w:lvlText w:val="9.%2."/>
      <w:lvlJc w:val="left"/>
      <w:rPr>
        <w:rFonts w:ascii="Arial" w:hAnsi="Arial" w:cs="Arial"/>
        <w:b/>
        <w:i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0" w15:restartNumberingAfterBreak="0">
    <w:nsid w:val="23BA4522"/>
    <w:multiLevelType w:val="multilevel"/>
    <w:tmpl w:val="DFEC216A"/>
    <w:styleLink w:val="WW8Num17"/>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1" w15:restartNumberingAfterBreak="0">
    <w:nsid w:val="23DB3357"/>
    <w:multiLevelType w:val="multilevel"/>
    <w:tmpl w:val="8114493A"/>
    <w:styleLink w:val="WW8Num74"/>
    <w:lvl w:ilvl="0">
      <w:start w:val="7"/>
      <w:numFmt w:val="decimal"/>
      <w:lvlText w:val="%1."/>
      <w:lvlJc w:val="left"/>
      <w:rPr>
        <w:rFonts w:ascii="Arial" w:hAnsi="Arial" w:cs="Arial"/>
        <w:b/>
        <w:bCs/>
        <w:iCs/>
        <w:sz w:val="32"/>
        <w:szCs w:val="32"/>
      </w:rPr>
    </w:lvl>
    <w:lvl w:ilvl="1">
      <w:start w:val="3"/>
      <w:numFmt w:val="decimal"/>
      <w:lvlText w:val="%1.%2."/>
      <w:lvlJc w:val="left"/>
      <w:rPr>
        <w:rFonts w:ascii="Arial" w:hAnsi="Arial" w:cs="Arial"/>
        <w:b/>
        <w:bCs/>
        <w:iCs/>
        <w:sz w:val="32"/>
        <w:szCs w:val="32"/>
      </w:rPr>
    </w:lvl>
    <w:lvl w:ilvl="2">
      <w:start w:val="1"/>
      <w:numFmt w:val="decimal"/>
      <w:lvlText w:val="%1.%2.%3."/>
      <w:lvlJc w:val="left"/>
      <w:rPr>
        <w:rFonts w:ascii="Arial" w:hAnsi="Arial" w:cs="Arial"/>
        <w:b/>
        <w:bCs/>
        <w:iCs/>
        <w:sz w:val="32"/>
        <w:szCs w:val="32"/>
      </w:rPr>
    </w:lvl>
    <w:lvl w:ilvl="3">
      <w:start w:val="1"/>
      <w:numFmt w:val="decimal"/>
      <w:lvlText w:val="%1.%2.%3.%4."/>
      <w:lvlJc w:val="left"/>
      <w:rPr>
        <w:rFonts w:ascii="Arial" w:hAnsi="Arial" w:cs="Arial"/>
        <w:b/>
        <w:bCs/>
        <w:iCs/>
        <w:sz w:val="32"/>
        <w:szCs w:val="32"/>
      </w:rPr>
    </w:lvl>
    <w:lvl w:ilvl="4">
      <w:start w:val="1"/>
      <w:numFmt w:val="decimal"/>
      <w:lvlText w:val="%1.%2.%3.%4.%5."/>
      <w:lvlJc w:val="left"/>
      <w:rPr>
        <w:rFonts w:ascii="Arial" w:hAnsi="Arial" w:cs="Arial"/>
        <w:b/>
        <w:bCs/>
        <w:iCs/>
        <w:sz w:val="32"/>
        <w:szCs w:val="32"/>
      </w:rPr>
    </w:lvl>
    <w:lvl w:ilvl="5">
      <w:start w:val="1"/>
      <w:numFmt w:val="decimal"/>
      <w:lvlText w:val="%1.%2.%3.%4.%5.%6."/>
      <w:lvlJc w:val="left"/>
      <w:rPr>
        <w:rFonts w:ascii="Arial" w:hAnsi="Arial" w:cs="Arial"/>
        <w:b/>
        <w:bCs/>
        <w:iCs/>
        <w:sz w:val="32"/>
        <w:szCs w:val="32"/>
      </w:rPr>
    </w:lvl>
    <w:lvl w:ilvl="6">
      <w:start w:val="1"/>
      <w:numFmt w:val="decimal"/>
      <w:lvlText w:val="%1.%2.%3.%4.%5.%6.%7."/>
      <w:lvlJc w:val="left"/>
      <w:rPr>
        <w:rFonts w:ascii="Arial" w:hAnsi="Arial" w:cs="Arial"/>
        <w:b/>
        <w:bCs/>
        <w:iCs/>
        <w:sz w:val="32"/>
        <w:szCs w:val="32"/>
      </w:rPr>
    </w:lvl>
    <w:lvl w:ilvl="7">
      <w:start w:val="1"/>
      <w:numFmt w:val="decimal"/>
      <w:lvlText w:val="%1.%2.%3.%4.%5.%6.%7.%8."/>
      <w:lvlJc w:val="left"/>
      <w:rPr>
        <w:rFonts w:ascii="Arial" w:hAnsi="Arial" w:cs="Arial"/>
        <w:b/>
        <w:bCs/>
        <w:iCs/>
        <w:sz w:val="32"/>
        <w:szCs w:val="32"/>
      </w:rPr>
    </w:lvl>
    <w:lvl w:ilvl="8">
      <w:start w:val="1"/>
      <w:numFmt w:val="decimal"/>
      <w:lvlText w:val="%1.%2.%3.%4.%5.%6.%7.%8.%9."/>
      <w:lvlJc w:val="left"/>
      <w:rPr>
        <w:rFonts w:ascii="Arial" w:hAnsi="Arial" w:cs="Arial"/>
        <w:b/>
        <w:bCs/>
        <w:iCs/>
        <w:sz w:val="32"/>
        <w:szCs w:val="32"/>
      </w:rPr>
    </w:lvl>
  </w:abstractNum>
  <w:abstractNum w:abstractNumId="102" w15:restartNumberingAfterBreak="0">
    <w:nsid w:val="242563A4"/>
    <w:multiLevelType w:val="hybridMultilevel"/>
    <w:tmpl w:val="940C10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24410BB9"/>
    <w:multiLevelType w:val="multilevel"/>
    <w:tmpl w:val="D85845E0"/>
    <w:styleLink w:val="WW8Num50"/>
    <w:lvl w:ilvl="0">
      <w:start w:val="5"/>
      <w:numFmt w:val="decimal"/>
      <w:lvlText w:val="%1."/>
      <w:lvlJc w:val="left"/>
      <w:rPr>
        <w:rFonts w:ascii="Arial" w:hAnsi="Arial" w:cs="Arial"/>
        <w:b/>
        <w:i w:val="0"/>
        <w:sz w:val="32"/>
        <w:szCs w:val="32"/>
      </w:rPr>
    </w:lvl>
    <w:lvl w:ilvl="1">
      <w:start w:val="3"/>
      <w:numFmt w:val="decimal"/>
      <w:lvlText w:val="%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104" w15:restartNumberingAfterBreak="0">
    <w:nsid w:val="24A2121B"/>
    <w:multiLevelType w:val="hybridMultilevel"/>
    <w:tmpl w:val="A6688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24DB1DCD"/>
    <w:multiLevelType w:val="multilevel"/>
    <w:tmpl w:val="D6BA6038"/>
    <w:lvl w:ilvl="0">
      <w:start w:val="7"/>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15:restartNumberingAfterBreak="0">
    <w:nsid w:val="254D2767"/>
    <w:multiLevelType w:val="hybridMultilevel"/>
    <w:tmpl w:val="B65A4A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255859C7"/>
    <w:multiLevelType w:val="multilevel"/>
    <w:tmpl w:val="E99A68AA"/>
    <w:styleLink w:val="WW8Num19"/>
    <w:lvl w:ilvl="0">
      <w:numFmt w:val="bullet"/>
      <w:lvlText w:val=""/>
      <w:lvlJc w:val="left"/>
      <w:rPr>
        <w:rFonts w:ascii="Symbol" w:hAnsi="Symbol" w:cs="Symbol"/>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2"/>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2"/>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8" w15:restartNumberingAfterBreak="0">
    <w:nsid w:val="25990DF3"/>
    <w:multiLevelType w:val="multilevel"/>
    <w:tmpl w:val="18328FD8"/>
    <w:lvl w:ilvl="0">
      <w:start w:val="10"/>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9" w15:restartNumberingAfterBreak="0">
    <w:nsid w:val="25AF606D"/>
    <w:multiLevelType w:val="multilevel"/>
    <w:tmpl w:val="EE48F8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25C52E08"/>
    <w:multiLevelType w:val="hybridMultilevel"/>
    <w:tmpl w:val="2CF055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26A672F7"/>
    <w:multiLevelType w:val="multilevel"/>
    <w:tmpl w:val="9A6CBF6E"/>
    <w:styleLink w:val="WW8Num35"/>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2" w15:restartNumberingAfterBreak="0">
    <w:nsid w:val="2757610C"/>
    <w:multiLevelType w:val="multilevel"/>
    <w:tmpl w:val="E19CD670"/>
    <w:lvl w:ilvl="0">
      <w:start w:val="1"/>
      <w:numFmt w:val="decimal"/>
      <w:lvlText w:val="%1."/>
      <w:lvlJc w:val="left"/>
      <w:pPr>
        <w:ind w:left="0" w:firstLine="0"/>
      </w:pPr>
      <w:rPr>
        <w:rFonts w:ascii="Arial" w:hAnsi="Arial" w:cs="Arial" w:hint="default"/>
        <w:b/>
        <w:i w:val="0"/>
        <w:sz w:val="32"/>
        <w:szCs w:val="32"/>
      </w:rPr>
    </w:lvl>
    <w:lvl w:ilvl="1">
      <w:start w:val="1"/>
      <w:numFmt w:val="decimal"/>
      <w:lvlText w:val="%1.%2."/>
      <w:lvlJc w:val="left"/>
      <w:pPr>
        <w:ind w:left="0" w:firstLine="0"/>
      </w:pPr>
      <w:rPr>
        <w:rFonts w:ascii="Arial" w:hAnsi="Arial" w:cs="Arial" w:hint="default"/>
        <w:b/>
        <w:bCs/>
        <w:i w:val="0"/>
        <w:sz w:val="22"/>
        <w:szCs w:val="18"/>
      </w:rPr>
    </w:lvl>
    <w:lvl w:ilvl="2">
      <w:start w:val="1"/>
      <w:numFmt w:val="decimal"/>
      <w:lvlText w:val="%1.%2.%3."/>
      <w:lvlJc w:val="left"/>
      <w:pPr>
        <w:ind w:left="0" w:firstLine="0"/>
      </w:pPr>
      <w:rPr>
        <w:rFonts w:ascii="Arial" w:hAnsi="Arial" w:cs="Arial" w:hint="default"/>
        <w:b/>
        <w:bCs/>
        <w:i w:val="0"/>
        <w:sz w:val="22"/>
        <w:szCs w:val="18"/>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3" w15:restartNumberingAfterBreak="0">
    <w:nsid w:val="27C03B4F"/>
    <w:multiLevelType w:val="hybridMultilevel"/>
    <w:tmpl w:val="F2D2F9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286B5003"/>
    <w:multiLevelType w:val="multilevel"/>
    <w:tmpl w:val="838E5132"/>
    <w:styleLink w:val="WW8Num9"/>
    <w:lvl w:ilvl="0">
      <w:start w:val="5"/>
      <w:numFmt w:val="decimal"/>
      <w:lvlText w:val="%1."/>
      <w:lvlJc w:val="left"/>
      <w:rPr>
        <w:rFonts w:ascii="Trebuchet MS" w:hAnsi="Trebuchet MS" w:cs="Trebuchet MS"/>
        <w:b/>
        <w:i w:val="0"/>
        <w:sz w:val="32"/>
        <w:szCs w:val="32"/>
      </w:rPr>
    </w:lvl>
    <w:lvl w:ilvl="1">
      <w:start w:val="1"/>
      <w:numFmt w:val="decimal"/>
      <w:lvlText w:val="6.%2."/>
      <w:lvlJc w:val="left"/>
      <w:rPr>
        <w:rFonts w:ascii="Arial" w:hAnsi="Arial" w:cs="Arial"/>
        <w:b/>
        <w:i w:val="0"/>
        <w:sz w:val="22"/>
      </w:rPr>
    </w:lvl>
    <w:lvl w:ilvl="2">
      <w:start w:val="1"/>
      <w:numFmt w:val="decimal"/>
      <w:lvlText w:val="6.%1.%2.%3."/>
      <w:lvlJc w:val="left"/>
      <w:rPr>
        <w:rFonts w:ascii="Arial" w:hAnsi="Arial" w:cs="Arial"/>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5" w15:restartNumberingAfterBreak="0">
    <w:nsid w:val="28CC5528"/>
    <w:multiLevelType w:val="hybridMultilevel"/>
    <w:tmpl w:val="60F401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2977054D"/>
    <w:multiLevelType w:val="multilevel"/>
    <w:tmpl w:val="34DC5080"/>
    <w:styleLink w:val="WW8Num29"/>
    <w:lvl w:ilvl="0">
      <w:start w:val="1"/>
      <w:numFmt w:val="decimal"/>
      <w:lvlText w:val="%1."/>
      <w:lvlJc w:val="left"/>
    </w:lvl>
    <w:lvl w:ilvl="1">
      <w:start w:val="4"/>
      <w:numFmt w:val="decimal"/>
      <w:lvlText w:val="%1.%2."/>
      <w:lvlJc w:val="left"/>
      <w:rPr>
        <w:rFonts w:ascii="Arial" w:hAnsi="Arial" w:cs="Arial"/>
        <w:b/>
        <w:i w:val="0"/>
        <w:sz w:val="22"/>
        <w:szCs w:val="22"/>
      </w:rPr>
    </w:lvl>
    <w:lvl w:ilvl="2">
      <w:start w:val="5"/>
      <w:numFmt w:val="decimal"/>
      <w:lvlText w:val="%1.%2.%3."/>
      <w:lvlJc w:val="left"/>
      <w:rPr>
        <w:rFonts w:ascii="Arial" w:hAnsi="Arial" w:cs="Arial"/>
        <w:b/>
        <w:i w:val="0"/>
        <w:sz w:val="22"/>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7" w15:restartNumberingAfterBreak="0">
    <w:nsid w:val="29E86193"/>
    <w:multiLevelType w:val="multilevel"/>
    <w:tmpl w:val="A78ACD1C"/>
    <w:lvl w:ilvl="0">
      <w:start w:val="3"/>
      <w:numFmt w:val="decimal"/>
      <w:lvlText w:val="%1."/>
      <w:lvlJc w:val="left"/>
      <w:rPr>
        <w:rFonts w:ascii="Trebuchet MS" w:hAnsi="Trebuchet MS" w:cs="Trebuchet MS"/>
        <w:b/>
        <w:i w:val="0"/>
        <w:sz w:val="32"/>
        <w:szCs w:val="32"/>
      </w:rPr>
    </w:lvl>
    <w:lvl w:ilvl="1">
      <w:start w:val="1"/>
      <w:numFmt w:val="decimal"/>
      <w:lvlText w:val="4.%2."/>
      <w:lvlJc w:val="left"/>
      <w:rPr>
        <w:rFonts w:ascii="Arial" w:hAnsi="Arial" w:cs="Arial"/>
        <w:b/>
        <w:i w:val="0"/>
        <w:sz w:val="22"/>
      </w:rPr>
    </w:lvl>
    <w:lvl w:ilvl="2">
      <w:start w:val="1"/>
      <w:numFmt w:val="decimal"/>
      <w:lvlText w:val="2.%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8" w15:restartNumberingAfterBreak="0">
    <w:nsid w:val="2A484947"/>
    <w:multiLevelType w:val="multilevel"/>
    <w:tmpl w:val="C458F95C"/>
    <w:styleLink w:val="WW8Num125"/>
    <w:lvl w:ilvl="0">
      <w:start w:val="6"/>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9" w15:restartNumberingAfterBreak="0">
    <w:nsid w:val="2A971B11"/>
    <w:multiLevelType w:val="hybridMultilevel"/>
    <w:tmpl w:val="07AC8C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2AF95B6D"/>
    <w:multiLevelType w:val="multilevel"/>
    <w:tmpl w:val="DB3E8FF4"/>
    <w:lvl w:ilvl="0">
      <w:start w:val="6"/>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2BC90A4F"/>
    <w:multiLevelType w:val="multilevel"/>
    <w:tmpl w:val="5D0AADB8"/>
    <w:styleLink w:val="WW8Num93"/>
    <w:lvl w:ilvl="0">
      <w:start w:val="3"/>
      <w:numFmt w:val="decimal"/>
      <w:lvlText w:val="%1."/>
      <w:lvlJc w:val="left"/>
      <w:rPr>
        <w:rFonts w:ascii="Arial" w:hAnsi="Arial" w:cs="Arial"/>
        <w:b/>
        <w:i w:val="0"/>
        <w:sz w:val="32"/>
        <w:szCs w:val="32"/>
      </w:rPr>
    </w:lvl>
    <w:lvl w:ilvl="1">
      <w:start w:val="1"/>
      <w:numFmt w:val="decimal"/>
      <w:lvlText w:val="3.%2."/>
      <w:lvlJc w:val="left"/>
      <w:rPr>
        <w:rFonts w:ascii="Arial" w:hAnsi="Arial" w:cs="Arial"/>
        <w:b/>
        <w:i w:val="0"/>
        <w:sz w:val="22"/>
      </w:rPr>
    </w:lvl>
    <w:lvl w:ilvl="2">
      <w:start w:val="1"/>
      <w:numFmt w:val="decimal"/>
      <w:lvlText w:val="2.%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2" w15:restartNumberingAfterBreak="0">
    <w:nsid w:val="2C016B39"/>
    <w:multiLevelType w:val="hybridMultilevel"/>
    <w:tmpl w:val="73B8BE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2D0675DF"/>
    <w:multiLevelType w:val="multilevel"/>
    <w:tmpl w:val="93C6895A"/>
    <w:styleLink w:val="WW8Num140"/>
    <w:lvl w:ilvl="0">
      <w:start w:val="8"/>
      <w:numFmt w:val="decimal"/>
      <w:lvlText w:val="%1."/>
      <w:lvlJc w:val="left"/>
      <w:rPr>
        <w:rFonts w:ascii="Arial" w:hAnsi="Arial" w:cs="Arial"/>
        <w:b/>
        <w:i w:val="0"/>
        <w:sz w:val="32"/>
        <w:szCs w:val="32"/>
      </w:rPr>
    </w:lvl>
    <w:lvl w:ilvl="1">
      <w:start w:val="1"/>
      <w:numFmt w:val="decimal"/>
      <w:lvlText w:val="7.%2."/>
      <w:lvlJc w:val="left"/>
      <w:rPr>
        <w:rFonts w:ascii="Arial" w:hAnsi="Arial" w:cs="Arial"/>
        <w:b/>
        <w:i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4" w15:restartNumberingAfterBreak="0">
    <w:nsid w:val="2D76548D"/>
    <w:multiLevelType w:val="multilevel"/>
    <w:tmpl w:val="E3F83774"/>
    <w:styleLink w:val="WW8Num103"/>
    <w:lvl w:ilvl="0">
      <w:start w:val="6"/>
      <w:numFmt w:val="decimal"/>
      <w:lvlText w:val="%1."/>
      <w:lvlJc w:val="left"/>
      <w:rPr>
        <w:rFonts w:ascii="Arial" w:hAnsi="Arial" w:cs="Arial"/>
        <w:caps w:val="0"/>
        <w:smallCaps w:val="0"/>
        <w:sz w:val="22"/>
        <w:szCs w:val="32"/>
      </w:rPr>
    </w:lvl>
    <w:lvl w:ilvl="1">
      <w:start w:val="1"/>
      <w:numFmt w:val="decimal"/>
      <w:lvlText w:val="%1.%2."/>
      <w:lvlJc w:val="left"/>
      <w:rPr>
        <w:rFonts w:ascii="Arial" w:hAnsi="Arial" w:cs="Arial"/>
        <w:caps w:val="0"/>
        <w:smallCaps w:val="0"/>
        <w:sz w:val="22"/>
        <w:szCs w:val="32"/>
      </w:rPr>
    </w:lvl>
    <w:lvl w:ilvl="2">
      <w:start w:val="1"/>
      <w:numFmt w:val="decimal"/>
      <w:lvlText w:val="%1.%2.%3."/>
      <w:lvlJc w:val="left"/>
      <w:rPr>
        <w:rFonts w:ascii="Arial" w:hAnsi="Arial" w:cs="Arial"/>
        <w:caps w:val="0"/>
        <w:smallCaps w:val="0"/>
        <w:sz w:val="22"/>
        <w:szCs w:val="32"/>
      </w:rPr>
    </w:lvl>
    <w:lvl w:ilvl="3">
      <w:start w:val="1"/>
      <w:numFmt w:val="decimal"/>
      <w:lvlText w:val="%1.%2.%3.%4."/>
      <w:lvlJc w:val="left"/>
      <w:rPr>
        <w:rFonts w:ascii="Arial" w:hAnsi="Arial" w:cs="Arial"/>
        <w:caps w:val="0"/>
        <w:smallCaps w:val="0"/>
        <w:sz w:val="22"/>
        <w:szCs w:val="32"/>
      </w:rPr>
    </w:lvl>
    <w:lvl w:ilvl="4">
      <w:start w:val="1"/>
      <w:numFmt w:val="decimal"/>
      <w:lvlText w:val="%1.%2.%3.%4.%5."/>
      <w:lvlJc w:val="left"/>
      <w:rPr>
        <w:rFonts w:ascii="Arial" w:hAnsi="Arial" w:cs="Arial"/>
        <w:caps w:val="0"/>
        <w:smallCaps w:val="0"/>
        <w:sz w:val="22"/>
        <w:szCs w:val="32"/>
      </w:rPr>
    </w:lvl>
    <w:lvl w:ilvl="5">
      <w:start w:val="1"/>
      <w:numFmt w:val="decimal"/>
      <w:lvlText w:val="%1.%2.%3.%4.%5.%6."/>
      <w:lvlJc w:val="left"/>
      <w:rPr>
        <w:rFonts w:ascii="Arial" w:hAnsi="Arial" w:cs="Arial"/>
        <w:caps w:val="0"/>
        <w:smallCaps w:val="0"/>
        <w:sz w:val="22"/>
        <w:szCs w:val="32"/>
      </w:rPr>
    </w:lvl>
    <w:lvl w:ilvl="6">
      <w:start w:val="1"/>
      <w:numFmt w:val="decimal"/>
      <w:lvlText w:val="%1.%2.%3.%4.%5.%6.%7."/>
      <w:lvlJc w:val="left"/>
      <w:rPr>
        <w:rFonts w:ascii="Arial" w:hAnsi="Arial" w:cs="Arial"/>
        <w:caps w:val="0"/>
        <w:smallCaps w:val="0"/>
        <w:sz w:val="22"/>
        <w:szCs w:val="32"/>
      </w:rPr>
    </w:lvl>
    <w:lvl w:ilvl="7">
      <w:start w:val="1"/>
      <w:numFmt w:val="decimal"/>
      <w:lvlText w:val="%1.%2.%3.%4.%5.%6.%7.%8."/>
      <w:lvlJc w:val="left"/>
      <w:rPr>
        <w:rFonts w:ascii="Arial" w:hAnsi="Arial" w:cs="Arial"/>
        <w:caps w:val="0"/>
        <w:smallCaps w:val="0"/>
        <w:sz w:val="22"/>
        <w:szCs w:val="32"/>
      </w:rPr>
    </w:lvl>
    <w:lvl w:ilvl="8">
      <w:start w:val="1"/>
      <w:numFmt w:val="decimal"/>
      <w:lvlText w:val="%1.%2.%3.%4.%5.%6.%7.%8.%9."/>
      <w:lvlJc w:val="left"/>
      <w:rPr>
        <w:rFonts w:ascii="Arial" w:hAnsi="Arial" w:cs="Arial"/>
        <w:caps w:val="0"/>
        <w:smallCaps w:val="0"/>
        <w:sz w:val="22"/>
        <w:szCs w:val="32"/>
      </w:rPr>
    </w:lvl>
  </w:abstractNum>
  <w:abstractNum w:abstractNumId="125" w15:restartNumberingAfterBreak="0">
    <w:nsid w:val="2EC90D2E"/>
    <w:multiLevelType w:val="multilevel"/>
    <w:tmpl w:val="A748EFCE"/>
    <w:lvl w:ilvl="0">
      <w:start w:val="6"/>
      <w:numFmt w:val="decimal"/>
      <w:lvlText w:val="%1."/>
      <w:lvlJc w:val="left"/>
      <w:rPr>
        <w:rFonts w:ascii="Arial" w:hAnsi="Arial" w:cs="Arial"/>
        <w:b/>
        <w:szCs w:val="22"/>
      </w:rPr>
    </w:lvl>
    <w:lvl w:ilvl="1">
      <w:start w:val="1"/>
      <w:numFmt w:val="decimal"/>
      <w:lvlText w:val="%1.%2."/>
      <w:lvlJc w:val="left"/>
      <w:rPr>
        <w:rFonts w:ascii="Arial" w:hAnsi="Arial" w:cs="Arial"/>
        <w:b/>
        <w:bCs/>
        <w:szCs w:val="22"/>
      </w:rPr>
    </w:lvl>
    <w:lvl w:ilvl="2">
      <w:start w:val="1"/>
      <w:numFmt w:val="decimal"/>
      <w:lvlText w:val="%1.%2.%3."/>
      <w:lvlJc w:val="left"/>
      <w:rPr>
        <w:rFonts w:ascii="Arial" w:hAnsi="Arial" w:cs="Arial"/>
        <w:b/>
        <w:szCs w:val="22"/>
      </w:rPr>
    </w:lvl>
    <w:lvl w:ilvl="3">
      <w:start w:val="1"/>
      <w:numFmt w:val="decimal"/>
      <w:lvlText w:val="%1.%2.%3.%4."/>
      <w:lvlJc w:val="left"/>
      <w:rPr>
        <w:rFonts w:ascii="Arial" w:hAnsi="Arial" w:cs="Arial"/>
        <w:b/>
        <w:szCs w:val="22"/>
      </w:rPr>
    </w:lvl>
    <w:lvl w:ilvl="4">
      <w:start w:val="1"/>
      <w:numFmt w:val="decimal"/>
      <w:lvlText w:val="%1.%2.%3.%4.%5."/>
      <w:lvlJc w:val="left"/>
      <w:rPr>
        <w:rFonts w:ascii="Arial" w:hAnsi="Arial" w:cs="Arial"/>
        <w:b/>
        <w:szCs w:val="22"/>
      </w:rPr>
    </w:lvl>
    <w:lvl w:ilvl="5">
      <w:start w:val="1"/>
      <w:numFmt w:val="decimal"/>
      <w:lvlText w:val="%1.%2.%3.%4.%5.%6."/>
      <w:lvlJc w:val="left"/>
      <w:rPr>
        <w:rFonts w:ascii="Arial" w:hAnsi="Arial" w:cs="Arial"/>
        <w:b/>
        <w:szCs w:val="22"/>
      </w:rPr>
    </w:lvl>
    <w:lvl w:ilvl="6">
      <w:start w:val="1"/>
      <w:numFmt w:val="decimal"/>
      <w:lvlText w:val="%1.%2.%3.%4.%5.%6.%7."/>
      <w:lvlJc w:val="left"/>
      <w:rPr>
        <w:rFonts w:ascii="Arial" w:hAnsi="Arial" w:cs="Arial"/>
        <w:b/>
        <w:szCs w:val="22"/>
      </w:rPr>
    </w:lvl>
    <w:lvl w:ilvl="7">
      <w:start w:val="1"/>
      <w:numFmt w:val="decimal"/>
      <w:lvlText w:val="%1.%2.%3.%4.%5.%6.%7.%8."/>
      <w:lvlJc w:val="left"/>
      <w:rPr>
        <w:rFonts w:ascii="Arial" w:hAnsi="Arial" w:cs="Arial"/>
        <w:b/>
        <w:szCs w:val="22"/>
      </w:rPr>
    </w:lvl>
    <w:lvl w:ilvl="8">
      <w:start w:val="1"/>
      <w:numFmt w:val="decimal"/>
      <w:lvlText w:val="%1.%2.%3.%4.%5.%6.%7.%8.%9."/>
      <w:lvlJc w:val="left"/>
      <w:rPr>
        <w:rFonts w:ascii="Arial" w:hAnsi="Arial" w:cs="Arial"/>
        <w:b/>
        <w:szCs w:val="22"/>
      </w:rPr>
    </w:lvl>
  </w:abstractNum>
  <w:abstractNum w:abstractNumId="126" w15:restartNumberingAfterBreak="0">
    <w:nsid w:val="2EDB3D12"/>
    <w:multiLevelType w:val="hybridMultilevel"/>
    <w:tmpl w:val="47AC0F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2F1907C7"/>
    <w:multiLevelType w:val="multilevel"/>
    <w:tmpl w:val="0F46556E"/>
    <w:styleLink w:val="WW8Num26"/>
    <w:lvl w:ilvl="0">
      <w:start w:val="9"/>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8" w15:restartNumberingAfterBreak="0">
    <w:nsid w:val="313E5FDF"/>
    <w:multiLevelType w:val="hybridMultilevel"/>
    <w:tmpl w:val="814EF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317A5F6C"/>
    <w:multiLevelType w:val="multilevel"/>
    <w:tmpl w:val="F2AC34A2"/>
    <w:styleLink w:val="WW8Num62"/>
    <w:lvl w:ilvl="0">
      <w:start w:val="1"/>
      <w:numFmt w:val="decimal"/>
      <w:lvlText w:val="%1."/>
      <w:lvlJc w:val="left"/>
      <w:rPr>
        <w:rFonts w:ascii="Arial" w:hAnsi="Arial" w:cs="Arial"/>
        <w:b/>
      </w:rPr>
    </w:lvl>
    <w:lvl w:ilvl="1">
      <w:start w:val="4"/>
      <w:numFmt w:val="decimal"/>
      <w:lvlText w:val="%1.%2."/>
      <w:lvlJc w:val="left"/>
      <w:rPr>
        <w:rFonts w:ascii="Arial" w:hAnsi="Arial" w:cs="Arial"/>
        <w:b/>
      </w:rPr>
    </w:lvl>
    <w:lvl w:ilvl="2">
      <w:start w:val="2"/>
      <w:numFmt w:val="decimal"/>
      <w:lvlText w:val="%1.%2.%3."/>
      <w:lvlJc w:val="left"/>
      <w:rPr>
        <w:rFonts w:ascii="Arial" w:hAnsi="Arial" w:cs="Arial"/>
        <w:b/>
      </w:rPr>
    </w:lvl>
    <w:lvl w:ilvl="3">
      <w:start w:val="1"/>
      <w:numFmt w:val="decimal"/>
      <w:lvlText w:val="%1.%2.%3.%4."/>
      <w:lvlJc w:val="left"/>
      <w:rPr>
        <w:rFonts w:ascii="Arial" w:hAnsi="Arial" w:cs="Arial"/>
        <w:b/>
      </w:rPr>
    </w:lvl>
    <w:lvl w:ilvl="4">
      <w:start w:val="1"/>
      <w:numFmt w:val="decimal"/>
      <w:lvlText w:val="%1.%2.%3.%4.%5."/>
      <w:lvlJc w:val="left"/>
      <w:rPr>
        <w:rFonts w:ascii="Arial" w:hAnsi="Arial" w:cs="Arial"/>
        <w:b/>
      </w:rPr>
    </w:lvl>
    <w:lvl w:ilvl="5">
      <w:start w:val="1"/>
      <w:numFmt w:val="decimal"/>
      <w:lvlText w:val="%1.%2.%3.%4.%5.%6."/>
      <w:lvlJc w:val="left"/>
      <w:rPr>
        <w:rFonts w:ascii="Arial" w:hAnsi="Arial" w:cs="Arial"/>
        <w:b/>
      </w:rPr>
    </w:lvl>
    <w:lvl w:ilvl="6">
      <w:start w:val="1"/>
      <w:numFmt w:val="decimal"/>
      <w:lvlText w:val="%1.%2.%3.%4.%5.%6.%7."/>
      <w:lvlJc w:val="left"/>
      <w:rPr>
        <w:rFonts w:ascii="Arial" w:hAnsi="Arial" w:cs="Arial"/>
        <w:b/>
      </w:rPr>
    </w:lvl>
    <w:lvl w:ilvl="7">
      <w:start w:val="1"/>
      <w:numFmt w:val="decimal"/>
      <w:lvlText w:val="%1.%2.%3.%4.%5.%6.%7.%8."/>
      <w:lvlJc w:val="left"/>
      <w:rPr>
        <w:rFonts w:ascii="Arial" w:hAnsi="Arial" w:cs="Arial"/>
        <w:b/>
      </w:rPr>
    </w:lvl>
    <w:lvl w:ilvl="8">
      <w:start w:val="1"/>
      <w:numFmt w:val="decimal"/>
      <w:lvlText w:val="%1.%2.%3.%4.%5.%6.%7.%8.%9."/>
      <w:lvlJc w:val="left"/>
      <w:rPr>
        <w:rFonts w:ascii="Arial" w:hAnsi="Arial" w:cs="Arial"/>
        <w:b/>
      </w:rPr>
    </w:lvl>
  </w:abstractNum>
  <w:abstractNum w:abstractNumId="130" w15:restartNumberingAfterBreak="0">
    <w:nsid w:val="31860D70"/>
    <w:multiLevelType w:val="multilevel"/>
    <w:tmpl w:val="8E166500"/>
    <w:styleLink w:val="WW8Num132"/>
    <w:lvl w:ilvl="0">
      <w:numFmt w:val="bullet"/>
      <w:lvlText w:val=""/>
      <w:lvlJc w:val="left"/>
      <w:rPr>
        <w:rFonts w:ascii="Symbol" w:hAnsi="Symbol" w:cs="Symbol"/>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2"/>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2"/>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1" w15:restartNumberingAfterBreak="0">
    <w:nsid w:val="31B07CB2"/>
    <w:multiLevelType w:val="multilevel"/>
    <w:tmpl w:val="242E47E0"/>
    <w:styleLink w:val="WW8Num55"/>
    <w:lvl w:ilvl="0">
      <w:start w:val="3"/>
      <w:numFmt w:val="decimal"/>
      <w:lvlText w:val="%1."/>
      <w:lvlJc w:val="left"/>
      <w:rPr>
        <w:rFonts w:ascii="Trebuchet MS" w:hAnsi="Trebuchet MS" w:cs="Trebuchet MS"/>
        <w:b/>
        <w:i w:val="0"/>
        <w:color w:val="000000"/>
        <w:sz w:val="32"/>
        <w:szCs w:val="32"/>
      </w:rPr>
    </w:lvl>
    <w:lvl w:ilvl="1">
      <w:start w:val="1"/>
      <w:numFmt w:val="decimal"/>
      <w:lvlText w:val="5.%2."/>
      <w:lvlJc w:val="left"/>
      <w:rPr>
        <w:rFonts w:ascii="Arial" w:hAnsi="Arial" w:cs="Arial"/>
        <w:b/>
        <w:i w:val="0"/>
        <w:color w:val="000000"/>
        <w:sz w:val="22"/>
      </w:rPr>
    </w:lvl>
    <w:lvl w:ilvl="2">
      <w:start w:val="1"/>
      <w:numFmt w:val="decimal"/>
      <w:lvlText w:val="2.%1.%2.%3."/>
      <w:lvlJc w:val="left"/>
      <w:rPr>
        <w:rFonts w:ascii="Trebuchet MS" w:hAnsi="Trebuchet MS" w:cs="Trebuchet MS"/>
        <w:b/>
        <w:i w:val="0"/>
        <w:color w:val="000000"/>
        <w:sz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2" w15:restartNumberingAfterBreak="0">
    <w:nsid w:val="31D73D7B"/>
    <w:multiLevelType w:val="multilevel"/>
    <w:tmpl w:val="A176BF48"/>
    <w:styleLink w:val="WW8Num145"/>
    <w:lvl w:ilvl="0">
      <w:start w:val="2"/>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3" w15:restartNumberingAfterBreak="0">
    <w:nsid w:val="320E0F0F"/>
    <w:multiLevelType w:val="multilevel"/>
    <w:tmpl w:val="BB4850C8"/>
    <w:styleLink w:val="WW8Num10"/>
    <w:lvl w:ilvl="0">
      <w:start w:val="5"/>
      <w:numFmt w:val="decimal"/>
      <w:lvlText w:val="%1."/>
      <w:lvlJc w:val="left"/>
      <w:rPr>
        <w:rFonts w:ascii="Trebuchet MS" w:hAnsi="Trebuchet MS" w:cs="Trebuchet MS"/>
        <w:b/>
        <w:i w:val="0"/>
        <w:sz w:val="32"/>
        <w:szCs w:val="32"/>
      </w:rPr>
    </w:lvl>
    <w:lvl w:ilvl="1">
      <w:start w:val="1"/>
      <w:numFmt w:val="decimal"/>
      <w:lvlText w:val="6.%2."/>
      <w:lvlJc w:val="left"/>
      <w:rPr>
        <w:rFonts w:ascii="Arial" w:hAnsi="Arial" w:cs="Arial"/>
        <w:b/>
        <w:bCs/>
        <w:i w:val="0"/>
        <w:caps w:val="0"/>
        <w:smallCaps w:val="0"/>
        <w:sz w:val="22"/>
        <w:szCs w:val="20"/>
      </w:rPr>
    </w:lvl>
    <w:lvl w:ilvl="2">
      <w:start w:val="1"/>
      <w:numFmt w:val="decimal"/>
      <w:lvlText w:val="6.%1.%2.%3."/>
      <w:lvlJc w:val="left"/>
      <w:rPr>
        <w:rFonts w:ascii="Arial" w:hAnsi="Arial" w:cs="Arial"/>
        <w:b/>
        <w:bCs/>
        <w:i w:val="0"/>
        <w:caps w:val="0"/>
        <w:smallCaps w:val="0"/>
        <w:sz w:val="22"/>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4" w15:restartNumberingAfterBreak="0">
    <w:nsid w:val="32900E30"/>
    <w:multiLevelType w:val="multilevel"/>
    <w:tmpl w:val="938A94C6"/>
    <w:lvl w:ilvl="0">
      <w:start w:val="1"/>
      <w:numFmt w:val="decimal"/>
      <w:lvlText w:val="%1."/>
      <w:lvlJc w:val="left"/>
      <w:pPr>
        <w:ind w:left="360" w:hanging="360"/>
      </w:pPr>
      <w:rPr>
        <w:rFonts w:ascii="Arial" w:hAnsi="Arial" w:cs="Arial" w:hint="default"/>
        <w:b/>
        <w:sz w:val="32"/>
        <w:szCs w:val="32"/>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32F36330"/>
    <w:multiLevelType w:val="multilevel"/>
    <w:tmpl w:val="D1D43414"/>
    <w:styleLink w:val="WW8Num18"/>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6" w15:restartNumberingAfterBreak="0">
    <w:nsid w:val="33242FF8"/>
    <w:multiLevelType w:val="multilevel"/>
    <w:tmpl w:val="D3A629AE"/>
    <w:styleLink w:val="WW8Num44"/>
    <w:lvl w:ilvl="0">
      <w:start w:val="7"/>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7" w15:restartNumberingAfterBreak="0">
    <w:nsid w:val="334B0300"/>
    <w:multiLevelType w:val="multilevel"/>
    <w:tmpl w:val="B1104B70"/>
    <w:styleLink w:val="WW8Num64"/>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8" w15:restartNumberingAfterBreak="0">
    <w:nsid w:val="33EA58BB"/>
    <w:multiLevelType w:val="multilevel"/>
    <w:tmpl w:val="7C78A26C"/>
    <w:styleLink w:val="WWNum1"/>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9" w15:restartNumberingAfterBreak="0">
    <w:nsid w:val="342C4125"/>
    <w:multiLevelType w:val="multilevel"/>
    <w:tmpl w:val="3B6629DA"/>
    <w:styleLink w:val="WW8Num91"/>
    <w:lvl w:ilvl="0">
      <w:start w:val="3"/>
      <w:numFmt w:val="decimal"/>
      <w:lvlText w:val="%1."/>
      <w:lvlJc w:val="left"/>
      <w:rPr>
        <w:rFonts w:ascii="Trebuchet MS" w:hAnsi="Trebuchet MS" w:cs="Trebuchet MS"/>
        <w:b/>
        <w:i w:val="0"/>
        <w:sz w:val="32"/>
        <w:szCs w:val="32"/>
      </w:rPr>
    </w:lvl>
    <w:lvl w:ilvl="1">
      <w:start w:val="2"/>
      <w:numFmt w:val="decimal"/>
      <w:lvlText w:val="%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140" w15:restartNumberingAfterBreak="0">
    <w:nsid w:val="343C27A7"/>
    <w:multiLevelType w:val="multilevel"/>
    <w:tmpl w:val="E41830E0"/>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1" w15:restartNumberingAfterBreak="0">
    <w:nsid w:val="345967AF"/>
    <w:multiLevelType w:val="multilevel"/>
    <w:tmpl w:val="66625620"/>
    <w:lvl w:ilvl="0">
      <w:start w:val="7"/>
      <w:numFmt w:val="decimal"/>
      <w:lvlText w:val="%1."/>
      <w:lvlJc w:val="left"/>
      <w:pPr>
        <w:ind w:left="360" w:hanging="360"/>
      </w:pPr>
      <w:rPr>
        <w:rFonts w:ascii="Arial" w:hAnsi="Arial" w:cs="Arial" w:hint="default"/>
        <w:b/>
        <w:sz w:val="32"/>
        <w:szCs w:val="32"/>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34612538"/>
    <w:multiLevelType w:val="hybridMultilevel"/>
    <w:tmpl w:val="26A29D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34DE714C"/>
    <w:multiLevelType w:val="multilevel"/>
    <w:tmpl w:val="7BFCE666"/>
    <w:styleLink w:val="WW8Num66"/>
    <w:lvl w:ilvl="0">
      <w:start w:val="6"/>
      <w:numFmt w:val="decimal"/>
      <w:lvlText w:val="%1."/>
      <w:lvlJc w:val="left"/>
      <w:rPr>
        <w:rFonts w:ascii="Arial" w:hAnsi="Arial" w:cs="Arial"/>
        <w:b/>
        <w:i w:val="0"/>
        <w:sz w:val="32"/>
        <w:szCs w:val="32"/>
      </w:rPr>
    </w:lvl>
    <w:lvl w:ilvl="1">
      <w:start w:val="1"/>
      <w:numFmt w:val="decimal"/>
      <w:lvlText w:val="5.%2."/>
      <w:lvlJc w:val="left"/>
      <w:rPr>
        <w:rFonts w:ascii="Arial" w:hAnsi="Arial" w:cs="Arial"/>
        <w:b/>
        <w:i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4" w15:restartNumberingAfterBreak="0">
    <w:nsid w:val="34E909CD"/>
    <w:multiLevelType w:val="hybridMultilevel"/>
    <w:tmpl w:val="5C208F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35D3207A"/>
    <w:multiLevelType w:val="multilevel"/>
    <w:tmpl w:val="5B6EEDC8"/>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pStyle w:val="Nagwek7"/>
      <w:lvlText w:val="%1.%2.%3.%4.%5.%6.%7."/>
      <w:lvlJc w:val="left"/>
    </w:lvl>
    <w:lvl w:ilvl="7">
      <w:start w:val="1"/>
      <w:numFmt w:val="none"/>
      <w:lvlText w:val="%8"/>
      <w:lvlJc w:val="left"/>
    </w:lvl>
    <w:lvl w:ilvl="8">
      <w:start w:val="1"/>
      <w:numFmt w:val="decimal"/>
      <w:pStyle w:val="Nagwek9"/>
      <w:lvlText w:val="%1.%2.%3.%4.%5.%6.%7.%8.%9."/>
      <w:lvlJc w:val="left"/>
    </w:lvl>
  </w:abstractNum>
  <w:abstractNum w:abstractNumId="146" w15:restartNumberingAfterBreak="0">
    <w:nsid w:val="36F17182"/>
    <w:multiLevelType w:val="multilevel"/>
    <w:tmpl w:val="9C18DD3A"/>
    <w:styleLink w:val="WW8Num136"/>
    <w:lvl w:ilvl="0">
      <w:start w:val="5"/>
      <w:numFmt w:val="decimal"/>
      <w:lvlText w:val="%1."/>
      <w:lvlJc w:val="left"/>
      <w:rPr>
        <w:rFonts w:ascii="Arial" w:hAnsi="Arial" w:cs="Arial"/>
        <w:b/>
        <w:i w:val="0"/>
        <w:sz w:val="32"/>
        <w:szCs w:val="32"/>
      </w:rPr>
    </w:lvl>
    <w:lvl w:ilvl="1">
      <w:start w:val="2"/>
      <w:numFmt w:val="decimal"/>
      <w:lvlText w:val="%1.%2."/>
      <w:lvlJc w:val="left"/>
      <w:rPr>
        <w:rFonts w:ascii="Arial" w:hAnsi="Arial" w:cs="Arial"/>
        <w:b/>
        <w:i w:val="0"/>
        <w:sz w:val="22"/>
      </w:rPr>
    </w:lvl>
    <w:lvl w:ilvl="2">
      <w:start w:val="1"/>
      <w:numFmt w:val="decimal"/>
      <w:lvlText w:val="%1.%2.%3."/>
      <w:lvlJc w:val="left"/>
      <w:rPr>
        <w:rFonts w:ascii="Arial" w:hAnsi="Arial" w:cs="Arial"/>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147" w15:restartNumberingAfterBreak="0">
    <w:nsid w:val="372B2484"/>
    <w:multiLevelType w:val="multilevel"/>
    <w:tmpl w:val="13F6388A"/>
    <w:lvl w:ilvl="0">
      <w:start w:val="1"/>
      <w:numFmt w:val="decimal"/>
      <w:lvlText w:val="%1."/>
      <w:lvlJc w:val="left"/>
      <w:pPr>
        <w:ind w:left="360" w:hanging="360"/>
      </w:pPr>
      <w:rPr>
        <w:rFonts w:hint="default"/>
        <w:b/>
        <w:sz w:val="32"/>
        <w:szCs w:val="32"/>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376671BC"/>
    <w:multiLevelType w:val="multilevel"/>
    <w:tmpl w:val="0226E17C"/>
    <w:styleLink w:val="WW8Num68"/>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9" w15:restartNumberingAfterBreak="0">
    <w:nsid w:val="38282217"/>
    <w:multiLevelType w:val="multilevel"/>
    <w:tmpl w:val="1B9A3D88"/>
    <w:styleLink w:val="WW8Num130"/>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0" w15:restartNumberingAfterBreak="0">
    <w:nsid w:val="384B5403"/>
    <w:multiLevelType w:val="hybridMultilevel"/>
    <w:tmpl w:val="76E83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38682184"/>
    <w:multiLevelType w:val="multilevel"/>
    <w:tmpl w:val="0C28BD8A"/>
    <w:styleLink w:val="WW8Num142"/>
    <w:lvl w:ilvl="0">
      <w:start w:val="1"/>
      <w:numFmt w:val="decimal"/>
      <w:lvlText w:val="%1."/>
      <w:lvlJc w:val="left"/>
      <w:rPr>
        <w:rFonts w:ascii="Arial" w:hAnsi="Arial" w:cs="Arial"/>
        <w:b/>
        <w:i w:val="0"/>
        <w:color w:val="000000"/>
        <w:sz w:val="32"/>
        <w:szCs w:val="32"/>
      </w:rPr>
    </w:lvl>
    <w:lvl w:ilvl="1">
      <w:start w:val="3"/>
      <w:numFmt w:val="decimal"/>
      <w:lvlText w:val="1.%2."/>
      <w:lvlJc w:val="left"/>
      <w:rPr>
        <w:rFonts w:ascii="Arial" w:hAnsi="Arial" w:cs="Arial"/>
        <w:b/>
        <w:i w:val="0"/>
        <w:color w:val="000000"/>
        <w:sz w:val="22"/>
      </w:rPr>
    </w:lvl>
    <w:lvl w:ilvl="2">
      <w:start w:val="1"/>
      <w:numFmt w:val="decimal"/>
      <w:lvlText w:val="%1.%2.%3."/>
      <w:lvlJc w:val="left"/>
      <w:rPr>
        <w:rFonts w:ascii="Trebuchet MS" w:hAnsi="Trebuchet MS" w:cs="Trebuchet MS"/>
        <w:b/>
        <w:i w:val="0"/>
        <w:color w:val="000000"/>
        <w:sz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2" w15:restartNumberingAfterBreak="0">
    <w:nsid w:val="38F56072"/>
    <w:multiLevelType w:val="hybridMultilevel"/>
    <w:tmpl w:val="6562CB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39815396"/>
    <w:multiLevelType w:val="multilevel"/>
    <w:tmpl w:val="B60A4106"/>
    <w:styleLink w:val="WW8Num21"/>
    <w:lvl w:ilvl="0">
      <w:start w:val="1"/>
      <w:numFmt w:val="decimal"/>
      <w:lvlText w:val="%1."/>
      <w:lvlJc w:val="left"/>
      <w:rPr>
        <w:rFonts w:ascii="Arial" w:hAnsi="Arial" w:cs="Arial"/>
        <w:b/>
        <w:i w:val="0"/>
        <w:color w:val="000000"/>
        <w:sz w:val="32"/>
        <w:szCs w:val="32"/>
      </w:rPr>
    </w:lvl>
    <w:lvl w:ilvl="1">
      <w:start w:val="1"/>
      <w:numFmt w:val="decimal"/>
      <w:lvlText w:val="%1.%2."/>
      <w:lvlJc w:val="left"/>
      <w:rPr>
        <w:rFonts w:ascii="Trebuchet MS" w:hAnsi="Trebuchet MS" w:cs="Tahoma"/>
        <w:b/>
        <w:i w:val="0"/>
        <w:color w:val="000000"/>
        <w:sz w:val="22"/>
        <w:szCs w:val="22"/>
      </w:rPr>
    </w:lvl>
    <w:lvl w:ilvl="2">
      <w:start w:val="1"/>
      <w:numFmt w:val="decimal"/>
      <w:lvlText w:val="%1.%2.%3."/>
      <w:lvlJc w:val="left"/>
      <w:rPr>
        <w:rFonts w:ascii="Trebuchet MS" w:hAnsi="Trebuchet MS" w:cs="Tahoma"/>
        <w:b/>
        <w:i w:val="0"/>
        <w:color w:val="000000"/>
        <w:sz w:val="22"/>
        <w:szCs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4" w15:restartNumberingAfterBreak="0">
    <w:nsid w:val="39B10076"/>
    <w:multiLevelType w:val="hybridMultilevel"/>
    <w:tmpl w:val="B16C19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39C44EBF"/>
    <w:multiLevelType w:val="multilevel"/>
    <w:tmpl w:val="8190D490"/>
    <w:styleLink w:val="WW8Num123"/>
    <w:lvl w:ilvl="0">
      <w:numFmt w:val="bullet"/>
      <w:lvlText w:val=""/>
      <w:lvlJc w:val="left"/>
      <w:rPr>
        <w:rFonts w:ascii="Symbol" w:hAnsi="Symbol" w:cs="Symbol"/>
        <w:b/>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6" w15:restartNumberingAfterBreak="0">
    <w:nsid w:val="3B75463E"/>
    <w:multiLevelType w:val="multilevel"/>
    <w:tmpl w:val="ED6251C2"/>
    <w:styleLink w:val="WW8Num117"/>
    <w:lvl w:ilvl="0">
      <w:start w:val="1"/>
      <w:numFmt w:val="decimal"/>
      <w:lvlText w:val="%1."/>
      <w:lvlJc w:val="left"/>
      <w:rPr>
        <w:rFonts w:ascii="Trebuchet MS" w:hAnsi="Trebuchet MS" w:cs="Trebuchet MS"/>
        <w:b/>
        <w:i w:val="0"/>
        <w:color w:val="000000"/>
        <w:sz w:val="32"/>
        <w:szCs w:val="32"/>
      </w:rPr>
    </w:lvl>
    <w:lvl w:ilvl="1">
      <w:start w:val="1"/>
      <w:numFmt w:val="decimal"/>
      <w:lvlText w:val="2.%2."/>
      <w:lvlJc w:val="left"/>
      <w:rPr>
        <w:rFonts w:ascii="Arial" w:hAnsi="Arial" w:cs="Arial"/>
        <w:b/>
        <w:bCs/>
        <w:i w:val="0"/>
        <w:color w:val="000000"/>
        <w:sz w:val="22"/>
        <w:szCs w:val="18"/>
      </w:rPr>
    </w:lvl>
    <w:lvl w:ilvl="2">
      <w:start w:val="1"/>
      <w:numFmt w:val="decimal"/>
      <w:lvlText w:val="2.%1.%2.%3."/>
      <w:lvlJc w:val="left"/>
      <w:rPr>
        <w:rFonts w:ascii="Arial" w:hAnsi="Arial" w:cs="Arial"/>
        <w:b/>
        <w:bCs/>
        <w:i w:val="0"/>
        <w:color w:val="000000"/>
        <w:sz w:val="22"/>
        <w:szCs w:val="18"/>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7" w15:restartNumberingAfterBreak="0">
    <w:nsid w:val="3B850B1D"/>
    <w:multiLevelType w:val="hybridMultilevel"/>
    <w:tmpl w:val="161EC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3BBB40AB"/>
    <w:multiLevelType w:val="multilevel"/>
    <w:tmpl w:val="13DE8B3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3BCB25B8"/>
    <w:multiLevelType w:val="hybridMultilevel"/>
    <w:tmpl w:val="977639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3C426237"/>
    <w:multiLevelType w:val="multilevel"/>
    <w:tmpl w:val="8F9E02DC"/>
    <w:styleLink w:val="WW8Num42"/>
    <w:lvl w:ilvl="0">
      <w:start w:val="5"/>
      <w:numFmt w:val="decimal"/>
      <w:lvlText w:val="%1."/>
      <w:lvlJc w:val="left"/>
      <w:rPr>
        <w:rFonts w:ascii="Arial" w:hAnsi="Arial"/>
        <w:b/>
        <w:bCs/>
      </w:rPr>
    </w:lvl>
    <w:lvl w:ilvl="1">
      <w:start w:val="2"/>
      <w:numFmt w:val="decimal"/>
      <w:lvlText w:val="%1.%2."/>
      <w:lvlJc w:val="left"/>
      <w:rPr>
        <w:rFonts w:ascii="Arial" w:hAnsi="Arial"/>
        <w:b/>
        <w:bCs/>
      </w:rPr>
    </w:lvl>
    <w:lvl w:ilvl="2">
      <w:start w:val="1"/>
      <w:numFmt w:val="decimal"/>
      <w:lvlText w:val="%1.%2.%3."/>
      <w:lvlJc w:val="left"/>
      <w:rPr>
        <w:rFonts w:ascii="Arial" w:hAnsi="Arial"/>
        <w:b/>
        <w:bCs/>
      </w:rPr>
    </w:lvl>
    <w:lvl w:ilvl="3">
      <w:start w:val="1"/>
      <w:numFmt w:val="decimal"/>
      <w:lvlText w:val="%1.%2.%3.%4."/>
      <w:lvlJc w:val="left"/>
      <w:rPr>
        <w:rFonts w:ascii="Arial" w:hAnsi="Arial"/>
        <w:b/>
        <w:bCs/>
      </w:rPr>
    </w:lvl>
    <w:lvl w:ilvl="4">
      <w:start w:val="1"/>
      <w:numFmt w:val="decimal"/>
      <w:lvlText w:val="%1.%2.%3.%4.%5."/>
      <w:lvlJc w:val="left"/>
      <w:rPr>
        <w:rFonts w:ascii="Arial" w:hAnsi="Arial"/>
        <w:b/>
        <w:bCs/>
      </w:rPr>
    </w:lvl>
    <w:lvl w:ilvl="5">
      <w:start w:val="1"/>
      <w:numFmt w:val="decimal"/>
      <w:lvlText w:val="%1.%2.%3.%4.%5.%6."/>
      <w:lvlJc w:val="left"/>
      <w:rPr>
        <w:rFonts w:ascii="Arial" w:hAnsi="Arial"/>
        <w:b/>
        <w:bCs/>
      </w:rPr>
    </w:lvl>
    <w:lvl w:ilvl="6">
      <w:start w:val="1"/>
      <w:numFmt w:val="decimal"/>
      <w:lvlText w:val="%1.%2.%3.%4.%5.%6.%7."/>
      <w:lvlJc w:val="left"/>
      <w:rPr>
        <w:rFonts w:ascii="Arial" w:hAnsi="Arial"/>
        <w:b/>
        <w:bCs/>
      </w:rPr>
    </w:lvl>
    <w:lvl w:ilvl="7">
      <w:start w:val="1"/>
      <w:numFmt w:val="decimal"/>
      <w:lvlText w:val="%1.%2.%3.%4.%5.%6.%7.%8."/>
      <w:lvlJc w:val="left"/>
      <w:rPr>
        <w:rFonts w:ascii="Arial" w:hAnsi="Arial"/>
        <w:b/>
        <w:bCs/>
      </w:rPr>
    </w:lvl>
    <w:lvl w:ilvl="8">
      <w:start w:val="1"/>
      <w:numFmt w:val="decimal"/>
      <w:lvlText w:val="%1.%2.%3.%4.%5.%6.%7.%8.%9."/>
      <w:lvlJc w:val="left"/>
      <w:rPr>
        <w:rFonts w:ascii="Arial" w:hAnsi="Arial"/>
        <w:b/>
        <w:bCs/>
      </w:rPr>
    </w:lvl>
  </w:abstractNum>
  <w:abstractNum w:abstractNumId="161" w15:restartNumberingAfterBreak="0">
    <w:nsid w:val="3C432843"/>
    <w:multiLevelType w:val="multilevel"/>
    <w:tmpl w:val="A10E170C"/>
    <w:styleLink w:val="WW8Num67"/>
    <w:lvl w:ilvl="0">
      <w:start w:val="6"/>
      <w:numFmt w:val="decimal"/>
      <w:lvlText w:val="%1."/>
      <w:lvlJc w:val="left"/>
      <w:rPr>
        <w:b/>
      </w:rPr>
    </w:lvl>
    <w:lvl w:ilvl="1">
      <w:start w:val="4"/>
      <w:numFmt w:val="decimal"/>
      <w:lvlText w:val="%1.%2."/>
      <w:lvlJc w:val="left"/>
      <w:rPr>
        <w:b/>
      </w:rPr>
    </w:lvl>
    <w:lvl w:ilvl="2">
      <w:start w:val="3"/>
      <w:numFmt w:val="decimal"/>
      <w:lvlText w:val="%1.%2.%3."/>
      <w:lvlJc w:val="left"/>
      <w:rPr>
        <w:rFonts w:ascii="Trebuchet MS" w:hAnsi="Trebuchet MS" w:cs="Trebuchet MS"/>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162" w15:restartNumberingAfterBreak="0">
    <w:nsid w:val="3CF26038"/>
    <w:multiLevelType w:val="multilevel"/>
    <w:tmpl w:val="3F1464F2"/>
    <w:styleLink w:val="WW8Num76"/>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3" w15:restartNumberingAfterBreak="0">
    <w:nsid w:val="3D1B774B"/>
    <w:multiLevelType w:val="hybridMultilevel"/>
    <w:tmpl w:val="7B0C1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15:restartNumberingAfterBreak="0">
    <w:nsid w:val="3D8D7D44"/>
    <w:multiLevelType w:val="hybridMultilevel"/>
    <w:tmpl w:val="BCAA56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3DE77EB4"/>
    <w:multiLevelType w:val="hybridMultilevel"/>
    <w:tmpl w:val="20584E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15:restartNumberingAfterBreak="0">
    <w:nsid w:val="3E02108E"/>
    <w:multiLevelType w:val="multilevel"/>
    <w:tmpl w:val="15C6BECE"/>
    <w:lvl w:ilvl="0">
      <w:start w:val="1"/>
      <w:numFmt w:val="decimal"/>
      <w:lvlText w:val="%1."/>
      <w:lvlJc w:val="left"/>
      <w:rPr>
        <w:rFonts w:ascii="Trebuchet MS" w:hAnsi="Trebuchet MS" w:cs="Trebuchet MS"/>
        <w:b/>
        <w:i w:val="0"/>
        <w:sz w:val="32"/>
        <w:szCs w:val="32"/>
      </w:rPr>
    </w:lvl>
    <w:lvl w:ilvl="1">
      <w:start w:val="1"/>
      <w:numFmt w:val="decimal"/>
      <w:lvlText w:val="2.%2."/>
      <w:lvlJc w:val="left"/>
      <w:rPr>
        <w:rFonts w:ascii="Arial" w:hAnsi="Arial" w:cs="Arial"/>
        <w:b/>
        <w:i w:val="0"/>
        <w:sz w:val="22"/>
      </w:rPr>
    </w:lvl>
    <w:lvl w:ilvl="2">
      <w:start w:val="1"/>
      <w:numFmt w:val="decimal"/>
      <w:lvlText w:val="2.%1.%2.%3."/>
      <w:lvlJc w:val="left"/>
      <w:rPr>
        <w:rFonts w:ascii="Arial" w:hAnsi="Arial" w:cs="Arial"/>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7" w15:restartNumberingAfterBreak="0">
    <w:nsid w:val="3F1727EF"/>
    <w:multiLevelType w:val="multilevel"/>
    <w:tmpl w:val="74627338"/>
    <w:styleLink w:val="WW8Num37"/>
    <w:lvl w:ilvl="0">
      <w:start w:val="1"/>
      <w:numFmt w:val="decimal"/>
      <w:lvlText w:val="%1."/>
      <w:lvlJc w:val="left"/>
      <w:rPr>
        <w:rFonts w:ascii="Trebuchet MS" w:hAnsi="Trebuchet MS" w:cs="Trebuchet MS"/>
        <w:b/>
        <w:i w:val="0"/>
        <w:sz w:val="32"/>
        <w:szCs w:val="32"/>
      </w:rPr>
    </w:lvl>
    <w:lvl w:ilvl="1">
      <w:start w:val="1"/>
      <w:numFmt w:val="none"/>
      <w:lvlText w:val="1.1.%2"/>
      <w:lvlJc w:val="left"/>
      <w:rPr>
        <w:rFonts w:ascii="Trebuchet MS" w:hAnsi="Trebuchet MS" w:cs="Trebuchet MS"/>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8" w15:restartNumberingAfterBreak="0">
    <w:nsid w:val="3F6122DF"/>
    <w:multiLevelType w:val="multilevel"/>
    <w:tmpl w:val="E7D096DA"/>
    <w:styleLink w:val="WW8StyleNum3"/>
    <w:lvl w:ilvl="0">
      <w:start w:val="1"/>
      <w:numFmt w:val="decimal"/>
      <w:pStyle w:val="Mylnik"/>
      <w:lvlText w:val="–%1"/>
      <w:lvlJc w:val="left"/>
      <w:pPr>
        <w:ind w:left="283" w:hanging="283"/>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9" w15:restartNumberingAfterBreak="0">
    <w:nsid w:val="3F735408"/>
    <w:multiLevelType w:val="hybridMultilevel"/>
    <w:tmpl w:val="1F6A77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3FE27AA4"/>
    <w:multiLevelType w:val="multilevel"/>
    <w:tmpl w:val="79CAB89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41150114"/>
    <w:multiLevelType w:val="multilevel"/>
    <w:tmpl w:val="F38CE3F2"/>
    <w:styleLink w:val="WW8Num63"/>
    <w:lvl w:ilvl="0">
      <w:start w:val="3"/>
      <w:numFmt w:val="decimal"/>
      <w:lvlText w:val="%1."/>
      <w:lvlJc w:val="left"/>
      <w:rPr>
        <w:rFonts w:ascii="Arial" w:hAnsi="Arial" w:cs="Arial"/>
        <w:b/>
        <w:i w:val="0"/>
        <w:sz w:val="32"/>
        <w:szCs w:val="32"/>
      </w:rPr>
    </w:lvl>
    <w:lvl w:ilvl="1">
      <w:start w:val="1"/>
      <w:numFmt w:val="decimal"/>
      <w:lvlText w:val="%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172" w15:restartNumberingAfterBreak="0">
    <w:nsid w:val="41A63E31"/>
    <w:multiLevelType w:val="multilevel"/>
    <w:tmpl w:val="24505918"/>
    <w:styleLink w:val="WW8Num8"/>
    <w:lvl w:ilvl="0">
      <w:numFmt w:val="bullet"/>
      <w:lvlText w:val=""/>
      <w:lvlJc w:val="left"/>
      <w:rPr>
        <w:rFonts w:ascii="Symbol" w:hAnsi="Symbol" w:cs="Symbol"/>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2"/>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2"/>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3" w15:restartNumberingAfterBreak="0">
    <w:nsid w:val="41BA31EE"/>
    <w:multiLevelType w:val="multilevel"/>
    <w:tmpl w:val="451EF124"/>
    <w:styleLink w:val="WW8StyleNum2"/>
    <w:lvl w:ilvl="0">
      <w:start w:val="1"/>
      <w:numFmt w:val="decimal"/>
      <w:pStyle w:val="Listanumerowana2"/>
      <w:lvlText w:val="[%1]"/>
      <w:lvlJc w:val="left"/>
      <w:pPr>
        <w:ind w:left="340" w:hanging="340"/>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4" w15:restartNumberingAfterBreak="0">
    <w:nsid w:val="42736939"/>
    <w:multiLevelType w:val="multilevel"/>
    <w:tmpl w:val="A8AEAB78"/>
    <w:lvl w:ilvl="0">
      <w:start w:val="3"/>
      <w:numFmt w:val="decimal"/>
      <w:lvlText w:val="%1."/>
      <w:lvlJc w:val="left"/>
      <w:rPr>
        <w:rFonts w:ascii="Arial" w:hAnsi="Arial" w:cs="Arial"/>
        <w:b/>
        <w:i w:val="0"/>
        <w:sz w:val="32"/>
        <w:szCs w:val="32"/>
      </w:rPr>
    </w:lvl>
    <w:lvl w:ilvl="1">
      <w:start w:val="1"/>
      <w:numFmt w:val="decimal"/>
      <w:lvlText w:val="3.%2."/>
      <w:lvlJc w:val="left"/>
      <w:rPr>
        <w:rFonts w:ascii="Arial" w:hAnsi="Arial" w:cs="Arial"/>
        <w:b/>
        <w:bCs w:val="0"/>
        <w:i w:val="0"/>
        <w:caps w:val="0"/>
        <w:smallCaps w:val="0"/>
        <w:sz w:val="22"/>
      </w:rPr>
    </w:lvl>
    <w:lvl w:ilvl="2">
      <w:start w:val="1"/>
      <w:numFmt w:val="decimal"/>
      <w:lvlText w:val="2.%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5" w15:restartNumberingAfterBreak="0">
    <w:nsid w:val="42D4126A"/>
    <w:multiLevelType w:val="hybridMultilevel"/>
    <w:tmpl w:val="268290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42D81483"/>
    <w:multiLevelType w:val="multilevel"/>
    <w:tmpl w:val="9C641FFC"/>
    <w:lvl w:ilvl="0">
      <w:start w:val="3"/>
      <w:numFmt w:val="decimal"/>
      <w:lvlText w:val="%1."/>
      <w:lvlJc w:val="left"/>
      <w:pPr>
        <w:ind w:left="0" w:firstLine="0"/>
      </w:pPr>
      <w:rPr>
        <w:rFonts w:ascii="Arial" w:hAnsi="Arial" w:cs="Arial" w:hint="default"/>
        <w:b/>
        <w:i w:val="0"/>
        <w:color w:val="000000"/>
        <w:sz w:val="32"/>
        <w:szCs w:val="32"/>
      </w:rPr>
    </w:lvl>
    <w:lvl w:ilvl="1">
      <w:start w:val="1"/>
      <w:numFmt w:val="decimal"/>
      <w:lvlText w:val="%1.%2."/>
      <w:lvlJc w:val="left"/>
      <w:pPr>
        <w:ind w:left="0" w:firstLine="0"/>
      </w:pPr>
      <w:rPr>
        <w:rFonts w:ascii="Arial" w:hAnsi="Arial" w:cs="Arial" w:hint="default"/>
        <w:b/>
        <w:i w:val="0"/>
        <w:color w:val="000000"/>
        <w:sz w:val="22"/>
        <w:szCs w:val="22"/>
      </w:rPr>
    </w:lvl>
    <w:lvl w:ilvl="2">
      <w:start w:val="1"/>
      <w:numFmt w:val="decimal"/>
      <w:lvlText w:val="%1.%2.%3."/>
      <w:lvlJc w:val="left"/>
      <w:pPr>
        <w:ind w:left="0" w:firstLine="0"/>
      </w:pPr>
      <w:rPr>
        <w:rFonts w:ascii="Arial" w:hAnsi="Arial" w:cs="Arial" w:hint="default"/>
        <w:b/>
        <w:i w:val="0"/>
        <w:color w:val="000000"/>
        <w:sz w:val="22"/>
        <w:szCs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7" w15:restartNumberingAfterBreak="0">
    <w:nsid w:val="43611149"/>
    <w:multiLevelType w:val="multilevel"/>
    <w:tmpl w:val="A8AEAB78"/>
    <w:lvl w:ilvl="0">
      <w:start w:val="3"/>
      <w:numFmt w:val="decimal"/>
      <w:lvlText w:val="%1."/>
      <w:lvlJc w:val="left"/>
      <w:rPr>
        <w:rFonts w:ascii="Arial" w:hAnsi="Arial" w:cs="Arial"/>
        <w:b/>
        <w:i w:val="0"/>
        <w:sz w:val="32"/>
        <w:szCs w:val="32"/>
      </w:rPr>
    </w:lvl>
    <w:lvl w:ilvl="1">
      <w:start w:val="1"/>
      <w:numFmt w:val="decimal"/>
      <w:lvlText w:val="3.%2."/>
      <w:lvlJc w:val="left"/>
      <w:rPr>
        <w:rFonts w:ascii="Arial" w:hAnsi="Arial" w:cs="Arial"/>
        <w:b/>
        <w:bCs w:val="0"/>
        <w:i w:val="0"/>
        <w:caps w:val="0"/>
        <w:smallCaps w:val="0"/>
        <w:sz w:val="22"/>
      </w:rPr>
    </w:lvl>
    <w:lvl w:ilvl="2">
      <w:start w:val="1"/>
      <w:numFmt w:val="decimal"/>
      <w:lvlText w:val="2.%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8" w15:restartNumberingAfterBreak="0">
    <w:nsid w:val="43D91D50"/>
    <w:multiLevelType w:val="multilevel"/>
    <w:tmpl w:val="62D6316C"/>
    <w:styleLink w:val="WW8Num144"/>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9" w15:restartNumberingAfterBreak="0">
    <w:nsid w:val="440356FC"/>
    <w:multiLevelType w:val="hybridMultilevel"/>
    <w:tmpl w:val="B3844D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4447136C"/>
    <w:multiLevelType w:val="hybridMultilevel"/>
    <w:tmpl w:val="8DE63A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15:restartNumberingAfterBreak="0">
    <w:nsid w:val="44D8560F"/>
    <w:multiLevelType w:val="multilevel"/>
    <w:tmpl w:val="06FEC24A"/>
    <w:lvl w:ilvl="0">
      <w:start w:val="1"/>
      <w:numFmt w:val="decimal"/>
      <w:lvlText w:val="%1."/>
      <w:lvlJc w:val="left"/>
      <w:rPr>
        <w:rFonts w:ascii="Arial" w:hAnsi="Arial" w:cs="Arial"/>
        <w:b/>
        <w:i w:val="0"/>
        <w:sz w:val="32"/>
        <w:szCs w:val="32"/>
      </w:rPr>
    </w:lvl>
    <w:lvl w:ilvl="1">
      <w:start w:val="1"/>
      <w:numFmt w:val="none"/>
      <w:lvlText w:val="9.2.%2"/>
      <w:lvlJc w:val="left"/>
      <w:rPr>
        <w:rFonts w:ascii="Trebuchet MS" w:hAnsi="Trebuchet MS" w:cs="Trebuchet MS"/>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2" w15:restartNumberingAfterBreak="0">
    <w:nsid w:val="45050B50"/>
    <w:multiLevelType w:val="multilevel"/>
    <w:tmpl w:val="1430C70A"/>
    <w:styleLink w:val="WW8Num11"/>
    <w:lvl w:ilvl="0">
      <w:start w:val="5"/>
      <w:numFmt w:val="decimal"/>
      <w:lvlText w:val="%1."/>
      <w:lvlJc w:val="left"/>
      <w:pPr>
        <w:ind w:left="0" w:firstLine="0"/>
      </w:pPr>
      <w:rPr>
        <w:rFonts w:ascii="Arial" w:hAnsi="Arial" w:cs="Arial" w:hint="default"/>
        <w:b/>
        <w:i w:val="0"/>
        <w:sz w:val="32"/>
        <w:szCs w:val="32"/>
      </w:rPr>
    </w:lvl>
    <w:lvl w:ilvl="1">
      <w:start w:val="1"/>
      <w:numFmt w:val="decimal"/>
      <w:lvlText w:val="5.%2."/>
      <w:lvlJc w:val="left"/>
      <w:pPr>
        <w:ind w:left="0" w:firstLine="0"/>
      </w:pPr>
      <w:rPr>
        <w:rFonts w:ascii="Arial" w:hAnsi="Arial" w:cs="Arial" w:hint="default"/>
        <w:b/>
        <w:bCs w:val="0"/>
        <w:i w:val="0"/>
        <w:caps w:val="0"/>
        <w:smallCaps w:val="0"/>
        <w:sz w:val="22"/>
      </w:rPr>
    </w:lvl>
    <w:lvl w:ilvl="2">
      <w:start w:val="1"/>
      <w:numFmt w:val="decimal"/>
      <w:lvlText w:val="6.%1.%2.%3."/>
      <w:lvlJc w:val="left"/>
      <w:pPr>
        <w:ind w:left="0" w:firstLine="0"/>
      </w:pPr>
      <w:rPr>
        <w:rFonts w:ascii="Trebuchet MS" w:hAnsi="Trebuchet MS" w:cs="Trebuchet MS" w:hint="default"/>
        <w:b/>
        <w:i w:val="0"/>
        <w:sz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3" w15:restartNumberingAfterBreak="0">
    <w:nsid w:val="454238FD"/>
    <w:multiLevelType w:val="multilevel"/>
    <w:tmpl w:val="F63E328C"/>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4" w15:restartNumberingAfterBreak="0">
    <w:nsid w:val="456E3D29"/>
    <w:multiLevelType w:val="multilevel"/>
    <w:tmpl w:val="F6A01450"/>
    <w:styleLink w:val="WW8Num36"/>
    <w:lvl w:ilvl="0">
      <w:start w:val="2"/>
      <w:numFmt w:val="decimal"/>
      <w:lvlText w:val="%1."/>
      <w:lvlJc w:val="left"/>
      <w:rPr>
        <w:rFonts w:ascii="Arial" w:hAnsi="Arial" w:cs="Arial"/>
        <w:b/>
        <w:i w:val="0"/>
        <w:sz w:val="32"/>
        <w:szCs w:val="32"/>
      </w:rPr>
    </w:lvl>
    <w:lvl w:ilvl="1">
      <w:start w:val="3"/>
      <w:numFmt w:val="decimal"/>
      <w:lvlText w:val="1.%2."/>
      <w:lvlJc w:val="left"/>
      <w:rPr>
        <w:rFonts w:ascii="Arial" w:hAnsi="Arial" w:cs="Arial"/>
        <w:b/>
        <w:i w:val="0"/>
        <w:sz w:val="22"/>
      </w:rPr>
    </w:lvl>
    <w:lvl w:ilvl="2">
      <w:start w:val="1"/>
      <w:numFmt w:val="decimal"/>
      <w:lvlText w:val="%1.%2.%3."/>
      <w:lvlJc w:val="left"/>
      <w:rPr>
        <w:rFonts w:ascii="Arial" w:hAnsi="Arial" w:cs="Arial"/>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5" w15:restartNumberingAfterBreak="0">
    <w:nsid w:val="45C96592"/>
    <w:multiLevelType w:val="multilevel"/>
    <w:tmpl w:val="B3D6C72E"/>
    <w:styleLink w:val="WW8Num100"/>
    <w:lvl w:ilvl="0">
      <w:start w:val="10"/>
      <w:numFmt w:val="decimal"/>
      <w:lvlText w:val="%1."/>
      <w:lvlJc w:val="left"/>
      <w:rPr>
        <w:rFonts w:ascii="Arial" w:hAnsi="Arial" w:cs="Arial"/>
        <w:b/>
        <w:i w:val="0"/>
        <w:sz w:val="32"/>
        <w:szCs w:val="32"/>
      </w:rPr>
    </w:lvl>
    <w:lvl w:ilvl="1">
      <w:start w:val="1"/>
      <w:numFmt w:val="decimal"/>
      <w:lvlText w:val="9.%2."/>
      <w:lvlJc w:val="left"/>
      <w:rPr>
        <w:rFonts w:ascii="Trebuchet MS" w:hAnsi="Trebuchet MS" w:cs="Trebuchet MS"/>
        <w:b/>
        <w:i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6" w15:restartNumberingAfterBreak="0">
    <w:nsid w:val="46200B5C"/>
    <w:multiLevelType w:val="hybridMultilevel"/>
    <w:tmpl w:val="DD2EA9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15:restartNumberingAfterBreak="0">
    <w:nsid w:val="465B6409"/>
    <w:multiLevelType w:val="multilevel"/>
    <w:tmpl w:val="06FEC24A"/>
    <w:lvl w:ilvl="0">
      <w:start w:val="1"/>
      <w:numFmt w:val="decimal"/>
      <w:lvlText w:val="%1."/>
      <w:lvlJc w:val="left"/>
      <w:rPr>
        <w:rFonts w:ascii="Arial" w:hAnsi="Arial" w:cs="Arial"/>
        <w:b/>
        <w:i w:val="0"/>
        <w:sz w:val="32"/>
        <w:szCs w:val="32"/>
      </w:rPr>
    </w:lvl>
    <w:lvl w:ilvl="1">
      <w:start w:val="1"/>
      <w:numFmt w:val="none"/>
      <w:lvlText w:val="9.2.%2"/>
      <w:lvlJc w:val="left"/>
      <w:rPr>
        <w:rFonts w:ascii="Trebuchet MS" w:hAnsi="Trebuchet MS" w:cs="Trebuchet MS"/>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8" w15:restartNumberingAfterBreak="0">
    <w:nsid w:val="4767735D"/>
    <w:multiLevelType w:val="multilevel"/>
    <w:tmpl w:val="F8767C90"/>
    <w:styleLink w:val="WW8Num4"/>
    <w:lvl w:ilvl="0">
      <w:start w:val="1"/>
      <w:numFmt w:val="lowerLetter"/>
      <w:lvlText w:val="%1)"/>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9" w15:restartNumberingAfterBreak="0">
    <w:nsid w:val="47677EE3"/>
    <w:multiLevelType w:val="multilevel"/>
    <w:tmpl w:val="BB4850C8"/>
    <w:lvl w:ilvl="0">
      <w:start w:val="5"/>
      <w:numFmt w:val="decimal"/>
      <w:lvlText w:val="%1."/>
      <w:lvlJc w:val="left"/>
      <w:rPr>
        <w:rFonts w:ascii="Trebuchet MS" w:hAnsi="Trebuchet MS" w:cs="Trebuchet MS"/>
        <w:b/>
        <w:i w:val="0"/>
        <w:sz w:val="32"/>
        <w:szCs w:val="32"/>
      </w:rPr>
    </w:lvl>
    <w:lvl w:ilvl="1">
      <w:start w:val="1"/>
      <w:numFmt w:val="decimal"/>
      <w:lvlText w:val="6.%2."/>
      <w:lvlJc w:val="left"/>
      <w:rPr>
        <w:rFonts w:ascii="Arial" w:hAnsi="Arial" w:cs="Arial"/>
        <w:b/>
        <w:bCs/>
        <w:i w:val="0"/>
        <w:caps w:val="0"/>
        <w:smallCaps w:val="0"/>
        <w:sz w:val="22"/>
        <w:szCs w:val="20"/>
      </w:rPr>
    </w:lvl>
    <w:lvl w:ilvl="2">
      <w:start w:val="1"/>
      <w:numFmt w:val="decimal"/>
      <w:lvlText w:val="6.%1.%2.%3."/>
      <w:lvlJc w:val="left"/>
      <w:rPr>
        <w:rFonts w:ascii="Arial" w:hAnsi="Arial" w:cs="Arial"/>
        <w:b/>
        <w:bCs/>
        <w:i w:val="0"/>
        <w:caps w:val="0"/>
        <w:smallCaps w:val="0"/>
        <w:sz w:val="22"/>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0" w15:restartNumberingAfterBreak="0">
    <w:nsid w:val="476A6E1D"/>
    <w:multiLevelType w:val="multilevel"/>
    <w:tmpl w:val="325686B4"/>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1" w15:restartNumberingAfterBreak="0">
    <w:nsid w:val="479D0F9C"/>
    <w:multiLevelType w:val="hybridMultilevel"/>
    <w:tmpl w:val="084452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15:restartNumberingAfterBreak="0">
    <w:nsid w:val="492C4ED4"/>
    <w:multiLevelType w:val="multilevel"/>
    <w:tmpl w:val="E7682E66"/>
    <w:lvl w:ilvl="0">
      <w:start w:val="1"/>
      <w:numFmt w:val="decimal"/>
      <w:lvlText w:val="%1."/>
      <w:lvlJc w:val="left"/>
      <w:rPr>
        <w:rFonts w:ascii="Arial" w:hAnsi="Arial" w:cs="Arial" w:hint="default"/>
        <w:b/>
        <w:i w:val="0"/>
        <w:color w:val="000000"/>
        <w:sz w:val="32"/>
        <w:szCs w:val="32"/>
      </w:rPr>
    </w:lvl>
    <w:lvl w:ilvl="1">
      <w:start w:val="1"/>
      <w:numFmt w:val="decimal"/>
      <w:lvlText w:val="%1.%2."/>
      <w:lvlJc w:val="left"/>
      <w:rPr>
        <w:rFonts w:ascii="Arial" w:hAnsi="Arial" w:cs="Arial" w:hint="default"/>
        <w:b/>
        <w:i w:val="0"/>
        <w:color w:val="000000"/>
        <w:sz w:val="22"/>
        <w:szCs w:val="22"/>
      </w:rPr>
    </w:lvl>
    <w:lvl w:ilvl="2">
      <w:start w:val="1"/>
      <w:numFmt w:val="decimal"/>
      <w:lvlText w:val="%1.%2.%3."/>
      <w:lvlJc w:val="left"/>
      <w:rPr>
        <w:rFonts w:ascii="Arial" w:hAnsi="Arial" w:cs="Arial" w:hint="default"/>
        <w:b/>
        <w:i w:val="0"/>
        <w:color w:val="000000"/>
        <w:sz w:val="22"/>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3" w15:restartNumberingAfterBreak="0">
    <w:nsid w:val="494D5D0D"/>
    <w:multiLevelType w:val="hybridMultilevel"/>
    <w:tmpl w:val="197AC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4976656E"/>
    <w:multiLevelType w:val="hybridMultilevel"/>
    <w:tmpl w:val="ECA415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15:restartNumberingAfterBreak="0">
    <w:nsid w:val="4A5608E2"/>
    <w:multiLevelType w:val="hybridMultilevel"/>
    <w:tmpl w:val="FC6686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4A614150"/>
    <w:multiLevelType w:val="multilevel"/>
    <w:tmpl w:val="A4140E32"/>
    <w:styleLink w:val="WW8Num48"/>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7" w15:restartNumberingAfterBreak="0">
    <w:nsid w:val="4A7B1F1A"/>
    <w:multiLevelType w:val="multilevel"/>
    <w:tmpl w:val="9DEAA714"/>
    <w:styleLink w:val="WW8Num139"/>
    <w:lvl w:ilvl="0">
      <w:start w:val="7"/>
      <w:numFmt w:val="decimal"/>
      <w:lvlText w:val="%1."/>
      <w:lvlJc w:val="left"/>
      <w:rPr>
        <w:rFonts w:ascii="Arial" w:hAnsi="Arial" w:cs="Arial"/>
        <w:b/>
        <w:i w:val="0"/>
        <w:sz w:val="32"/>
        <w:szCs w:val="32"/>
      </w:rPr>
    </w:lvl>
    <w:lvl w:ilvl="1">
      <w:start w:val="1"/>
      <w:numFmt w:val="decimal"/>
      <w:lvlText w:val="6.%2."/>
      <w:lvlJc w:val="left"/>
      <w:rPr>
        <w:rFonts w:ascii="Trebuchet MS" w:hAnsi="Trebuchet MS" w:cs="Trebuchet MS"/>
        <w:b/>
        <w:i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8" w15:restartNumberingAfterBreak="0">
    <w:nsid w:val="4A7C4DD7"/>
    <w:multiLevelType w:val="hybridMultilevel"/>
    <w:tmpl w:val="044E72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15:restartNumberingAfterBreak="0">
    <w:nsid w:val="4AA67D0E"/>
    <w:multiLevelType w:val="multilevel"/>
    <w:tmpl w:val="A78ACD1C"/>
    <w:lvl w:ilvl="0">
      <w:start w:val="3"/>
      <w:numFmt w:val="decimal"/>
      <w:lvlText w:val="%1."/>
      <w:lvlJc w:val="left"/>
      <w:rPr>
        <w:rFonts w:ascii="Trebuchet MS" w:hAnsi="Trebuchet MS" w:cs="Trebuchet MS"/>
        <w:b/>
        <w:i w:val="0"/>
        <w:sz w:val="32"/>
        <w:szCs w:val="32"/>
      </w:rPr>
    </w:lvl>
    <w:lvl w:ilvl="1">
      <w:start w:val="1"/>
      <w:numFmt w:val="decimal"/>
      <w:lvlText w:val="4.%2."/>
      <w:lvlJc w:val="left"/>
      <w:rPr>
        <w:rFonts w:ascii="Arial" w:hAnsi="Arial" w:cs="Arial"/>
        <w:b/>
        <w:i w:val="0"/>
        <w:sz w:val="22"/>
      </w:rPr>
    </w:lvl>
    <w:lvl w:ilvl="2">
      <w:start w:val="1"/>
      <w:numFmt w:val="decimal"/>
      <w:lvlText w:val="2.%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0" w15:restartNumberingAfterBreak="0">
    <w:nsid w:val="4AD22B3B"/>
    <w:multiLevelType w:val="multilevel"/>
    <w:tmpl w:val="2CC61860"/>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1" w15:restartNumberingAfterBreak="0">
    <w:nsid w:val="4B6B7AF9"/>
    <w:multiLevelType w:val="multilevel"/>
    <w:tmpl w:val="BB4850C8"/>
    <w:lvl w:ilvl="0">
      <w:start w:val="5"/>
      <w:numFmt w:val="decimal"/>
      <w:lvlText w:val="%1."/>
      <w:lvlJc w:val="left"/>
      <w:rPr>
        <w:rFonts w:ascii="Trebuchet MS" w:hAnsi="Trebuchet MS" w:cs="Trebuchet MS"/>
        <w:b/>
        <w:i w:val="0"/>
        <w:sz w:val="32"/>
        <w:szCs w:val="32"/>
      </w:rPr>
    </w:lvl>
    <w:lvl w:ilvl="1">
      <w:start w:val="1"/>
      <w:numFmt w:val="decimal"/>
      <w:lvlText w:val="6.%2."/>
      <w:lvlJc w:val="left"/>
      <w:rPr>
        <w:rFonts w:ascii="Arial" w:hAnsi="Arial" w:cs="Arial"/>
        <w:b/>
        <w:bCs/>
        <w:i w:val="0"/>
        <w:caps w:val="0"/>
        <w:smallCaps w:val="0"/>
        <w:sz w:val="22"/>
        <w:szCs w:val="20"/>
      </w:rPr>
    </w:lvl>
    <w:lvl w:ilvl="2">
      <w:start w:val="1"/>
      <w:numFmt w:val="decimal"/>
      <w:lvlText w:val="6.%1.%2.%3."/>
      <w:lvlJc w:val="left"/>
      <w:rPr>
        <w:rFonts w:ascii="Arial" w:hAnsi="Arial" w:cs="Arial"/>
        <w:b/>
        <w:bCs/>
        <w:i w:val="0"/>
        <w:caps w:val="0"/>
        <w:smallCaps w:val="0"/>
        <w:sz w:val="22"/>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2" w15:restartNumberingAfterBreak="0">
    <w:nsid w:val="4BEC5079"/>
    <w:multiLevelType w:val="multilevel"/>
    <w:tmpl w:val="F3C0CD3A"/>
    <w:styleLink w:val="WW8Num137"/>
    <w:lvl w:ilvl="0">
      <w:start w:val="5"/>
      <w:numFmt w:val="decimal"/>
      <w:lvlText w:val="%1."/>
      <w:lvlJc w:val="left"/>
      <w:rPr>
        <w:sz w:val="32"/>
        <w:szCs w:val="32"/>
      </w:rPr>
    </w:lvl>
    <w:lvl w:ilvl="1">
      <w:start w:val="3"/>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3" w15:restartNumberingAfterBreak="0">
    <w:nsid w:val="4BFC407A"/>
    <w:multiLevelType w:val="hybridMultilevel"/>
    <w:tmpl w:val="D870BD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4DEF1370"/>
    <w:multiLevelType w:val="hybridMultilevel"/>
    <w:tmpl w:val="E6D65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15:restartNumberingAfterBreak="0">
    <w:nsid w:val="4E55628B"/>
    <w:multiLevelType w:val="multilevel"/>
    <w:tmpl w:val="30BA9C68"/>
    <w:lvl w:ilvl="0">
      <w:start w:val="1"/>
      <w:numFmt w:val="decimal"/>
      <w:lvlText w:val="%1."/>
      <w:lvlJc w:val="left"/>
      <w:pPr>
        <w:ind w:left="360" w:hanging="360"/>
      </w:pPr>
      <w:rPr>
        <w:rFonts w:hint="default"/>
        <w:b/>
        <w:sz w:val="32"/>
        <w:szCs w:val="32"/>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E822139"/>
    <w:multiLevelType w:val="hybridMultilevel"/>
    <w:tmpl w:val="F3ACCE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15:restartNumberingAfterBreak="0">
    <w:nsid w:val="4E857D66"/>
    <w:multiLevelType w:val="multilevel"/>
    <w:tmpl w:val="2E06F59E"/>
    <w:styleLink w:val="WW8Num65"/>
    <w:lvl w:ilvl="0">
      <w:start w:val="1"/>
      <w:numFmt w:val="decimal"/>
      <w:lvlText w:val="%1."/>
      <w:lvlJc w:val="left"/>
      <w:rPr>
        <w:rFonts w:ascii="Arial" w:hAnsi="Arial" w:cs="Arial"/>
        <w:b/>
        <w:i w:val="0"/>
        <w:color w:val="000000"/>
        <w:sz w:val="32"/>
        <w:szCs w:val="32"/>
      </w:rPr>
    </w:lvl>
    <w:lvl w:ilvl="1">
      <w:start w:val="3"/>
      <w:numFmt w:val="decimal"/>
      <w:lvlText w:val="%1.%2."/>
      <w:lvlJc w:val="left"/>
      <w:rPr>
        <w:rFonts w:ascii="Arial" w:hAnsi="Arial" w:cs="Arial"/>
        <w:b/>
        <w:i w:val="0"/>
        <w:color w:val="000000"/>
        <w:sz w:val="22"/>
        <w:szCs w:val="22"/>
      </w:rPr>
    </w:lvl>
    <w:lvl w:ilvl="2">
      <w:start w:val="1"/>
      <w:numFmt w:val="decimal"/>
      <w:lvlText w:val="%1.%2.%3."/>
      <w:lvlJc w:val="left"/>
      <w:rPr>
        <w:rFonts w:ascii="Trebuchet MS" w:hAnsi="Trebuchet MS" w:cs="Tahoma"/>
        <w:b/>
        <w:i w:val="0"/>
        <w:color w:val="000000"/>
        <w:sz w:val="22"/>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8" w15:restartNumberingAfterBreak="0">
    <w:nsid w:val="4E9158F2"/>
    <w:multiLevelType w:val="multilevel"/>
    <w:tmpl w:val="13D07E4C"/>
    <w:styleLink w:val="WW8Num148"/>
    <w:lvl w:ilvl="0">
      <w:start w:val="1"/>
      <w:numFmt w:val="decimal"/>
      <w:lvlText w:val="%1."/>
      <w:lvlJc w:val="left"/>
      <w:rPr>
        <w:rFonts w:ascii="Arial" w:hAnsi="Arial" w:cs="Arial"/>
        <w:b/>
        <w:i w:val="0"/>
        <w:sz w:val="32"/>
        <w:szCs w:val="32"/>
      </w:rPr>
    </w:lvl>
    <w:lvl w:ilvl="1">
      <w:start w:val="1"/>
      <w:numFmt w:val="decimal"/>
      <w:lvlText w:val="%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9" w15:restartNumberingAfterBreak="0">
    <w:nsid w:val="4F652E96"/>
    <w:multiLevelType w:val="multilevel"/>
    <w:tmpl w:val="C8DC5564"/>
    <w:styleLink w:val="WW8Num73"/>
    <w:lvl w:ilvl="0">
      <w:start w:val="1"/>
      <w:numFmt w:val="decimal"/>
      <w:lvlText w:val="%1."/>
      <w:lvlJc w:val="left"/>
      <w:rPr>
        <w:rFonts w:ascii="Trebuchet MS" w:hAnsi="Trebuchet MS" w:cs="Trebuchet MS"/>
        <w:b/>
        <w:i w:val="0"/>
        <w:color w:val="000000"/>
        <w:sz w:val="32"/>
        <w:szCs w:val="32"/>
      </w:rPr>
    </w:lvl>
    <w:lvl w:ilvl="1">
      <w:start w:val="1"/>
      <w:numFmt w:val="decimal"/>
      <w:lvlText w:val="1.%2."/>
      <w:lvlJc w:val="left"/>
      <w:rPr>
        <w:rFonts w:ascii="Arial" w:hAnsi="Arial" w:cs="Arial"/>
        <w:b/>
        <w:i w:val="0"/>
        <w:color w:val="000000"/>
        <w:sz w:val="22"/>
      </w:rPr>
    </w:lvl>
    <w:lvl w:ilvl="2">
      <w:start w:val="1"/>
      <w:numFmt w:val="decimal"/>
      <w:lvlText w:val="%1.%2.%3."/>
      <w:lvlJc w:val="left"/>
      <w:rPr>
        <w:rFonts w:ascii="Trebuchet MS" w:hAnsi="Trebuchet MS" w:cs="Trebuchet MS"/>
        <w:b/>
        <w:i w:val="0"/>
        <w:color w:val="000000"/>
        <w:sz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0" w15:restartNumberingAfterBreak="0">
    <w:nsid w:val="4F703693"/>
    <w:multiLevelType w:val="multilevel"/>
    <w:tmpl w:val="7FDA5C7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1" w15:restartNumberingAfterBreak="0">
    <w:nsid w:val="4F8B5162"/>
    <w:multiLevelType w:val="multilevel"/>
    <w:tmpl w:val="79424AD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F8D2800"/>
    <w:multiLevelType w:val="multilevel"/>
    <w:tmpl w:val="A2E4B752"/>
    <w:styleLink w:val="WW8Num149"/>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3" w15:restartNumberingAfterBreak="0">
    <w:nsid w:val="4FCF0748"/>
    <w:multiLevelType w:val="multilevel"/>
    <w:tmpl w:val="79CAB89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4FD43244"/>
    <w:multiLevelType w:val="multilevel"/>
    <w:tmpl w:val="44B89FF4"/>
    <w:styleLink w:val="WWNum2"/>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5" w15:restartNumberingAfterBreak="0">
    <w:nsid w:val="500922EC"/>
    <w:multiLevelType w:val="multilevel"/>
    <w:tmpl w:val="333A8DC8"/>
    <w:lvl w:ilvl="0">
      <w:start w:val="2"/>
      <w:numFmt w:val="decimal"/>
      <w:lvlText w:val="%1."/>
      <w:lvlJc w:val="left"/>
      <w:pPr>
        <w:ind w:left="540" w:hanging="540"/>
      </w:pPr>
      <w:rPr>
        <w:rFonts w:hint="default"/>
        <w:b/>
        <w:sz w:val="32"/>
        <w:szCs w:val="32"/>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15:restartNumberingAfterBreak="0">
    <w:nsid w:val="506923CA"/>
    <w:multiLevelType w:val="multilevel"/>
    <w:tmpl w:val="7D882CEA"/>
    <w:styleLink w:val="WW8Num138"/>
    <w:lvl w:ilvl="0">
      <w:start w:val="6"/>
      <w:numFmt w:val="decimal"/>
      <w:pStyle w:val="Nagwek6"/>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7" w15:restartNumberingAfterBreak="0">
    <w:nsid w:val="51C24C68"/>
    <w:multiLevelType w:val="hybridMultilevel"/>
    <w:tmpl w:val="F7120F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8" w15:restartNumberingAfterBreak="0">
    <w:nsid w:val="52014166"/>
    <w:multiLevelType w:val="multilevel"/>
    <w:tmpl w:val="39F01762"/>
    <w:styleLink w:val="WW8Num27"/>
    <w:lvl w:ilvl="0">
      <w:start w:val="1"/>
      <w:numFmt w:val="lowerLetter"/>
      <w:lvlText w:val="%1)"/>
      <w:lvlJc w:val="left"/>
      <w:rPr>
        <w:rFonts w:ascii="Arial" w:hAnsi="Arial" w:cs="Arial"/>
        <w:b/>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9" w15:restartNumberingAfterBreak="0">
    <w:nsid w:val="52A25E4A"/>
    <w:multiLevelType w:val="multilevel"/>
    <w:tmpl w:val="2FFADC1A"/>
    <w:styleLink w:val="WW8Num28"/>
    <w:lvl w:ilvl="0">
      <w:start w:val="1"/>
      <w:numFmt w:val="decimal"/>
      <w:lvlText w:val="%1."/>
      <w:lvlJc w:val="left"/>
    </w:lvl>
    <w:lvl w:ilvl="1">
      <w:start w:val="5"/>
      <w:numFmt w:val="decimal"/>
      <w:lvlText w:val="%1.%2."/>
      <w:lvlJc w:val="left"/>
      <w:rPr>
        <w:rFonts w:ascii="Arial" w:hAnsi="Arial" w:cs="Arial"/>
        <w:b/>
        <w:i w:val="0"/>
        <w:sz w:val="22"/>
      </w:rPr>
    </w:lvl>
    <w:lvl w:ilvl="2">
      <w:start w:val="5"/>
      <w:numFmt w:val="decimal"/>
      <w:lvlText w:val="%1.%2.%3."/>
      <w:lvlJc w:val="left"/>
      <w:rPr>
        <w:rFonts w:ascii="Arial" w:hAnsi="Arial" w:cs="Arial"/>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0" w15:restartNumberingAfterBreak="0">
    <w:nsid w:val="534665BD"/>
    <w:multiLevelType w:val="hybridMultilevel"/>
    <w:tmpl w:val="88883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536D4486"/>
    <w:multiLevelType w:val="multilevel"/>
    <w:tmpl w:val="00B8F63E"/>
    <w:styleLink w:val="WW8Num129"/>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2" w15:restartNumberingAfterBreak="0">
    <w:nsid w:val="53F5296B"/>
    <w:multiLevelType w:val="multilevel"/>
    <w:tmpl w:val="B79C6D3C"/>
    <w:lvl w:ilvl="0">
      <w:start w:val="4"/>
      <w:numFmt w:val="decimal"/>
      <w:lvlText w:val="%1."/>
      <w:lvlJc w:val="left"/>
      <w:pPr>
        <w:ind w:left="540" w:hanging="540"/>
      </w:pPr>
      <w:rPr>
        <w:rFonts w:hint="default"/>
        <w:b/>
        <w:sz w:val="32"/>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b/>
        <w:bCs w:val="0"/>
        <w:sz w:val="22"/>
        <w:szCs w:val="22"/>
      </w:rPr>
    </w:lvl>
    <w:lvl w:ilvl="3">
      <w:start w:val="1"/>
      <w:numFmt w:val="decimal"/>
      <w:lvlText w:val="%1.%2.%3.%4."/>
      <w:lvlJc w:val="left"/>
      <w:pPr>
        <w:ind w:left="1080" w:hanging="1080"/>
      </w:pPr>
      <w:rPr>
        <w:rFonts w:hint="default"/>
        <w:b w:val="0"/>
        <w:sz w:val="32"/>
      </w:rPr>
    </w:lvl>
    <w:lvl w:ilvl="4">
      <w:start w:val="1"/>
      <w:numFmt w:val="decimal"/>
      <w:lvlText w:val="%1.%2.%3.%4.%5."/>
      <w:lvlJc w:val="left"/>
      <w:pPr>
        <w:ind w:left="1080" w:hanging="1080"/>
      </w:pPr>
      <w:rPr>
        <w:rFonts w:hint="default"/>
        <w:b w:val="0"/>
        <w:sz w:val="32"/>
      </w:rPr>
    </w:lvl>
    <w:lvl w:ilvl="5">
      <w:start w:val="1"/>
      <w:numFmt w:val="decimal"/>
      <w:lvlText w:val="%1.%2.%3.%4.%5.%6."/>
      <w:lvlJc w:val="left"/>
      <w:pPr>
        <w:ind w:left="1440" w:hanging="1440"/>
      </w:pPr>
      <w:rPr>
        <w:rFonts w:hint="default"/>
        <w:b w:val="0"/>
        <w:sz w:val="32"/>
      </w:rPr>
    </w:lvl>
    <w:lvl w:ilvl="6">
      <w:start w:val="1"/>
      <w:numFmt w:val="decimal"/>
      <w:lvlText w:val="%1.%2.%3.%4.%5.%6.%7."/>
      <w:lvlJc w:val="left"/>
      <w:pPr>
        <w:ind w:left="1440" w:hanging="1440"/>
      </w:pPr>
      <w:rPr>
        <w:rFonts w:hint="default"/>
        <w:b w:val="0"/>
        <w:sz w:val="32"/>
      </w:rPr>
    </w:lvl>
    <w:lvl w:ilvl="7">
      <w:start w:val="1"/>
      <w:numFmt w:val="decimal"/>
      <w:lvlText w:val="%1.%2.%3.%4.%5.%6.%7.%8."/>
      <w:lvlJc w:val="left"/>
      <w:pPr>
        <w:ind w:left="1800" w:hanging="1800"/>
      </w:pPr>
      <w:rPr>
        <w:rFonts w:hint="default"/>
        <w:b w:val="0"/>
        <w:sz w:val="32"/>
      </w:rPr>
    </w:lvl>
    <w:lvl w:ilvl="8">
      <w:start w:val="1"/>
      <w:numFmt w:val="decimal"/>
      <w:lvlText w:val="%1.%2.%3.%4.%5.%6.%7.%8.%9."/>
      <w:lvlJc w:val="left"/>
      <w:pPr>
        <w:ind w:left="1800" w:hanging="1800"/>
      </w:pPr>
      <w:rPr>
        <w:rFonts w:hint="default"/>
        <w:b w:val="0"/>
        <w:sz w:val="32"/>
      </w:rPr>
    </w:lvl>
  </w:abstractNum>
  <w:abstractNum w:abstractNumId="223" w15:restartNumberingAfterBreak="0">
    <w:nsid w:val="54E36306"/>
    <w:multiLevelType w:val="multilevel"/>
    <w:tmpl w:val="3620B7CC"/>
    <w:styleLink w:val="WW8Num57"/>
    <w:lvl w:ilvl="0">
      <w:numFmt w:val="bullet"/>
      <w:lvlText w:val=""/>
      <w:lvlJc w:val="left"/>
      <w:rPr>
        <w:rFonts w:ascii="Symbol" w:hAnsi="Symbol" w:cs="Symbol"/>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2"/>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2"/>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4" w15:restartNumberingAfterBreak="0">
    <w:nsid w:val="55782BB2"/>
    <w:multiLevelType w:val="multilevel"/>
    <w:tmpl w:val="237C8EC2"/>
    <w:styleLink w:val="WWNum4"/>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5" w15:restartNumberingAfterBreak="0">
    <w:nsid w:val="55B12AB3"/>
    <w:multiLevelType w:val="hybridMultilevel"/>
    <w:tmpl w:val="AF6AFA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6" w15:restartNumberingAfterBreak="0">
    <w:nsid w:val="55BD767F"/>
    <w:multiLevelType w:val="hybridMultilevel"/>
    <w:tmpl w:val="812A97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15:restartNumberingAfterBreak="0">
    <w:nsid w:val="55C370EB"/>
    <w:multiLevelType w:val="hybridMultilevel"/>
    <w:tmpl w:val="611848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8" w15:restartNumberingAfterBreak="0">
    <w:nsid w:val="562D3AE1"/>
    <w:multiLevelType w:val="hybridMultilevel"/>
    <w:tmpl w:val="EFA64C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9" w15:restartNumberingAfterBreak="0">
    <w:nsid w:val="56623AA6"/>
    <w:multiLevelType w:val="hybridMultilevel"/>
    <w:tmpl w:val="709EF6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0" w15:restartNumberingAfterBreak="0">
    <w:nsid w:val="567E63A2"/>
    <w:multiLevelType w:val="multilevel"/>
    <w:tmpl w:val="101EA328"/>
    <w:styleLink w:val="WW8StyleNum4"/>
    <w:lvl w:ilvl="0">
      <w:start w:val="1"/>
      <w:numFmt w:val="lowerLetter"/>
      <w:pStyle w:val="a"/>
      <w:lvlText w:val="%1)"/>
      <w:lvlJc w:val="left"/>
      <w:pPr>
        <w:ind w:left="567" w:hanging="567"/>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1" w15:restartNumberingAfterBreak="0">
    <w:nsid w:val="569317DD"/>
    <w:multiLevelType w:val="multilevel"/>
    <w:tmpl w:val="6F3E0F98"/>
    <w:styleLink w:val="WW8Num2"/>
    <w:lvl w:ilvl="0">
      <w:numFmt w:val="bullet"/>
      <w:pStyle w:val="Listapunktowana2"/>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2" w15:restartNumberingAfterBreak="0">
    <w:nsid w:val="56B652A7"/>
    <w:multiLevelType w:val="multilevel"/>
    <w:tmpl w:val="091600D6"/>
    <w:styleLink w:val="WW8Num116"/>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3" w15:restartNumberingAfterBreak="0">
    <w:nsid w:val="56CE6256"/>
    <w:multiLevelType w:val="multilevel"/>
    <w:tmpl w:val="AA32DEAC"/>
    <w:styleLink w:val="WW8Num85"/>
    <w:lvl w:ilvl="0">
      <w:start w:val="1"/>
      <w:numFmt w:val="decimal"/>
      <w:lvlText w:val="%1."/>
      <w:lvlJc w:val="left"/>
      <w:rPr>
        <w:rFonts w:ascii="Arial" w:hAnsi="Arial" w:cs="Arial"/>
        <w:b/>
        <w:i w:val="0"/>
        <w:sz w:val="32"/>
        <w:szCs w:val="32"/>
      </w:rPr>
    </w:lvl>
    <w:lvl w:ilvl="1">
      <w:start w:val="3"/>
      <w:numFmt w:val="decimal"/>
      <w:lvlText w:val="%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4" w15:restartNumberingAfterBreak="0">
    <w:nsid w:val="57AD3D76"/>
    <w:multiLevelType w:val="multilevel"/>
    <w:tmpl w:val="EF1C9CA2"/>
    <w:styleLink w:val="WW8Num38"/>
    <w:lvl w:ilvl="0">
      <w:start w:val="6"/>
      <w:numFmt w:val="decimal"/>
      <w:lvlText w:val="%1."/>
      <w:lvlJc w:val="left"/>
      <w:rPr>
        <w:sz w:val="32"/>
        <w:szCs w:val="32"/>
      </w:rPr>
    </w:lvl>
    <w:lvl w:ilvl="1">
      <w:start w:val="1"/>
      <w:numFmt w:val="decimal"/>
      <w:lvlText w:val="%1.%2."/>
      <w:lvlJc w:val="left"/>
      <w:rPr>
        <w:rFonts w:ascii="Arial" w:hAnsi="Arial" w:cs="Arial"/>
        <w:b/>
        <w:bCs/>
        <w:i w:val="0"/>
        <w:iCs/>
        <w:sz w:val="22"/>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5" w15:restartNumberingAfterBreak="0">
    <w:nsid w:val="583B18D7"/>
    <w:multiLevelType w:val="multilevel"/>
    <w:tmpl w:val="73DC5DA0"/>
    <w:lvl w:ilvl="0">
      <w:start w:val="8"/>
      <w:numFmt w:val="decimal"/>
      <w:lvlText w:val="%1."/>
      <w:lvlJc w:val="left"/>
      <w:pPr>
        <w:ind w:left="360" w:hanging="360"/>
      </w:pPr>
      <w:rPr>
        <w:rFonts w:hint="default"/>
        <w:sz w:val="32"/>
        <w:szCs w:val="32"/>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585E60F4"/>
    <w:multiLevelType w:val="hybridMultilevel"/>
    <w:tmpl w:val="9880EF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15:restartNumberingAfterBreak="0">
    <w:nsid w:val="587A0B92"/>
    <w:multiLevelType w:val="multilevel"/>
    <w:tmpl w:val="BEC66C0A"/>
    <w:lvl w:ilvl="0">
      <w:start w:val="6"/>
      <w:numFmt w:val="decimal"/>
      <w:lvlText w:val="%1."/>
      <w:lvlJc w:val="left"/>
      <w:pPr>
        <w:ind w:left="0" w:firstLine="0"/>
      </w:pPr>
      <w:rPr>
        <w:rFonts w:ascii="Arial" w:hAnsi="Arial" w:cs="Arial" w:hint="default"/>
        <w:b/>
        <w:szCs w:val="22"/>
      </w:rPr>
    </w:lvl>
    <w:lvl w:ilvl="1">
      <w:start w:val="1"/>
      <w:numFmt w:val="decimal"/>
      <w:lvlText w:val="%1.%2."/>
      <w:lvlJc w:val="left"/>
      <w:pPr>
        <w:ind w:left="0" w:firstLine="0"/>
      </w:pPr>
      <w:rPr>
        <w:rFonts w:ascii="Arial" w:hAnsi="Arial" w:cs="Arial" w:hint="default"/>
        <w:b/>
        <w:bCs/>
        <w:szCs w:val="22"/>
      </w:rPr>
    </w:lvl>
    <w:lvl w:ilvl="2">
      <w:start w:val="1"/>
      <w:numFmt w:val="decimal"/>
      <w:lvlText w:val="%1.%2.%3."/>
      <w:lvlJc w:val="left"/>
      <w:pPr>
        <w:ind w:left="0" w:firstLine="0"/>
      </w:pPr>
      <w:rPr>
        <w:rFonts w:ascii="Arial" w:hAnsi="Arial" w:cs="Arial" w:hint="default"/>
        <w:b/>
        <w:szCs w:val="22"/>
      </w:rPr>
    </w:lvl>
    <w:lvl w:ilvl="3">
      <w:start w:val="1"/>
      <w:numFmt w:val="decimal"/>
      <w:lvlText w:val="%1.%2.%3.%4."/>
      <w:lvlJc w:val="left"/>
      <w:pPr>
        <w:ind w:left="0" w:firstLine="0"/>
      </w:pPr>
      <w:rPr>
        <w:rFonts w:ascii="Arial" w:hAnsi="Arial" w:cs="Arial" w:hint="default"/>
        <w:b/>
        <w:szCs w:val="22"/>
      </w:rPr>
    </w:lvl>
    <w:lvl w:ilvl="4">
      <w:start w:val="1"/>
      <w:numFmt w:val="decimal"/>
      <w:lvlText w:val="%1.%2.%3.%4.%5."/>
      <w:lvlJc w:val="left"/>
      <w:pPr>
        <w:ind w:left="0" w:firstLine="0"/>
      </w:pPr>
      <w:rPr>
        <w:rFonts w:ascii="Arial" w:hAnsi="Arial" w:cs="Arial" w:hint="default"/>
        <w:b/>
        <w:szCs w:val="22"/>
      </w:rPr>
    </w:lvl>
    <w:lvl w:ilvl="5">
      <w:start w:val="1"/>
      <w:numFmt w:val="decimal"/>
      <w:lvlText w:val="%1.%2.%3.%4.%5.%6."/>
      <w:lvlJc w:val="left"/>
      <w:pPr>
        <w:ind w:left="0" w:firstLine="0"/>
      </w:pPr>
      <w:rPr>
        <w:rFonts w:ascii="Arial" w:hAnsi="Arial" w:cs="Arial" w:hint="default"/>
        <w:b/>
        <w:szCs w:val="22"/>
      </w:rPr>
    </w:lvl>
    <w:lvl w:ilvl="6">
      <w:start w:val="1"/>
      <w:numFmt w:val="decimal"/>
      <w:lvlText w:val="%1.%2.%3.%4.%5.%6.%7."/>
      <w:lvlJc w:val="left"/>
      <w:pPr>
        <w:ind w:left="0" w:firstLine="0"/>
      </w:pPr>
      <w:rPr>
        <w:rFonts w:ascii="Arial" w:hAnsi="Arial" w:cs="Arial" w:hint="default"/>
        <w:b/>
        <w:szCs w:val="22"/>
      </w:rPr>
    </w:lvl>
    <w:lvl w:ilvl="7">
      <w:start w:val="1"/>
      <w:numFmt w:val="decimal"/>
      <w:lvlText w:val="%1.%2.%3.%4.%5.%6.%7.%8."/>
      <w:lvlJc w:val="left"/>
      <w:pPr>
        <w:ind w:left="0" w:firstLine="0"/>
      </w:pPr>
      <w:rPr>
        <w:rFonts w:ascii="Arial" w:hAnsi="Arial" w:cs="Arial" w:hint="default"/>
        <w:b/>
        <w:szCs w:val="22"/>
      </w:rPr>
    </w:lvl>
    <w:lvl w:ilvl="8">
      <w:start w:val="1"/>
      <w:numFmt w:val="decimal"/>
      <w:lvlText w:val="%1.%2.%3.%4.%5.%6.%7.%8.%9."/>
      <w:lvlJc w:val="left"/>
      <w:pPr>
        <w:ind w:left="0" w:firstLine="0"/>
      </w:pPr>
      <w:rPr>
        <w:rFonts w:ascii="Arial" w:hAnsi="Arial" w:cs="Arial" w:hint="default"/>
        <w:b/>
        <w:szCs w:val="22"/>
      </w:rPr>
    </w:lvl>
  </w:abstractNum>
  <w:abstractNum w:abstractNumId="238" w15:restartNumberingAfterBreak="0">
    <w:nsid w:val="59950316"/>
    <w:multiLevelType w:val="multilevel"/>
    <w:tmpl w:val="2F868638"/>
    <w:styleLink w:val="WW8Num99"/>
    <w:lvl w:ilvl="0">
      <w:numFmt w:val="bullet"/>
      <w:lvlText w:val=""/>
      <w:lvlJc w:val="left"/>
      <w:rPr>
        <w:rFonts w:ascii="Symbol" w:hAnsi="Symbol" w:cs="Symbol"/>
        <w:color w:val="000000"/>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9" w15:restartNumberingAfterBreak="0">
    <w:nsid w:val="5A727FC4"/>
    <w:multiLevelType w:val="hybridMultilevel"/>
    <w:tmpl w:val="D1D219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0" w15:restartNumberingAfterBreak="0">
    <w:nsid w:val="5AD27AE2"/>
    <w:multiLevelType w:val="multilevel"/>
    <w:tmpl w:val="05140886"/>
    <w:styleLink w:val="WW8Num75"/>
    <w:lvl w:ilvl="0">
      <w:start w:val="3"/>
      <w:numFmt w:val="decimal"/>
      <w:lvlText w:val="%1."/>
      <w:lvlJc w:val="left"/>
      <w:rPr>
        <w:rFonts w:ascii="Arial" w:hAnsi="Arial" w:cs="Arial"/>
        <w:b/>
        <w:i w:val="0"/>
        <w:color w:val="000000"/>
        <w:sz w:val="32"/>
        <w:szCs w:val="32"/>
      </w:rPr>
    </w:lvl>
    <w:lvl w:ilvl="1">
      <w:start w:val="1"/>
      <w:numFmt w:val="decimal"/>
      <w:lvlText w:val="2.%2."/>
      <w:lvlJc w:val="left"/>
      <w:rPr>
        <w:rFonts w:ascii="Trebuchet MS" w:hAnsi="Trebuchet MS" w:cs="Trebuchet MS"/>
        <w:b/>
        <w:i w:val="0"/>
        <w:color w:val="000000"/>
        <w:sz w:val="22"/>
      </w:rPr>
    </w:lvl>
    <w:lvl w:ilvl="2">
      <w:start w:val="1"/>
      <w:numFmt w:val="decimal"/>
      <w:lvlText w:val="2.%1.%2.%3."/>
      <w:lvlJc w:val="left"/>
      <w:rPr>
        <w:rFonts w:ascii="Trebuchet MS" w:hAnsi="Trebuchet MS" w:cs="Trebuchet MS"/>
        <w:b/>
        <w:i w:val="0"/>
        <w:color w:val="000000"/>
        <w:sz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1" w15:restartNumberingAfterBreak="0">
    <w:nsid w:val="5AFD7018"/>
    <w:multiLevelType w:val="multilevel"/>
    <w:tmpl w:val="17CC41E4"/>
    <w:styleLink w:val="WW8Num58"/>
    <w:lvl w:ilvl="0">
      <w:start w:val="5"/>
      <w:numFmt w:val="decimal"/>
      <w:lvlText w:val="%1."/>
      <w:lvlJc w:val="left"/>
      <w:rPr>
        <w:rFonts w:ascii="Trebuchet MS" w:hAnsi="Trebuchet MS" w:cs="Trebuchet MS"/>
        <w:b/>
        <w:i w:val="0"/>
        <w:sz w:val="32"/>
        <w:szCs w:val="32"/>
      </w:rPr>
    </w:lvl>
    <w:lvl w:ilvl="1">
      <w:start w:val="2"/>
      <w:numFmt w:val="decimal"/>
      <w:lvlText w:val="%1.%2."/>
      <w:lvlJc w:val="left"/>
      <w:rPr>
        <w:rFonts w:ascii="Arial" w:hAnsi="Arial" w:cs="Arial"/>
        <w:b/>
        <w:i w:val="0"/>
        <w:sz w:val="22"/>
      </w:rPr>
    </w:lvl>
    <w:lvl w:ilvl="2">
      <w:start w:val="1"/>
      <w:numFmt w:val="decimal"/>
      <w:lvlText w:val="%1.%2.%3."/>
      <w:lvlJc w:val="left"/>
      <w:rPr>
        <w:rFonts w:ascii="Arial" w:hAnsi="Arial" w:cs="Arial"/>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2" w15:restartNumberingAfterBreak="0">
    <w:nsid w:val="5B4C2AD8"/>
    <w:multiLevelType w:val="multilevel"/>
    <w:tmpl w:val="CCB60D2E"/>
    <w:styleLink w:val="WW8Num105"/>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Times New Roman"/>
      </w:rPr>
    </w:lvl>
    <w:lvl w:ilvl="3">
      <w:numFmt w:val="bullet"/>
      <w:lvlText w:val=""/>
      <w:lvlJc w:val="left"/>
      <w:rPr>
        <w:rFonts w:ascii="Symbol" w:hAnsi="Symbol" w:cs="Times New Roman"/>
      </w:rPr>
    </w:lvl>
    <w:lvl w:ilvl="4">
      <w:numFmt w:val="bullet"/>
      <w:lvlText w:val="o"/>
      <w:lvlJc w:val="left"/>
      <w:rPr>
        <w:rFonts w:ascii="Courier New" w:hAnsi="Courier New" w:cs="Courier New"/>
      </w:rPr>
    </w:lvl>
    <w:lvl w:ilvl="5">
      <w:numFmt w:val="bullet"/>
      <w:lvlText w:val=""/>
      <w:lvlJc w:val="left"/>
      <w:rPr>
        <w:rFonts w:ascii="Wingdings" w:hAnsi="Wingdings" w:cs="Times New Roman"/>
      </w:rPr>
    </w:lvl>
    <w:lvl w:ilvl="6">
      <w:numFmt w:val="bullet"/>
      <w:lvlText w:val=""/>
      <w:lvlJc w:val="left"/>
      <w:rPr>
        <w:rFonts w:ascii="Symbol" w:hAnsi="Symbol" w:cs="Times New Roman"/>
      </w:rPr>
    </w:lvl>
    <w:lvl w:ilvl="7">
      <w:numFmt w:val="bullet"/>
      <w:lvlText w:val="o"/>
      <w:lvlJc w:val="left"/>
      <w:rPr>
        <w:rFonts w:ascii="Courier New" w:hAnsi="Courier New" w:cs="Courier New"/>
      </w:rPr>
    </w:lvl>
    <w:lvl w:ilvl="8">
      <w:numFmt w:val="bullet"/>
      <w:lvlText w:val=""/>
      <w:lvlJc w:val="left"/>
      <w:rPr>
        <w:rFonts w:ascii="Wingdings" w:hAnsi="Wingdings" w:cs="Times New Roman"/>
      </w:rPr>
    </w:lvl>
  </w:abstractNum>
  <w:abstractNum w:abstractNumId="243" w15:restartNumberingAfterBreak="0">
    <w:nsid w:val="5C07503C"/>
    <w:multiLevelType w:val="hybridMultilevel"/>
    <w:tmpl w:val="C054EE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15:restartNumberingAfterBreak="0">
    <w:nsid w:val="5C102735"/>
    <w:multiLevelType w:val="multilevel"/>
    <w:tmpl w:val="7DEC59B6"/>
    <w:lvl w:ilvl="0">
      <w:start w:val="1"/>
      <w:numFmt w:val="decimal"/>
      <w:lvlText w:val="%1."/>
      <w:lvlJc w:val="left"/>
      <w:pPr>
        <w:ind w:left="360" w:hanging="360"/>
      </w:pPr>
      <w:rPr>
        <w:rFonts w:hint="default"/>
        <w:sz w:val="32"/>
        <w:szCs w:val="32"/>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5" w15:restartNumberingAfterBreak="0">
    <w:nsid w:val="5C7829B2"/>
    <w:multiLevelType w:val="multilevel"/>
    <w:tmpl w:val="7EBEDE78"/>
    <w:styleLink w:val="WW8Num112"/>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46" w15:restartNumberingAfterBreak="0">
    <w:nsid w:val="5D001D8D"/>
    <w:multiLevelType w:val="multilevel"/>
    <w:tmpl w:val="DE90E604"/>
    <w:styleLink w:val="WW8Num89"/>
    <w:lvl w:ilvl="0">
      <w:start w:val="3"/>
      <w:numFmt w:val="decimal"/>
      <w:lvlText w:val="%1."/>
      <w:lvlJc w:val="left"/>
      <w:rPr>
        <w:rFonts w:ascii="Trebuchet MS" w:hAnsi="Trebuchet MS" w:cs="Trebuchet MS"/>
        <w:b/>
        <w:i w:val="0"/>
        <w:sz w:val="32"/>
        <w:szCs w:val="32"/>
      </w:rPr>
    </w:lvl>
    <w:lvl w:ilvl="1">
      <w:start w:val="1"/>
      <w:numFmt w:val="decimal"/>
      <w:lvlText w:val="%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247" w15:restartNumberingAfterBreak="0">
    <w:nsid w:val="5D2228D8"/>
    <w:multiLevelType w:val="multilevel"/>
    <w:tmpl w:val="5A9098D0"/>
    <w:styleLink w:val="WW8Num120"/>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48" w15:restartNumberingAfterBreak="0">
    <w:nsid w:val="5D7C1D4A"/>
    <w:multiLevelType w:val="multilevel"/>
    <w:tmpl w:val="9A400810"/>
    <w:styleLink w:val="WW8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9" w15:restartNumberingAfterBreak="0">
    <w:nsid w:val="5D8577CE"/>
    <w:multiLevelType w:val="multilevel"/>
    <w:tmpl w:val="E14CDBCE"/>
    <w:styleLink w:val="WW8Num46"/>
    <w:lvl w:ilvl="0">
      <w:numFmt w:val="bullet"/>
      <w:lvlText w:val=""/>
      <w:lvlJc w:val="left"/>
      <w:rPr>
        <w:rFonts w:ascii="Symbol" w:hAnsi="Symbol" w:cs="Symbol"/>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2"/>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2"/>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0" w15:restartNumberingAfterBreak="0">
    <w:nsid w:val="5DD61892"/>
    <w:multiLevelType w:val="multilevel"/>
    <w:tmpl w:val="BA446A56"/>
    <w:styleLink w:val="WW8Num15"/>
    <w:lvl w:ilvl="0">
      <w:start w:val="2"/>
      <w:numFmt w:val="decimal"/>
      <w:lvlText w:val="%1."/>
      <w:lvlJc w:val="left"/>
      <w:rPr>
        <w:rFonts w:ascii="Arial" w:hAnsi="Arial" w:cs="Arial"/>
        <w:b/>
        <w:i w:val="0"/>
        <w:sz w:val="32"/>
        <w:szCs w:val="32"/>
      </w:rPr>
    </w:lvl>
    <w:lvl w:ilvl="1">
      <w:start w:val="1"/>
      <w:numFmt w:val="decimal"/>
      <w:lvlText w:val="%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251" w15:restartNumberingAfterBreak="0">
    <w:nsid w:val="5F49456E"/>
    <w:multiLevelType w:val="multilevel"/>
    <w:tmpl w:val="48AC82FC"/>
    <w:lvl w:ilvl="0">
      <w:start w:val="1"/>
      <w:numFmt w:val="decimal"/>
      <w:lvlText w:val="%1."/>
      <w:lvlJc w:val="left"/>
      <w:pPr>
        <w:ind w:left="540" w:hanging="54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52" w15:restartNumberingAfterBreak="0">
    <w:nsid w:val="5FA46C90"/>
    <w:multiLevelType w:val="multilevel"/>
    <w:tmpl w:val="520AA5E6"/>
    <w:styleLink w:val="WW8Num71"/>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3" w15:restartNumberingAfterBreak="0">
    <w:nsid w:val="5FD364C9"/>
    <w:multiLevelType w:val="multilevel"/>
    <w:tmpl w:val="A4FE54D6"/>
    <w:styleLink w:val="WW8Num108"/>
    <w:lvl w:ilvl="0">
      <w:start w:val="1"/>
      <w:numFmt w:val="decimal"/>
      <w:lvlText w:val="%1."/>
      <w:lvlJc w:val="left"/>
      <w:rPr>
        <w:rFonts w:ascii="Arial" w:hAnsi="Arial" w:cs="Arial"/>
        <w:b/>
        <w:i w:val="0"/>
        <w:color w:val="000000"/>
        <w:sz w:val="32"/>
        <w:szCs w:val="32"/>
      </w:rPr>
    </w:lvl>
    <w:lvl w:ilvl="1">
      <w:start w:val="3"/>
      <w:numFmt w:val="decimal"/>
      <w:lvlText w:val="%1.%2."/>
      <w:lvlJc w:val="left"/>
      <w:rPr>
        <w:rFonts w:ascii="Arial" w:hAnsi="Arial" w:cs="Arial"/>
        <w:b/>
        <w:i w:val="0"/>
        <w:color w:val="000000"/>
        <w:sz w:val="22"/>
        <w:szCs w:val="22"/>
      </w:rPr>
    </w:lvl>
    <w:lvl w:ilvl="2">
      <w:start w:val="1"/>
      <w:numFmt w:val="decimal"/>
      <w:lvlText w:val="%1.%2.%3."/>
      <w:lvlJc w:val="left"/>
      <w:rPr>
        <w:rFonts w:ascii="Arial" w:hAnsi="Arial" w:cs="Arial"/>
        <w:b/>
        <w:i w:val="0"/>
        <w:color w:val="000000"/>
        <w:sz w:val="22"/>
        <w:szCs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4" w15:restartNumberingAfterBreak="0">
    <w:nsid w:val="60322FFE"/>
    <w:multiLevelType w:val="hybridMultilevel"/>
    <w:tmpl w:val="C338E5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5" w15:restartNumberingAfterBreak="0">
    <w:nsid w:val="603F1F04"/>
    <w:multiLevelType w:val="multilevel"/>
    <w:tmpl w:val="0AEA2B9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6" w15:restartNumberingAfterBreak="0">
    <w:nsid w:val="60735BF7"/>
    <w:multiLevelType w:val="multilevel"/>
    <w:tmpl w:val="D17AD890"/>
    <w:styleLink w:val="WW8Num146"/>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7" w15:restartNumberingAfterBreak="0">
    <w:nsid w:val="60B12FEF"/>
    <w:multiLevelType w:val="hybridMultilevel"/>
    <w:tmpl w:val="28E654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8" w15:restartNumberingAfterBreak="0">
    <w:nsid w:val="60B13795"/>
    <w:multiLevelType w:val="hybridMultilevel"/>
    <w:tmpl w:val="0C1E36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615B3187"/>
    <w:multiLevelType w:val="multilevel"/>
    <w:tmpl w:val="90349C54"/>
    <w:styleLink w:val="WW8Num111"/>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0" w15:restartNumberingAfterBreak="0">
    <w:nsid w:val="61815BB2"/>
    <w:multiLevelType w:val="hybridMultilevel"/>
    <w:tmpl w:val="A380D6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15:restartNumberingAfterBreak="0">
    <w:nsid w:val="61F71C63"/>
    <w:multiLevelType w:val="multilevel"/>
    <w:tmpl w:val="A8AEAB78"/>
    <w:lvl w:ilvl="0">
      <w:start w:val="3"/>
      <w:numFmt w:val="decimal"/>
      <w:lvlText w:val="%1."/>
      <w:lvlJc w:val="left"/>
      <w:rPr>
        <w:rFonts w:ascii="Arial" w:hAnsi="Arial" w:cs="Arial"/>
        <w:b/>
        <w:i w:val="0"/>
        <w:sz w:val="32"/>
        <w:szCs w:val="32"/>
      </w:rPr>
    </w:lvl>
    <w:lvl w:ilvl="1">
      <w:start w:val="1"/>
      <w:numFmt w:val="decimal"/>
      <w:lvlText w:val="3.%2."/>
      <w:lvlJc w:val="left"/>
      <w:rPr>
        <w:rFonts w:ascii="Arial" w:hAnsi="Arial" w:cs="Arial"/>
        <w:b/>
        <w:bCs w:val="0"/>
        <w:i w:val="0"/>
        <w:caps w:val="0"/>
        <w:smallCaps w:val="0"/>
        <w:sz w:val="22"/>
      </w:rPr>
    </w:lvl>
    <w:lvl w:ilvl="2">
      <w:start w:val="1"/>
      <w:numFmt w:val="decimal"/>
      <w:lvlText w:val="2.%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2" w15:restartNumberingAfterBreak="0">
    <w:nsid w:val="623D0592"/>
    <w:multiLevelType w:val="hybridMultilevel"/>
    <w:tmpl w:val="E794D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15:restartNumberingAfterBreak="0">
    <w:nsid w:val="62CE440F"/>
    <w:multiLevelType w:val="multilevel"/>
    <w:tmpl w:val="8E281E7C"/>
    <w:styleLink w:val="WW8Num30"/>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4" w15:restartNumberingAfterBreak="0">
    <w:nsid w:val="62EA6B6B"/>
    <w:multiLevelType w:val="hybridMultilevel"/>
    <w:tmpl w:val="607E50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15:restartNumberingAfterBreak="0">
    <w:nsid w:val="62F4720E"/>
    <w:multiLevelType w:val="multilevel"/>
    <w:tmpl w:val="CACA2C5A"/>
    <w:styleLink w:val="WW8Num87"/>
    <w:lvl w:ilvl="0">
      <w:start w:val="2"/>
      <w:numFmt w:val="decimal"/>
      <w:lvlText w:val="%1."/>
      <w:lvlJc w:val="left"/>
      <w:rPr>
        <w:rFonts w:ascii="Arial" w:hAnsi="Arial" w:cs="Arial"/>
        <w:b/>
        <w:i w:val="0"/>
        <w:sz w:val="32"/>
        <w:szCs w:val="32"/>
      </w:rPr>
    </w:lvl>
    <w:lvl w:ilvl="1">
      <w:start w:val="1"/>
      <w:numFmt w:val="decimal"/>
      <w:lvlText w:val="%1.%2."/>
      <w:lvlJc w:val="left"/>
      <w:rPr>
        <w:rFonts w:ascii="Arial" w:hAnsi="Arial" w:cs="Arial"/>
        <w:b/>
        <w:bCs/>
        <w:i w:val="0"/>
        <w:sz w:val="22"/>
        <w:szCs w:val="18"/>
      </w:rPr>
    </w:lvl>
    <w:lvl w:ilvl="2">
      <w:start w:val="1"/>
      <w:numFmt w:val="decimal"/>
      <w:lvlText w:val="%1.%2.%3."/>
      <w:lvlJc w:val="left"/>
      <w:rPr>
        <w:rFonts w:ascii="Arial" w:hAnsi="Arial" w:cs="Arial"/>
        <w:b/>
        <w:bCs/>
        <w:i w:val="0"/>
        <w:sz w:val="22"/>
        <w:szCs w:val="18"/>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6" w15:restartNumberingAfterBreak="0">
    <w:nsid w:val="63463276"/>
    <w:multiLevelType w:val="hybridMultilevel"/>
    <w:tmpl w:val="30CEC2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7" w15:restartNumberingAfterBreak="0">
    <w:nsid w:val="636721E1"/>
    <w:multiLevelType w:val="multilevel"/>
    <w:tmpl w:val="CA56FD34"/>
    <w:styleLink w:val="WW8Num97"/>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8" w15:restartNumberingAfterBreak="0">
    <w:nsid w:val="63E22C67"/>
    <w:multiLevelType w:val="multilevel"/>
    <w:tmpl w:val="35322B62"/>
    <w:styleLink w:val="WW8Num14"/>
    <w:lvl w:ilvl="0">
      <w:numFmt w:val="bullet"/>
      <w:lvlText w:val=""/>
      <w:lvlJc w:val="left"/>
      <w:rPr>
        <w:rFonts w:ascii="Symbol" w:hAnsi="Symbol" w:cs="Symbol"/>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2"/>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2"/>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9" w15:restartNumberingAfterBreak="0">
    <w:nsid w:val="64211FEB"/>
    <w:multiLevelType w:val="multilevel"/>
    <w:tmpl w:val="564AC780"/>
    <w:styleLink w:val="WW8Num126"/>
    <w:lvl w:ilvl="0">
      <w:start w:val="10"/>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0" w15:restartNumberingAfterBreak="0">
    <w:nsid w:val="649201AA"/>
    <w:multiLevelType w:val="multilevel"/>
    <w:tmpl w:val="F288F816"/>
    <w:styleLink w:val="WW8StyleNum5"/>
    <w:lvl w:ilvl="0">
      <w:start w:val="1"/>
      <w:numFmt w:val="decimal"/>
      <w:pStyle w:val="Styl"/>
      <w:lvlText w:val="?%1"/>
      <w:lvlJc w:val="left"/>
      <w:pPr>
        <w:ind w:left="360" w:hanging="360"/>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1" w15:restartNumberingAfterBreak="0">
    <w:nsid w:val="64B84172"/>
    <w:multiLevelType w:val="multilevel"/>
    <w:tmpl w:val="D2BE3D5C"/>
    <w:styleLink w:val="WW8Num141"/>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2" w15:restartNumberingAfterBreak="0">
    <w:nsid w:val="64CD5183"/>
    <w:multiLevelType w:val="multilevel"/>
    <w:tmpl w:val="B78E4FA4"/>
    <w:styleLink w:val="WW8Num1"/>
    <w:lvl w:ilvl="0">
      <w:numFmt w:val="bullet"/>
      <w:pStyle w:val="Listapunktowana3"/>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3" w15:restartNumberingAfterBreak="0">
    <w:nsid w:val="65177F62"/>
    <w:multiLevelType w:val="hybridMultilevel"/>
    <w:tmpl w:val="4CF230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4" w15:restartNumberingAfterBreak="0">
    <w:nsid w:val="66C67567"/>
    <w:multiLevelType w:val="multilevel"/>
    <w:tmpl w:val="AC70BC32"/>
    <w:lvl w:ilvl="0">
      <w:start w:val="4"/>
      <w:numFmt w:val="decimal"/>
      <w:lvlText w:val="%1."/>
      <w:lvlJc w:val="left"/>
      <w:pPr>
        <w:ind w:left="540" w:hanging="540"/>
      </w:pPr>
      <w:rPr>
        <w:rFonts w:ascii="Arial" w:hAnsi="Arial" w:cs="Arial" w:hint="default"/>
        <w:b/>
        <w:sz w:val="32"/>
        <w:u w:val="single"/>
      </w:rPr>
    </w:lvl>
    <w:lvl w:ilvl="1">
      <w:start w:val="1"/>
      <w:numFmt w:val="decimal"/>
      <w:lvlText w:val="%1.%2."/>
      <w:lvlJc w:val="left"/>
      <w:pPr>
        <w:ind w:left="1440" w:hanging="720"/>
      </w:pPr>
      <w:rPr>
        <w:rFonts w:ascii="Arial" w:hAnsi="Arial" w:cs="Arial" w:hint="default"/>
        <w:b/>
        <w:sz w:val="22"/>
        <w:szCs w:val="22"/>
        <w:u w:val="none"/>
      </w:rPr>
    </w:lvl>
    <w:lvl w:ilvl="2">
      <w:start w:val="1"/>
      <w:numFmt w:val="decimal"/>
      <w:lvlText w:val="%1.%2.%3."/>
      <w:lvlJc w:val="left"/>
      <w:pPr>
        <w:ind w:left="2160" w:hanging="720"/>
      </w:pPr>
      <w:rPr>
        <w:rFonts w:ascii="Arial" w:hAnsi="Arial" w:cs="Arial" w:hint="default"/>
        <w:b/>
        <w:sz w:val="32"/>
        <w:u w:val="single"/>
      </w:rPr>
    </w:lvl>
    <w:lvl w:ilvl="3">
      <w:start w:val="1"/>
      <w:numFmt w:val="decimal"/>
      <w:lvlText w:val="%1.%2.%3.%4."/>
      <w:lvlJc w:val="left"/>
      <w:pPr>
        <w:ind w:left="3240" w:hanging="1080"/>
      </w:pPr>
      <w:rPr>
        <w:rFonts w:ascii="Arial" w:hAnsi="Arial" w:cs="Arial" w:hint="default"/>
        <w:b/>
        <w:sz w:val="32"/>
        <w:u w:val="single"/>
      </w:rPr>
    </w:lvl>
    <w:lvl w:ilvl="4">
      <w:start w:val="1"/>
      <w:numFmt w:val="decimal"/>
      <w:lvlText w:val="%1.%2.%3.%4.%5."/>
      <w:lvlJc w:val="left"/>
      <w:pPr>
        <w:ind w:left="3960" w:hanging="1080"/>
      </w:pPr>
      <w:rPr>
        <w:rFonts w:ascii="Arial" w:hAnsi="Arial" w:cs="Arial" w:hint="default"/>
        <w:b/>
        <w:sz w:val="32"/>
        <w:u w:val="single"/>
      </w:rPr>
    </w:lvl>
    <w:lvl w:ilvl="5">
      <w:start w:val="1"/>
      <w:numFmt w:val="decimal"/>
      <w:lvlText w:val="%1.%2.%3.%4.%5.%6."/>
      <w:lvlJc w:val="left"/>
      <w:pPr>
        <w:ind w:left="5040" w:hanging="1440"/>
      </w:pPr>
      <w:rPr>
        <w:rFonts w:ascii="Arial" w:hAnsi="Arial" w:cs="Arial" w:hint="default"/>
        <w:b/>
        <w:sz w:val="32"/>
        <w:u w:val="single"/>
      </w:rPr>
    </w:lvl>
    <w:lvl w:ilvl="6">
      <w:start w:val="1"/>
      <w:numFmt w:val="decimal"/>
      <w:lvlText w:val="%1.%2.%3.%4.%5.%6.%7."/>
      <w:lvlJc w:val="left"/>
      <w:pPr>
        <w:ind w:left="5760" w:hanging="1440"/>
      </w:pPr>
      <w:rPr>
        <w:rFonts w:ascii="Arial" w:hAnsi="Arial" w:cs="Arial" w:hint="default"/>
        <w:b/>
        <w:sz w:val="32"/>
        <w:u w:val="single"/>
      </w:rPr>
    </w:lvl>
    <w:lvl w:ilvl="7">
      <w:start w:val="1"/>
      <w:numFmt w:val="decimal"/>
      <w:lvlText w:val="%1.%2.%3.%4.%5.%6.%7.%8."/>
      <w:lvlJc w:val="left"/>
      <w:pPr>
        <w:ind w:left="6840" w:hanging="1800"/>
      </w:pPr>
      <w:rPr>
        <w:rFonts w:ascii="Arial" w:hAnsi="Arial" w:cs="Arial" w:hint="default"/>
        <w:b/>
        <w:sz w:val="32"/>
        <w:u w:val="single"/>
      </w:rPr>
    </w:lvl>
    <w:lvl w:ilvl="8">
      <w:start w:val="1"/>
      <w:numFmt w:val="decimal"/>
      <w:lvlText w:val="%1.%2.%3.%4.%5.%6.%7.%8.%9."/>
      <w:lvlJc w:val="left"/>
      <w:pPr>
        <w:ind w:left="7560" w:hanging="1800"/>
      </w:pPr>
      <w:rPr>
        <w:rFonts w:ascii="Arial" w:hAnsi="Arial" w:cs="Arial" w:hint="default"/>
        <w:b/>
        <w:sz w:val="32"/>
        <w:u w:val="single"/>
      </w:rPr>
    </w:lvl>
  </w:abstractNum>
  <w:abstractNum w:abstractNumId="275" w15:restartNumberingAfterBreak="0">
    <w:nsid w:val="679A551C"/>
    <w:multiLevelType w:val="multilevel"/>
    <w:tmpl w:val="8F96EE68"/>
    <w:styleLink w:val="WW8Num147"/>
    <w:lvl w:ilvl="0">
      <w:start w:val="5"/>
      <w:numFmt w:val="decimal"/>
      <w:lvlText w:val="%1."/>
      <w:lvlJc w:val="left"/>
      <w:rPr>
        <w:rFonts w:ascii="Arial" w:hAnsi="Arial" w:cs="Arial"/>
        <w:b/>
        <w:i w:val="0"/>
        <w:sz w:val="32"/>
        <w:szCs w:val="32"/>
      </w:rPr>
    </w:lvl>
    <w:lvl w:ilvl="1">
      <w:start w:val="1"/>
      <w:numFmt w:val="decimal"/>
      <w:lvlText w:val="%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276" w15:restartNumberingAfterBreak="0">
    <w:nsid w:val="67EC22FF"/>
    <w:multiLevelType w:val="hybridMultilevel"/>
    <w:tmpl w:val="3F7014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69250037"/>
    <w:multiLevelType w:val="multilevel"/>
    <w:tmpl w:val="15C6BECE"/>
    <w:lvl w:ilvl="0">
      <w:start w:val="1"/>
      <w:numFmt w:val="decimal"/>
      <w:lvlText w:val="%1."/>
      <w:lvlJc w:val="left"/>
      <w:rPr>
        <w:rFonts w:ascii="Trebuchet MS" w:hAnsi="Trebuchet MS" w:cs="Trebuchet MS"/>
        <w:b/>
        <w:i w:val="0"/>
        <w:sz w:val="32"/>
        <w:szCs w:val="32"/>
      </w:rPr>
    </w:lvl>
    <w:lvl w:ilvl="1">
      <w:start w:val="1"/>
      <w:numFmt w:val="decimal"/>
      <w:lvlText w:val="2.%2."/>
      <w:lvlJc w:val="left"/>
      <w:rPr>
        <w:rFonts w:ascii="Arial" w:hAnsi="Arial" w:cs="Arial"/>
        <w:b/>
        <w:i w:val="0"/>
        <w:sz w:val="22"/>
      </w:rPr>
    </w:lvl>
    <w:lvl w:ilvl="2">
      <w:start w:val="1"/>
      <w:numFmt w:val="decimal"/>
      <w:lvlText w:val="2.%1.%2.%3."/>
      <w:lvlJc w:val="left"/>
      <w:rPr>
        <w:rFonts w:ascii="Arial" w:hAnsi="Arial" w:cs="Arial"/>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8" w15:restartNumberingAfterBreak="0">
    <w:nsid w:val="69262694"/>
    <w:multiLevelType w:val="hybridMultilevel"/>
    <w:tmpl w:val="890AE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695B1535"/>
    <w:multiLevelType w:val="multilevel"/>
    <w:tmpl w:val="E8FA41DA"/>
    <w:lvl w:ilvl="0">
      <w:start w:val="6"/>
      <w:numFmt w:val="decimal"/>
      <w:lvlText w:val="%1."/>
      <w:lvlJc w:val="left"/>
      <w:pPr>
        <w:ind w:left="540" w:hanging="54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0" w15:restartNumberingAfterBreak="0">
    <w:nsid w:val="69C87652"/>
    <w:multiLevelType w:val="multilevel"/>
    <w:tmpl w:val="01046CEE"/>
    <w:styleLink w:val="WW8Num20"/>
    <w:lvl w:ilvl="0">
      <w:start w:val="7"/>
      <w:numFmt w:val="decimal"/>
      <w:lvlText w:val="%1."/>
      <w:lvlJc w:val="left"/>
      <w:rPr>
        <w:rFonts w:ascii="Trebuchet MS" w:hAnsi="Trebuchet MS" w:cs="Tahoma"/>
        <w:b/>
        <w:i w:val="0"/>
        <w:color w:val="000000"/>
        <w:sz w:val="32"/>
        <w:szCs w:val="32"/>
      </w:rPr>
    </w:lvl>
    <w:lvl w:ilvl="1">
      <w:start w:val="1"/>
      <w:numFmt w:val="decimal"/>
      <w:lvlText w:val="%1.%2."/>
      <w:lvlJc w:val="left"/>
      <w:rPr>
        <w:rFonts w:ascii="Arial" w:hAnsi="Arial" w:cs="Arial"/>
        <w:b/>
        <w:i w:val="0"/>
        <w:color w:val="000000"/>
        <w:sz w:val="22"/>
        <w:szCs w:val="22"/>
      </w:rPr>
    </w:lvl>
    <w:lvl w:ilvl="2">
      <w:start w:val="1"/>
      <w:numFmt w:val="decimal"/>
      <w:lvlText w:val="%1.%2.%3."/>
      <w:lvlJc w:val="left"/>
      <w:rPr>
        <w:rFonts w:ascii="Trebuchet MS" w:hAnsi="Trebuchet MS" w:cs="Tahoma"/>
        <w:b/>
        <w:i w:val="0"/>
        <w:color w:val="000000"/>
        <w:sz w:val="22"/>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1" w15:restartNumberingAfterBreak="0">
    <w:nsid w:val="6A1321C7"/>
    <w:multiLevelType w:val="multilevel"/>
    <w:tmpl w:val="FED6FEDA"/>
    <w:styleLink w:val="WW8Num56"/>
    <w:lvl w:ilvl="0">
      <w:numFmt w:val="bullet"/>
      <w:lvlText w:val=""/>
      <w:lvlJc w:val="left"/>
      <w:rPr>
        <w:rFonts w:ascii="Symbol" w:hAnsi="Symbol" w:cs="Symbol"/>
        <w:b w:val="0"/>
        <w:i w:val="0"/>
        <w:color w:val="000000"/>
        <w:sz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82" w15:restartNumberingAfterBreak="0">
    <w:nsid w:val="6A533A64"/>
    <w:multiLevelType w:val="multilevel"/>
    <w:tmpl w:val="B4802698"/>
    <w:styleLink w:val="WW8Num81"/>
    <w:lvl w:ilvl="0">
      <w:start w:val="8"/>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3" w15:restartNumberingAfterBreak="0">
    <w:nsid w:val="6A5E6FD9"/>
    <w:multiLevelType w:val="multilevel"/>
    <w:tmpl w:val="39E0C2DA"/>
    <w:styleLink w:val="WW8Num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84" w15:restartNumberingAfterBreak="0">
    <w:nsid w:val="6A8542CD"/>
    <w:multiLevelType w:val="multilevel"/>
    <w:tmpl w:val="C4B28FB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5" w15:restartNumberingAfterBreak="0">
    <w:nsid w:val="6A9F2E54"/>
    <w:multiLevelType w:val="multilevel"/>
    <w:tmpl w:val="14E4BD6C"/>
    <w:styleLink w:val="WW8Num7"/>
    <w:lvl w:ilvl="0">
      <w:numFmt w:val="bullet"/>
      <w:lvlText w:val=""/>
      <w:lvlJc w:val="left"/>
      <w:rPr>
        <w:rFonts w:ascii="Symbol" w:hAnsi="Symbol" w:cs="Symbol"/>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2"/>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2"/>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86" w15:restartNumberingAfterBreak="0">
    <w:nsid w:val="6AF5070D"/>
    <w:multiLevelType w:val="multilevel"/>
    <w:tmpl w:val="521096DC"/>
    <w:styleLink w:val="WW8Num118"/>
    <w:lvl w:ilvl="0">
      <w:start w:val="5"/>
      <w:numFmt w:val="decimal"/>
      <w:lvlText w:val="%1."/>
      <w:lvlJc w:val="left"/>
      <w:rPr>
        <w:rFonts w:ascii="Trebuchet MS" w:hAnsi="Trebuchet MS" w:cs="Trebuchet MS"/>
        <w:b/>
        <w:i w:val="0"/>
        <w:sz w:val="32"/>
        <w:szCs w:val="32"/>
      </w:rPr>
    </w:lvl>
    <w:lvl w:ilvl="1">
      <w:start w:val="1"/>
      <w:numFmt w:val="decimal"/>
      <w:lvlText w:val="6.%2."/>
      <w:lvlJc w:val="left"/>
      <w:rPr>
        <w:rFonts w:ascii="Arial" w:hAnsi="Arial" w:cs="Arial"/>
        <w:b/>
        <w:i w:val="0"/>
        <w:sz w:val="22"/>
      </w:rPr>
    </w:lvl>
    <w:lvl w:ilvl="2">
      <w:start w:val="1"/>
      <w:numFmt w:val="decimal"/>
      <w:lvlText w:val="6.%1.%2.%3."/>
      <w:lvlJc w:val="left"/>
      <w:rPr>
        <w:rFonts w:ascii="Arial" w:hAnsi="Arial" w:cs="Arial"/>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7" w15:restartNumberingAfterBreak="0">
    <w:nsid w:val="6BA614DB"/>
    <w:multiLevelType w:val="hybridMultilevel"/>
    <w:tmpl w:val="7E784A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6BD52541"/>
    <w:multiLevelType w:val="hybridMultilevel"/>
    <w:tmpl w:val="E73680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6BEE58B7"/>
    <w:multiLevelType w:val="hybridMultilevel"/>
    <w:tmpl w:val="3782CA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0" w15:restartNumberingAfterBreak="0">
    <w:nsid w:val="6C8B716D"/>
    <w:multiLevelType w:val="hybridMultilevel"/>
    <w:tmpl w:val="7816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15:restartNumberingAfterBreak="0">
    <w:nsid w:val="6CEF61AA"/>
    <w:multiLevelType w:val="multilevel"/>
    <w:tmpl w:val="E6D89D60"/>
    <w:styleLink w:val="WW8Num80"/>
    <w:lvl w:ilvl="0">
      <w:start w:val="3"/>
      <w:numFmt w:val="decimal"/>
      <w:lvlText w:val="%1."/>
      <w:lvlJc w:val="left"/>
      <w:rPr>
        <w:rFonts w:ascii="Arial" w:hAnsi="Arial" w:cs="Arial"/>
        <w:b/>
        <w:i w:val="0"/>
        <w:color w:val="000000"/>
        <w:sz w:val="32"/>
        <w:szCs w:val="32"/>
      </w:rPr>
    </w:lvl>
    <w:lvl w:ilvl="1">
      <w:start w:val="1"/>
      <w:numFmt w:val="decimal"/>
      <w:lvlText w:val="%1.%2."/>
      <w:lvlJc w:val="left"/>
      <w:rPr>
        <w:rFonts w:ascii="Arial" w:hAnsi="Arial" w:cs="Arial"/>
        <w:b/>
        <w:bCs/>
        <w:i w:val="0"/>
        <w:color w:val="000000"/>
        <w:sz w:val="22"/>
        <w:szCs w:val="22"/>
      </w:rPr>
    </w:lvl>
    <w:lvl w:ilvl="2">
      <w:start w:val="1"/>
      <w:numFmt w:val="decimal"/>
      <w:lvlText w:val="%1.%2.%3."/>
      <w:lvlJc w:val="left"/>
      <w:rPr>
        <w:rFonts w:ascii="Arial" w:hAnsi="Arial" w:cs="Arial"/>
        <w:b/>
        <w:bCs/>
        <w:i w:val="0"/>
        <w:color w:val="000000"/>
        <w:sz w:val="22"/>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2" w15:restartNumberingAfterBreak="0">
    <w:nsid w:val="6D551CCA"/>
    <w:multiLevelType w:val="multilevel"/>
    <w:tmpl w:val="4628DBB8"/>
    <w:styleLink w:val="WW8Num104"/>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93" w15:restartNumberingAfterBreak="0">
    <w:nsid w:val="6D702617"/>
    <w:multiLevelType w:val="multilevel"/>
    <w:tmpl w:val="E31E9D8A"/>
    <w:styleLink w:val="WW8Num106"/>
    <w:lvl w:ilvl="0">
      <w:start w:val="3"/>
      <w:numFmt w:val="decimal"/>
      <w:lvlText w:val="%1."/>
      <w:lvlJc w:val="left"/>
      <w:rPr>
        <w:rFonts w:ascii="Trebuchet MS" w:hAnsi="Trebuchet MS" w:cs="Trebuchet MS"/>
        <w:b/>
        <w:i w:val="0"/>
        <w:color w:val="000000"/>
        <w:sz w:val="32"/>
        <w:szCs w:val="32"/>
      </w:rPr>
    </w:lvl>
    <w:lvl w:ilvl="1">
      <w:start w:val="1"/>
      <w:numFmt w:val="none"/>
      <w:lvlText w:val="5.3.%2"/>
      <w:lvlJc w:val="left"/>
      <w:rPr>
        <w:rFonts w:ascii="Arial" w:hAnsi="Arial" w:cs="Arial"/>
        <w:b/>
        <w:i w:val="0"/>
        <w:color w:val="000000"/>
        <w:sz w:val="22"/>
      </w:rPr>
    </w:lvl>
    <w:lvl w:ilvl="2">
      <w:start w:val="1"/>
      <w:numFmt w:val="decimal"/>
      <w:lvlText w:val="5.2.%3."/>
      <w:lvlJc w:val="left"/>
      <w:rPr>
        <w:rFonts w:ascii="Trebuchet MS" w:hAnsi="Trebuchet MS" w:cs="Trebuchet MS"/>
        <w:b/>
        <w:i w:val="0"/>
        <w:color w:val="000000"/>
        <w:sz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4" w15:restartNumberingAfterBreak="0">
    <w:nsid w:val="6D797D97"/>
    <w:multiLevelType w:val="multilevel"/>
    <w:tmpl w:val="796CBAAC"/>
    <w:styleLink w:val="WW8Num2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5" w15:restartNumberingAfterBreak="0">
    <w:nsid w:val="6EAF7672"/>
    <w:multiLevelType w:val="multilevel"/>
    <w:tmpl w:val="71F2BF6A"/>
    <w:styleLink w:val="WW8Num88"/>
    <w:lvl w:ilvl="0">
      <w:start w:val="1"/>
      <w:numFmt w:val="decimal"/>
      <w:lvlText w:val="%1."/>
      <w:lvlJc w:val="left"/>
      <w:rPr>
        <w:rFonts w:ascii="Trebuchet MS" w:hAnsi="Trebuchet MS" w:cs="Trebuchet MS"/>
        <w:b/>
        <w:i w:val="0"/>
        <w:sz w:val="32"/>
        <w:szCs w:val="32"/>
      </w:rPr>
    </w:lvl>
    <w:lvl w:ilvl="1">
      <w:start w:val="1"/>
      <w:numFmt w:val="none"/>
      <w:lvlText w:val="9.2.%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6" w15:restartNumberingAfterBreak="0">
    <w:nsid w:val="6EEF1B3A"/>
    <w:multiLevelType w:val="hybridMultilevel"/>
    <w:tmpl w:val="642087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15:restartNumberingAfterBreak="0">
    <w:nsid w:val="6F61257D"/>
    <w:multiLevelType w:val="multilevel"/>
    <w:tmpl w:val="5EBA62C2"/>
    <w:lvl w:ilvl="0">
      <w:start w:val="5"/>
      <w:numFmt w:val="decimal"/>
      <w:lvlText w:val="%1."/>
      <w:lvlJc w:val="left"/>
      <w:rPr>
        <w:rFonts w:ascii="Arial" w:hAnsi="Arial" w:cs="Arial"/>
        <w:b/>
        <w:i w:val="0"/>
        <w:sz w:val="32"/>
        <w:szCs w:val="32"/>
      </w:rPr>
    </w:lvl>
    <w:lvl w:ilvl="1">
      <w:start w:val="1"/>
      <w:numFmt w:val="decimal"/>
      <w:lvlText w:val="5.%2."/>
      <w:lvlJc w:val="left"/>
      <w:rPr>
        <w:rFonts w:ascii="Arial" w:hAnsi="Arial" w:cs="Arial"/>
        <w:b/>
        <w:bCs w:val="0"/>
        <w:i w:val="0"/>
        <w:caps w:val="0"/>
        <w:smallCaps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8" w15:restartNumberingAfterBreak="0">
    <w:nsid w:val="6FD454BF"/>
    <w:multiLevelType w:val="multilevel"/>
    <w:tmpl w:val="BEC4EFA0"/>
    <w:styleLink w:val="WW8StyleNum1"/>
    <w:lvl w:ilvl="0">
      <w:start w:val="1"/>
      <w:numFmt w:val="decimal"/>
      <w:pStyle w:val="Listapunktowana"/>
      <w:lvlText w:val="%1"/>
      <w:lvlJc w:val="left"/>
      <w:pPr>
        <w:ind w:left="283" w:hanging="283"/>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9" w15:restartNumberingAfterBreak="0">
    <w:nsid w:val="700A78DF"/>
    <w:multiLevelType w:val="multilevel"/>
    <w:tmpl w:val="D1425110"/>
    <w:styleLink w:val="WW8Num94"/>
    <w:lvl w:ilvl="0">
      <w:numFmt w:val="bullet"/>
      <w:lvlText w:val=""/>
      <w:lvlJc w:val="left"/>
      <w:rPr>
        <w:rFonts w:ascii="Symbol" w:hAnsi="Symbol" w:cs="Symbol"/>
        <w:color w:val="000000"/>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00" w15:restartNumberingAfterBreak="0">
    <w:nsid w:val="703C6B22"/>
    <w:multiLevelType w:val="multilevel"/>
    <w:tmpl w:val="78528516"/>
    <w:styleLink w:val="WW8Num16"/>
    <w:lvl w:ilvl="0">
      <w:start w:val="9"/>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1" w15:restartNumberingAfterBreak="0">
    <w:nsid w:val="70A41E39"/>
    <w:multiLevelType w:val="hybridMultilevel"/>
    <w:tmpl w:val="462C9A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70BB7465"/>
    <w:multiLevelType w:val="hybridMultilevel"/>
    <w:tmpl w:val="30A8F09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3" w15:restartNumberingAfterBreak="0">
    <w:nsid w:val="70DD15C6"/>
    <w:multiLevelType w:val="multilevel"/>
    <w:tmpl w:val="EA069956"/>
    <w:styleLink w:val="WW8Num52"/>
    <w:lvl w:ilvl="0">
      <w:numFmt w:val="bullet"/>
      <w:lvlText w:val=""/>
      <w:lvlJc w:val="left"/>
      <w:rPr>
        <w:rFonts w:ascii="Symbol" w:hAnsi="Symbol" w:cs="Times New Roman"/>
        <w:b w:val="0"/>
        <w:i w:val="0"/>
        <w:color w:val="000000"/>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Times New Roman"/>
      </w:rPr>
    </w:lvl>
    <w:lvl w:ilvl="3">
      <w:numFmt w:val="bullet"/>
      <w:lvlText w:val=""/>
      <w:lvlJc w:val="left"/>
      <w:rPr>
        <w:rFonts w:ascii="Symbol" w:hAnsi="Symbol" w:cs="Times New Roman"/>
      </w:rPr>
    </w:lvl>
    <w:lvl w:ilvl="4">
      <w:numFmt w:val="bullet"/>
      <w:lvlText w:val="o"/>
      <w:lvlJc w:val="left"/>
      <w:rPr>
        <w:rFonts w:ascii="Courier New" w:hAnsi="Courier New" w:cs="Courier New"/>
      </w:rPr>
    </w:lvl>
    <w:lvl w:ilvl="5">
      <w:numFmt w:val="bullet"/>
      <w:lvlText w:val=""/>
      <w:lvlJc w:val="left"/>
      <w:rPr>
        <w:rFonts w:ascii="Wingdings" w:hAnsi="Wingdings" w:cs="Times New Roman"/>
      </w:rPr>
    </w:lvl>
    <w:lvl w:ilvl="6">
      <w:numFmt w:val="bullet"/>
      <w:lvlText w:val=""/>
      <w:lvlJc w:val="left"/>
      <w:rPr>
        <w:rFonts w:ascii="Symbol" w:hAnsi="Symbol" w:cs="Times New Roman"/>
      </w:rPr>
    </w:lvl>
    <w:lvl w:ilvl="7">
      <w:numFmt w:val="bullet"/>
      <w:lvlText w:val="o"/>
      <w:lvlJc w:val="left"/>
      <w:rPr>
        <w:rFonts w:ascii="Courier New" w:hAnsi="Courier New" w:cs="Courier New"/>
      </w:rPr>
    </w:lvl>
    <w:lvl w:ilvl="8">
      <w:numFmt w:val="bullet"/>
      <w:lvlText w:val=""/>
      <w:lvlJc w:val="left"/>
      <w:rPr>
        <w:rFonts w:ascii="Wingdings" w:hAnsi="Wingdings" w:cs="Times New Roman"/>
      </w:rPr>
    </w:lvl>
  </w:abstractNum>
  <w:abstractNum w:abstractNumId="304" w15:restartNumberingAfterBreak="0">
    <w:nsid w:val="715B7283"/>
    <w:multiLevelType w:val="hybridMultilevel"/>
    <w:tmpl w:val="95B836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15:restartNumberingAfterBreak="0">
    <w:nsid w:val="71895FE1"/>
    <w:multiLevelType w:val="multilevel"/>
    <w:tmpl w:val="FF3078CA"/>
    <w:lvl w:ilvl="0">
      <w:start w:val="3"/>
      <w:numFmt w:val="decimal"/>
      <w:lvlText w:val="%1."/>
      <w:lvlJc w:val="left"/>
      <w:pPr>
        <w:ind w:left="360" w:hanging="360"/>
      </w:pPr>
      <w:rPr>
        <w:rFonts w:ascii="Arial" w:hAnsi="Arial" w:cs="Arial" w:hint="default"/>
        <w:b/>
      </w:rPr>
    </w:lvl>
    <w:lvl w:ilvl="1">
      <w:start w:val="1"/>
      <w:numFmt w:val="decimal"/>
      <w:lvlText w:val="%1.%2."/>
      <w:lvlJc w:val="left"/>
      <w:pPr>
        <w:ind w:left="1440" w:hanging="720"/>
      </w:pPr>
      <w:rPr>
        <w:rFonts w:ascii="Arial" w:hAnsi="Arial" w:cs="Arial" w:hint="default"/>
        <w:b/>
      </w:rPr>
    </w:lvl>
    <w:lvl w:ilvl="2">
      <w:start w:val="1"/>
      <w:numFmt w:val="decimal"/>
      <w:lvlText w:val="%1.%2.%3."/>
      <w:lvlJc w:val="left"/>
      <w:pPr>
        <w:ind w:left="2160" w:hanging="720"/>
      </w:pPr>
      <w:rPr>
        <w:rFonts w:ascii="Arial" w:hAnsi="Arial" w:cs="Arial" w:hint="default"/>
        <w:b/>
      </w:rPr>
    </w:lvl>
    <w:lvl w:ilvl="3">
      <w:start w:val="1"/>
      <w:numFmt w:val="decimal"/>
      <w:lvlText w:val="%1.%2.%3.%4."/>
      <w:lvlJc w:val="left"/>
      <w:pPr>
        <w:ind w:left="3240" w:hanging="1080"/>
      </w:pPr>
      <w:rPr>
        <w:rFonts w:ascii="Arial" w:hAnsi="Arial" w:cs="Arial" w:hint="default"/>
        <w:b/>
      </w:rPr>
    </w:lvl>
    <w:lvl w:ilvl="4">
      <w:start w:val="1"/>
      <w:numFmt w:val="decimal"/>
      <w:lvlText w:val="%1.%2.%3.%4.%5."/>
      <w:lvlJc w:val="left"/>
      <w:pPr>
        <w:ind w:left="3960" w:hanging="1080"/>
      </w:pPr>
      <w:rPr>
        <w:rFonts w:ascii="Arial" w:hAnsi="Arial" w:cs="Arial" w:hint="default"/>
        <w:b/>
      </w:rPr>
    </w:lvl>
    <w:lvl w:ilvl="5">
      <w:start w:val="1"/>
      <w:numFmt w:val="decimal"/>
      <w:lvlText w:val="%1.%2.%3.%4.%5.%6."/>
      <w:lvlJc w:val="left"/>
      <w:pPr>
        <w:ind w:left="5040" w:hanging="1440"/>
      </w:pPr>
      <w:rPr>
        <w:rFonts w:ascii="Arial" w:hAnsi="Arial" w:cs="Arial" w:hint="default"/>
        <w:b/>
      </w:rPr>
    </w:lvl>
    <w:lvl w:ilvl="6">
      <w:start w:val="1"/>
      <w:numFmt w:val="decimal"/>
      <w:lvlText w:val="%1.%2.%3.%4.%5.%6.%7."/>
      <w:lvlJc w:val="left"/>
      <w:pPr>
        <w:ind w:left="5760" w:hanging="1440"/>
      </w:pPr>
      <w:rPr>
        <w:rFonts w:ascii="Arial" w:hAnsi="Arial" w:cs="Arial" w:hint="default"/>
        <w:b/>
      </w:rPr>
    </w:lvl>
    <w:lvl w:ilvl="7">
      <w:start w:val="1"/>
      <w:numFmt w:val="decimal"/>
      <w:lvlText w:val="%1.%2.%3.%4.%5.%6.%7.%8."/>
      <w:lvlJc w:val="left"/>
      <w:pPr>
        <w:ind w:left="6840" w:hanging="1800"/>
      </w:pPr>
      <w:rPr>
        <w:rFonts w:ascii="Arial" w:hAnsi="Arial" w:cs="Arial" w:hint="default"/>
        <w:b/>
      </w:rPr>
    </w:lvl>
    <w:lvl w:ilvl="8">
      <w:start w:val="1"/>
      <w:numFmt w:val="decimal"/>
      <w:lvlText w:val="%1.%2.%3.%4.%5.%6.%7.%8.%9."/>
      <w:lvlJc w:val="left"/>
      <w:pPr>
        <w:ind w:left="7560" w:hanging="1800"/>
      </w:pPr>
      <w:rPr>
        <w:rFonts w:ascii="Arial" w:hAnsi="Arial" w:cs="Arial" w:hint="default"/>
        <w:b/>
      </w:rPr>
    </w:lvl>
  </w:abstractNum>
  <w:abstractNum w:abstractNumId="306" w15:restartNumberingAfterBreak="0">
    <w:nsid w:val="719068F8"/>
    <w:multiLevelType w:val="multilevel"/>
    <w:tmpl w:val="982EB3EC"/>
    <w:styleLink w:val="WW8Num101"/>
    <w:lvl w:ilvl="0">
      <w:numFmt w:val="bullet"/>
      <w:lvlText w:val=""/>
      <w:lvlJc w:val="left"/>
      <w:rPr>
        <w:rFonts w:ascii="Symbol" w:hAnsi="Symbol" w:cs="Symbol"/>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2"/>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2"/>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07" w15:restartNumberingAfterBreak="0">
    <w:nsid w:val="71FF0DB3"/>
    <w:multiLevelType w:val="multilevel"/>
    <w:tmpl w:val="5EA07412"/>
    <w:lvl w:ilvl="0">
      <w:start w:val="2"/>
      <w:numFmt w:val="decimal"/>
      <w:lvlText w:val="%1."/>
      <w:lvlJc w:val="left"/>
      <w:pPr>
        <w:ind w:left="360" w:hanging="360"/>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080" w:hanging="1080"/>
      </w:pPr>
      <w:rPr>
        <w:rFonts w:cs="Arial" w:hint="default"/>
        <w:b/>
      </w:rPr>
    </w:lvl>
    <w:lvl w:ilvl="5">
      <w:start w:val="1"/>
      <w:numFmt w:val="decimal"/>
      <w:lvlText w:val="%1.%2.%3.%4.%5.%6."/>
      <w:lvlJc w:val="left"/>
      <w:pPr>
        <w:ind w:left="1440" w:hanging="1440"/>
      </w:pPr>
      <w:rPr>
        <w:rFonts w:cs="Arial" w:hint="default"/>
        <w:b/>
      </w:rPr>
    </w:lvl>
    <w:lvl w:ilvl="6">
      <w:start w:val="1"/>
      <w:numFmt w:val="decimal"/>
      <w:lvlText w:val="%1.%2.%3.%4.%5.%6.%7."/>
      <w:lvlJc w:val="left"/>
      <w:pPr>
        <w:ind w:left="1440" w:hanging="1440"/>
      </w:pPr>
      <w:rPr>
        <w:rFonts w:cs="Arial" w:hint="default"/>
        <w:b/>
      </w:rPr>
    </w:lvl>
    <w:lvl w:ilvl="7">
      <w:start w:val="1"/>
      <w:numFmt w:val="decimal"/>
      <w:lvlText w:val="%1.%2.%3.%4.%5.%6.%7.%8."/>
      <w:lvlJc w:val="left"/>
      <w:pPr>
        <w:ind w:left="1800" w:hanging="1800"/>
      </w:pPr>
      <w:rPr>
        <w:rFonts w:cs="Arial" w:hint="default"/>
        <w:b/>
      </w:rPr>
    </w:lvl>
    <w:lvl w:ilvl="8">
      <w:start w:val="1"/>
      <w:numFmt w:val="decimal"/>
      <w:lvlText w:val="%1.%2.%3.%4.%5.%6.%7.%8.%9."/>
      <w:lvlJc w:val="left"/>
      <w:pPr>
        <w:ind w:left="1800" w:hanging="1800"/>
      </w:pPr>
      <w:rPr>
        <w:rFonts w:cs="Arial" w:hint="default"/>
        <w:b/>
      </w:rPr>
    </w:lvl>
  </w:abstractNum>
  <w:abstractNum w:abstractNumId="308" w15:restartNumberingAfterBreak="0">
    <w:nsid w:val="721D142A"/>
    <w:multiLevelType w:val="multilevel"/>
    <w:tmpl w:val="A8AEAB78"/>
    <w:lvl w:ilvl="0">
      <w:start w:val="3"/>
      <w:numFmt w:val="decimal"/>
      <w:lvlText w:val="%1."/>
      <w:lvlJc w:val="left"/>
      <w:rPr>
        <w:rFonts w:ascii="Arial" w:hAnsi="Arial" w:cs="Arial"/>
        <w:b/>
        <w:i w:val="0"/>
        <w:sz w:val="32"/>
        <w:szCs w:val="32"/>
      </w:rPr>
    </w:lvl>
    <w:lvl w:ilvl="1">
      <w:start w:val="1"/>
      <w:numFmt w:val="decimal"/>
      <w:lvlText w:val="3.%2."/>
      <w:lvlJc w:val="left"/>
      <w:rPr>
        <w:rFonts w:ascii="Arial" w:hAnsi="Arial" w:cs="Arial"/>
        <w:b/>
        <w:bCs w:val="0"/>
        <w:i w:val="0"/>
        <w:caps w:val="0"/>
        <w:smallCaps w:val="0"/>
        <w:sz w:val="22"/>
      </w:rPr>
    </w:lvl>
    <w:lvl w:ilvl="2">
      <w:start w:val="1"/>
      <w:numFmt w:val="decimal"/>
      <w:lvlText w:val="2.%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9" w15:restartNumberingAfterBreak="0">
    <w:nsid w:val="72503BF8"/>
    <w:multiLevelType w:val="multilevel"/>
    <w:tmpl w:val="A24E30E8"/>
    <w:styleLink w:val="WWNum3"/>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0" w15:restartNumberingAfterBreak="0">
    <w:nsid w:val="7250442B"/>
    <w:multiLevelType w:val="multilevel"/>
    <w:tmpl w:val="AEB25CCC"/>
    <w:styleLink w:val="WW8Num90"/>
    <w:lvl w:ilvl="0">
      <w:start w:val="5"/>
      <w:numFmt w:val="decimal"/>
      <w:lvlText w:val="%1."/>
      <w:lvlJc w:val="left"/>
      <w:rPr>
        <w:rFonts w:ascii="Trebuchet MS" w:hAnsi="Trebuchet MS" w:cs="Trebuchet MS"/>
        <w:b/>
        <w:i w:val="0"/>
        <w:color w:val="000000"/>
        <w:sz w:val="32"/>
        <w:szCs w:val="32"/>
      </w:rPr>
    </w:lvl>
    <w:lvl w:ilvl="1">
      <w:start w:val="1"/>
      <w:numFmt w:val="decimal"/>
      <w:lvlText w:val="%1.%2."/>
      <w:lvlJc w:val="left"/>
      <w:rPr>
        <w:rFonts w:ascii="Arial" w:hAnsi="Arial" w:cs="Arial"/>
        <w:b/>
        <w:i w:val="0"/>
        <w:color w:val="000000"/>
        <w:sz w:val="22"/>
      </w:rPr>
    </w:lvl>
    <w:lvl w:ilvl="2">
      <w:start w:val="1"/>
      <w:numFmt w:val="decimal"/>
      <w:lvlText w:val="%1.%2.%3."/>
      <w:lvlJc w:val="left"/>
      <w:rPr>
        <w:rFonts w:ascii="Trebuchet MS" w:hAnsi="Trebuchet MS" w:cs="Trebuchet MS"/>
        <w:b/>
        <w:i w:val="0"/>
        <w:color w:val="000000"/>
        <w:sz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1" w15:restartNumberingAfterBreak="0">
    <w:nsid w:val="73386D25"/>
    <w:multiLevelType w:val="multilevel"/>
    <w:tmpl w:val="E670F922"/>
    <w:styleLink w:val="WW8Num32"/>
    <w:lvl w:ilvl="0">
      <w:start w:val="4"/>
      <w:numFmt w:val="decimal"/>
      <w:lvlText w:val="%1."/>
      <w:lvlJc w:val="left"/>
      <w:rPr>
        <w:rFonts w:ascii="Arial" w:hAnsi="Arial" w:cs="Arial"/>
        <w:b/>
        <w:i w:val="0"/>
        <w:sz w:val="32"/>
        <w:szCs w:val="32"/>
      </w:rPr>
    </w:lvl>
    <w:lvl w:ilvl="1">
      <w:start w:val="1"/>
      <w:numFmt w:val="decimal"/>
      <w:lvlText w:val="%1.%2."/>
      <w:lvlJc w:val="left"/>
      <w:rPr>
        <w:rFonts w:ascii="Arial" w:hAnsi="Arial" w:cs="Arial"/>
        <w:b/>
        <w:i w:val="0"/>
        <w:sz w:val="22"/>
      </w:rPr>
    </w:lvl>
    <w:lvl w:ilvl="2">
      <w:start w:val="1"/>
      <w:numFmt w:val="decimal"/>
      <w:lvlText w:val="%1.%2.%3."/>
      <w:lvlJc w:val="left"/>
      <w:rPr>
        <w:rFonts w:ascii="Trebuchet MS" w:hAnsi="Trebuchet MS" w:cs="Trebuchet MS"/>
        <w:b/>
        <w:i w:val="0"/>
        <w:sz w:val="22"/>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312" w15:restartNumberingAfterBreak="0">
    <w:nsid w:val="739D162B"/>
    <w:multiLevelType w:val="multilevel"/>
    <w:tmpl w:val="19FC59F0"/>
    <w:lvl w:ilvl="0">
      <w:start w:val="6"/>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b/>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3" w15:restartNumberingAfterBreak="0">
    <w:nsid w:val="73A37C0A"/>
    <w:multiLevelType w:val="hybridMultilevel"/>
    <w:tmpl w:val="B65095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15:restartNumberingAfterBreak="0">
    <w:nsid w:val="741B7F74"/>
    <w:multiLevelType w:val="multilevel"/>
    <w:tmpl w:val="89F4DBAE"/>
    <w:lvl w:ilvl="0">
      <w:start w:val="1"/>
      <w:numFmt w:val="decimal"/>
      <w:lvlText w:val="%1."/>
      <w:lvlJc w:val="left"/>
      <w:pPr>
        <w:ind w:left="720" w:hanging="360"/>
      </w:pPr>
      <w:rPr>
        <w:rFonts w:cs="Arial" w:hint="default"/>
        <w:b/>
        <w:sz w:val="3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5" w15:restartNumberingAfterBreak="0">
    <w:nsid w:val="742E5822"/>
    <w:multiLevelType w:val="multilevel"/>
    <w:tmpl w:val="8F400740"/>
    <w:styleLink w:val="WW8StyleNum6"/>
    <w:lvl w:ilvl="0">
      <w:start w:val="1"/>
      <w:numFmt w:val="decimal"/>
      <w:pStyle w:val="Listanumerowana"/>
      <w:lvlText w:val="%1."/>
      <w:lvlJc w:val="left"/>
      <w:pPr>
        <w:ind w:left="283" w:hanging="283"/>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6" w15:restartNumberingAfterBreak="0">
    <w:nsid w:val="74B17F9B"/>
    <w:multiLevelType w:val="multilevel"/>
    <w:tmpl w:val="63F40AAA"/>
    <w:styleLink w:val="WW8Num143"/>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17" w15:restartNumberingAfterBreak="0">
    <w:nsid w:val="75BA30DD"/>
    <w:multiLevelType w:val="multilevel"/>
    <w:tmpl w:val="BEC66C0A"/>
    <w:styleLink w:val="WW8Num25"/>
    <w:lvl w:ilvl="0">
      <w:start w:val="6"/>
      <w:numFmt w:val="decimal"/>
      <w:lvlText w:val="%1."/>
      <w:lvlJc w:val="left"/>
      <w:pPr>
        <w:ind w:left="0" w:firstLine="0"/>
      </w:pPr>
      <w:rPr>
        <w:rFonts w:ascii="Arial" w:hAnsi="Arial" w:cs="Arial" w:hint="default"/>
        <w:b/>
        <w:szCs w:val="22"/>
      </w:rPr>
    </w:lvl>
    <w:lvl w:ilvl="1">
      <w:start w:val="1"/>
      <w:numFmt w:val="decimal"/>
      <w:lvlText w:val="%1.%2."/>
      <w:lvlJc w:val="left"/>
      <w:pPr>
        <w:ind w:left="0" w:firstLine="0"/>
      </w:pPr>
      <w:rPr>
        <w:rFonts w:ascii="Arial" w:hAnsi="Arial" w:cs="Arial" w:hint="default"/>
        <w:b/>
        <w:bCs/>
        <w:szCs w:val="22"/>
      </w:rPr>
    </w:lvl>
    <w:lvl w:ilvl="2">
      <w:start w:val="1"/>
      <w:numFmt w:val="decimal"/>
      <w:lvlText w:val="%1.%2.%3."/>
      <w:lvlJc w:val="left"/>
      <w:pPr>
        <w:ind w:left="0" w:firstLine="0"/>
      </w:pPr>
      <w:rPr>
        <w:rFonts w:ascii="Arial" w:hAnsi="Arial" w:cs="Arial" w:hint="default"/>
        <w:b/>
        <w:szCs w:val="22"/>
      </w:rPr>
    </w:lvl>
    <w:lvl w:ilvl="3">
      <w:start w:val="1"/>
      <w:numFmt w:val="decimal"/>
      <w:lvlText w:val="%1.%2.%3.%4."/>
      <w:lvlJc w:val="left"/>
      <w:pPr>
        <w:ind w:left="0" w:firstLine="0"/>
      </w:pPr>
      <w:rPr>
        <w:rFonts w:ascii="Arial" w:hAnsi="Arial" w:cs="Arial" w:hint="default"/>
        <w:b/>
        <w:szCs w:val="22"/>
      </w:rPr>
    </w:lvl>
    <w:lvl w:ilvl="4">
      <w:start w:val="1"/>
      <w:numFmt w:val="decimal"/>
      <w:lvlText w:val="%1.%2.%3.%4.%5."/>
      <w:lvlJc w:val="left"/>
      <w:pPr>
        <w:ind w:left="0" w:firstLine="0"/>
      </w:pPr>
      <w:rPr>
        <w:rFonts w:ascii="Arial" w:hAnsi="Arial" w:cs="Arial" w:hint="default"/>
        <w:b/>
        <w:szCs w:val="22"/>
      </w:rPr>
    </w:lvl>
    <w:lvl w:ilvl="5">
      <w:start w:val="1"/>
      <w:numFmt w:val="decimal"/>
      <w:lvlText w:val="%1.%2.%3.%4.%5.%6."/>
      <w:lvlJc w:val="left"/>
      <w:pPr>
        <w:ind w:left="0" w:firstLine="0"/>
      </w:pPr>
      <w:rPr>
        <w:rFonts w:ascii="Arial" w:hAnsi="Arial" w:cs="Arial" w:hint="default"/>
        <w:b/>
        <w:szCs w:val="22"/>
      </w:rPr>
    </w:lvl>
    <w:lvl w:ilvl="6">
      <w:start w:val="1"/>
      <w:numFmt w:val="decimal"/>
      <w:lvlText w:val="%1.%2.%3.%4.%5.%6.%7."/>
      <w:lvlJc w:val="left"/>
      <w:pPr>
        <w:ind w:left="0" w:firstLine="0"/>
      </w:pPr>
      <w:rPr>
        <w:rFonts w:ascii="Arial" w:hAnsi="Arial" w:cs="Arial" w:hint="default"/>
        <w:b/>
        <w:szCs w:val="22"/>
      </w:rPr>
    </w:lvl>
    <w:lvl w:ilvl="7">
      <w:start w:val="1"/>
      <w:numFmt w:val="decimal"/>
      <w:lvlText w:val="%1.%2.%3.%4.%5.%6.%7.%8."/>
      <w:lvlJc w:val="left"/>
      <w:pPr>
        <w:ind w:left="0" w:firstLine="0"/>
      </w:pPr>
      <w:rPr>
        <w:rFonts w:ascii="Arial" w:hAnsi="Arial" w:cs="Arial" w:hint="default"/>
        <w:b/>
        <w:szCs w:val="22"/>
      </w:rPr>
    </w:lvl>
    <w:lvl w:ilvl="8">
      <w:start w:val="1"/>
      <w:numFmt w:val="decimal"/>
      <w:lvlText w:val="%1.%2.%3.%4.%5.%6.%7.%8.%9."/>
      <w:lvlJc w:val="left"/>
      <w:pPr>
        <w:ind w:left="0" w:firstLine="0"/>
      </w:pPr>
      <w:rPr>
        <w:rFonts w:ascii="Arial" w:hAnsi="Arial" w:cs="Arial" w:hint="default"/>
        <w:b/>
        <w:szCs w:val="22"/>
      </w:rPr>
    </w:lvl>
  </w:abstractNum>
  <w:abstractNum w:abstractNumId="318" w15:restartNumberingAfterBreak="0">
    <w:nsid w:val="75DE08D2"/>
    <w:multiLevelType w:val="hybridMultilevel"/>
    <w:tmpl w:val="419A1F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9" w15:restartNumberingAfterBreak="0">
    <w:nsid w:val="766B4988"/>
    <w:multiLevelType w:val="multilevel"/>
    <w:tmpl w:val="74848A7E"/>
    <w:styleLink w:val="WW8Num72"/>
    <w:lvl w:ilvl="0">
      <w:start w:val="1"/>
      <w:numFmt w:val="decimal"/>
      <w:lvlText w:val="%1."/>
      <w:lvlJc w:val="left"/>
      <w:rPr>
        <w:rFonts w:ascii="Arial" w:hAnsi="Arial" w:cs="Arial"/>
        <w:b/>
      </w:rPr>
    </w:lvl>
    <w:lvl w:ilvl="1">
      <w:start w:val="3"/>
      <w:numFmt w:val="decimal"/>
      <w:lvlText w:val="%1.%2."/>
      <w:lvlJc w:val="left"/>
      <w:rPr>
        <w:rFonts w:ascii="Arial" w:hAnsi="Arial" w:cs="Arial"/>
        <w:b/>
      </w:rPr>
    </w:lvl>
    <w:lvl w:ilvl="2">
      <w:start w:val="3"/>
      <w:numFmt w:val="decimal"/>
      <w:lvlText w:val="%1.%2.%3."/>
      <w:lvlJc w:val="left"/>
      <w:rPr>
        <w:rFonts w:ascii="Arial" w:hAnsi="Arial" w:cs="Arial"/>
        <w:b/>
      </w:rPr>
    </w:lvl>
    <w:lvl w:ilvl="3">
      <w:start w:val="1"/>
      <w:numFmt w:val="decimal"/>
      <w:lvlText w:val="%1.%2.%3.%4."/>
      <w:lvlJc w:val="left"/>
      <w:rPr>
        <w:rFonts w:ascii="Arial" w:hAnsi="Arial" w:cs="Arial"/>
        <w:b/>
      </w:rPr>
    </w:lvl>
    <w:lvl w:ilvl="4">
      <w:start w:val="1"/>
      <w:numFmt w:val="decimal"/>
      <w:lvlText w:val="%1.%2.%3.%4.%5."/>
      <w:lvlJc w:val="left"/>
      <w:rPr>
        <w:rFonts w:ascii="Arial" w:hAnsi="Arial" w:cs="Arial"/>
        <w:b/>
      </w:rPr>
    </w:lvl>
    <w:lvl w:ilvl="5">
      <w:start w:val="1"/>
      <w:numFmt w:val="decimal"/>
      <w:lvlText w:val="%1.%2.%3.%4.%5.%6."/>
      <w:lvlJc w:val="left"/>
      <w:rPr>
        <w:rFonts w:ascii="Arial" w:hAnsi="Arial" w:cs="Arial"/>
        <w:b/>
      </w:rPr>
    </w:lvl>
    <w:lvl w:ilvl="6">
      <w:start w:val="1"/>
      <w:numFmt w:val="decimal"/>
      <w:lvlText w:val="%1.%2.%3.%4.%5.%6.%7."/>
      <w:lvlJc w:val="left"/>
      <w:rPr>
        <w:rFonts w:ascii="Arial" w:hAnsi="Arial" w:cs="Arial"/>
        <w:b/>
      </w:rPr>
    </w:lvl>
    <w:lvl w:ilvl="7">
      <w:start w:val="1"/>
      <w:numFmt w:val="decimal"/>
      <w:lvlText w:val="%1.%2.%3.%4.%5.%6.%7.%8."/>
      <w:lvlJc w:val="left"/>
      <w:rPr>
        <w:rFonts w:ascii="Arial" w:hAnsi="Arial" w:cs="Arial"/>
        <w:b/>
      </w:rPr>
    </w:lvl>
    <w:lvl w:ilvl="8">
      <w:start w:val="1"/>
      <w:numFmt w:val="decimal"/>
      <w:lvlText w:val="%1.%2.%3.%4.%5.%6.%7.%8.%9."/>
      <w:lvlJc w:val="left"/>
      <w:rPr>
        <w:rFonts w:ascii="Arial" w:hAnsi="Arial" w:cs="Arial"/>
        <w:b/>
      </w:rPr>
    </w:lvl>
  </w:abstractNum>
  <w:abstractNum w:abstractNumId="320" w15:restartNumberingAfterBreak="0">
    <w:nsid w:val="76A9014F"/>
    <w:multiLevelType w:val="hybridMultilevel"/>
    <w:tmpl w:val="E66413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15:restartNumberingAfterBreak="0">
    <w:nsid w:val="76DD4ACB"/>
    <w:multiLevelType w:val="hybridMultilevel"/>
    <w:tmpl w:val="405A32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15:restartNumberingAfterBreak="0">
    <w:nsid w:val="773912B0"/>
    <w:multiLevelType w:val="hybridMultilevel"/>
    <w:tmpl w:val="5F20D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3" w15:restartNumberingAfterBreak="0">
    <w:nsid w:val="774C6F05"/>
    <w:multiLevelType w:val="hybridMultilevel"/>
    <w:tmpl w:val="D46257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4" w15:restartNumberingAfterBreak="0">
    <w:nsid w:val="779D267D"/>
    <w:multiLevelType w:val="multilevel"/>
    <w:tmpl w:val="A78ACD1C"/>
    <w:styleLink w:val="WW8Num131"/>
    <w:lvl w:ilvl="0">
      <w:start w:val="3"/>
      <w:numFmt w:val="decimal"/>
      <w:lvlText w:val="%1."/>
      <w:lvlJc w:val="left"/>
      <w:rPr>
        <w:rFonts w:ascii="Trebuchet MS" w:hAnsi="Trebuchet MS" w:cs="Trebuchet MS"/>
        <w:b/>
        <w:i w:val="0"/>
        <w:sz w:val="32"/>
        <w:szCs w:val="32"/>
      </w:rPr>
    </w:lvl>
    <w:lvl w:ilvl="1">
      <w:start w:val="1"/>
      <w:numFmt w:val="decimal"/>
      <w:lvlText w:val="4.%2."/>
      <w:lvlJc w:val="left"/>
      <w:rPr>
        <w:rFonts w:ascii="Arial" w:hAnsi="Arial" w:cs="Arial"/>
        <w:b/>
        <w:i w:val="0"/>
        <w:sz w:val="22"/>
      </w:rPr>
    </w:lvl>
    <w:lvl w:ilvl="2">
      <w:start w:val="1"/>
      <w:numFmt w:val="decimal"/>
      <w:lvlText w:val="2.%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5" w15:restartNumberingAfterBreak="0">
    <w:nsid w:val="77FF4051"/>
    <w:multiLevelType w:val="multilevel"/>
    <w:tmpl w:val="6966C95C"/>
    <w:styleLink w:val="WW8Num47"/>
    <w:lvl w:ilvl="0">
      <w:start w:val="1"/>
      <w:numFmt w:val="decimal"/>
      <w:lvlText w:val="%1."/>
      <w:lvlJc w:val="left"/>
      <w:rPr>
        <w:rFonts w:ascii="Trebuchet MS" w:hAnsi="Trebuchet MS" w:cs="Trebuchet MS"/>
        <w:b/>
        <w:i w:val="0"/>
        <w:color w:val="000000"/>
        <w:sz w:val="32"/>
        <w:szCs w:val="32"/>
      </w:rPr>
    </w:lvl>
    <w:lvl w:ilvl="1">
      <w:start w:val="1"/>
      <w:numFmt w:val="none"/>
      <w:lvlText w:val="2.2.%2"/>
      <w:lvlJc w:val="left"/>
      <w:rPr>
        <w:rFonts w:ascii="Trebuchet MS" w:hAnsi="Trebuchet MS" w:cs="Trebuchet MS"/>
        <w:b/>
        <w:i w:val="0"/>
        <w:color w:val="000000"/>
        <w:sz w:val="22"/>
      </w:rPr>
    </w:lvl>
    <w:lvl w:ilvl="2">
      <w:start w:val="1"/>
      <w:numFmt w:val="decimal"/>
      <w:lvlText w:val="%1.%2.%3."/>
      <w:lvlJc w:val="left"/>
      <w:rPr>
        <w:rFonts w:ascii="Trebuchet MS" w:hAnsi="Trebuchet MS" w:cs="Trebuchet MS"/>
        <w:b/>
        <w:i w:val="0"/>
        <w:color w:val="000000"/>
        <w:sz w:val="22"/>
      </w:rPr>
    </w:lvl>
    <w:lvl w:ilvl="3">
      <w:start w:val="1"/>
      <w:numFmt w:val="lowerLetter"/>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6" w15:restartNumberingAfterBreak="0">
    <w:nsid w:val="78191815"/>
    <w:multiLevelType w:val="hybridMultilevel"/>
    <w:tmpl w:val="351C02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7" w15:restartNumberingAfterBreak="0">
    <w:nsid w:val="78511602"/>
    <w:multiLevelType w:val="multilevel"/>
    <w:tmpl w:val="15C6BECE"/>
    <w:lvl w:ilvl="0">
      <w:start w:val="1"/>
      <w:numFmt w:val="decimal"/>
      <w:lvlText w:val="%1."/>
      <w:lvlJc w:val="left"/>
      <w:rPr>
        <w:rFonts w:ascii="Trebuchet MS" w:hAnsi="Trebuchet MS" w:cs="Trebuchet MS"/>
        <w:b/>
        <w:i w:val="0"/>
        <w:sz w:val="32"/>
        <w:szCs w:val="32"/>
      </w:rPr>
    </w:lvl>
    <w:lvl w:ilvl="1">
      <w:start w:val="1"/>
      <w:numFmt w:val="decimal"/>
      <w:lvlText w:val="2.%2."/>
      <w:lvlJc w:val="left"/>
      <w:rPr>
        <w:rFonts w:ascii="Arial" w:hAnsi="Arial" w:cs="Arial"/>
        <w:b/>
        <w:i w:val="0"/>
        <w:sz w:val="22"/>
      </w:rPr>
    </w:lvl>
    <w:lvl w:ilvl="2">
      <w:start w:val="1"/>
      <w:numFmt w:val="decimal"/>
      <w:lvlText w:val="2.%1.%2.%3."/>
      <w:lvlJc w:val="left"/>
      <w:rPr>
        <w:rFonts w:ascii="Arial" w:hAnsi="Arial" w:cs="Arial"/>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8" w15:restartNumberingAfterBreak="0">
    <w:nsid w:val="78B21B94"/>
    <w:multiLevelType w:val="hybridMultilevel"/>
    <w:tmpl w:val="7A822D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9" w15:restartNumberingAfterBreak="0">
    <w:nsid w:val="78E12E6B"/>
    <w:multiLevelType w:val="multilevel"/>
    <w:tmpl w:val="D9F65980"/>
    <w:styleLink w:val="WW8Num121"/>
    <w:lvl w:ilvl="0">
      <w:numFmt w:val="bullet"/>
      <w:lvlText w:val=""/>
      <w:lvlJc w:val="left"/>
      <w:rPr>
        <w:rFonts w:ascii="Symbol" w:hAnsi="Symbol" w:cs="Symbol"/>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2"/>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2"/>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30" w15:restartNumberingAfterBreak="0">
    <w:nsid w:val="79130D64"/>
    <w:multiLevelType w:val="multilevel"/>
    <w:tmpl w:val="D5BC46B6"/>
    <w:styleLink w:val="WWNum6"/>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1" w15:restartNumberingAfterBreak="0">
    <w:nsid w:val="795D263D"/>
    <w:multiLevelType w:val="hybridMultilevel"/>
    <w:tmpl w:val="5254BA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2" w15:restartNumberingAfterBreak="0">
    <w:nsid w:val="79E87FBC"/>
    <w:multiLevelType w:val="multilevel"/>
    <w:tmpl w:val="1A86F33E"/>
    <w:lvl w:ilvl="0">
      <w:start w:val="1"/>
      <w:numFmt w:val="decimal"/>
      <w:lvlText w:val="%1."/>
      <w:lvlJc w:val="left"/>
      <w:pPr>
        <w:ind w:left="360" w:hanging="360"/>
      </w:pPr>
      <w:rPr>
        <w:rFonts w:ascii="Arial" w:hAnsi="Arial" w:cs="Arial" w:hint="default"/>
        <w:b/>
        <w:sz w:val="32"/>
        <w:szCs w:val="32"/>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3" w15:restartNumberingAfterBreak="0">
    <w:nsid w:val="7A2704F9"/>
    <w:multiLevelType w:val="multilevel"/>
    <w:tmpl w:val="5B58D466"/>
    <w:lvl w:ilvl="0">
      <w:start w:val="5"/>
      <w:numFmt w:val="decimal"/>
      <w:lvlText w:val="%1."/>
      <w:lvlJc w:val="left"/>
      <w:pPr>
        <w:ind w:left="0" w:firstLine="0"/>
      </w:pPr>
      <w:rPr>
        <w:rFonts w:ascii="Arial" w:hAnsi="Arial" w:cs="Arial" w:hint="default"/>
        <w:b/>
        <w:i w:val="0"/>
        <w:color w:val="000000"/>
        <w:sz w:val="32"/>
        <w:szCs w:val="32"/>
      </w:rPr>
    </w:lvl>
    <w:lvl w:ilvl="1">
      <w:start w:val="1"/>
      <w:numFmt w:val="decimal"/>
      <w:lvlText w:val="%1.%2."/>
      <w:lvlJc w:val="left"/>
      <w:pPr>
        <w:ind w:left="0" w:firstLine="0"/>
      </w:pPr>
      <w:rPr>
        <w:rFonts w:ascii="Arial" w:hAnsi="Arial" w:cs="Arial" w:hint="default"/>
        <w:b/>
        <w:i w:val="0"/>
        <w:color w:val="000000"/>
        <w:sz w:val="22"/>
        <w:szCs w:val="22"/>
      </w:rPr>
    </w:lvl>
    <w:lvl w:ilvl="2">
      <w:start w:val="1"/>
      <w:numFmt w:val="decimal"/>
      <w:lvlText w:val="%1.%2.%3."/>
      <w:lvlJc w:val="left"/>
      <w:pPr>
        <w:ind w:left="0" w:firstLine="0"/>
      </w:pPr>
      <w:rPr>
        <w:rFonts w:ascii="Arial" w:hAnsi="Arial" w:cs="Arial" w:hint="default"/>
        <w:b/>
        <w:i w:val="0"/>
        <w:color w:val="000000"/>
        <w:sz w:val="22"/>
        <w:szCs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4" w15:restartNumberingAfterBreak="0">
    <w:nsid w:val="7A4E562F"/>
    <w:multiLevelType w:val="multilevel"/>
    <w:tmpl w:val="236AE9B8"/>
    <w:styleLink w:val="WW8Num24"/>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35" w15:restartNumberingAfterBreak="0">
    <w:nsid w:val="7A8E7A63"/>
    <w:multiLevelType w:val="multilevel"/>
    <w:tmpl w:val="67D60926"/>
    <w:styleLink w:val="WW8Num54"/>
    <w:lvl w:ilvl="0">
      <w:numFmt w:val="bullet"/>
      <w:lvlText w:val=""/>
      <w:lvlJc w:val="left"/>
      <w:rPr>
        <w:rFonts w:ascii="Symbol" w:hAnsi="Symbol" w:cs="Times New Roman"/>
        <w:b w:val="0"/>
        <w:i w:val="0"/>
        <w:color w:val="000000"/>
        <w:sz w:val="22"/>
        <w:szCs w:val="22"/>
      </w:rPr>
    </w:lvl>
    <w:lvl w:ilvl="1">
      <w:start w:val="1"/>
      <w:numFmt w:val="decimal"/>
      <w:lvlText w:val="%2."/>
      <w:lvlJc w:val="left"/>
    </w:lvl>
    <w:lvl w:ilvl="2">
      <w:start w:val="1"/>
      <w:numFmt w:val="decimal"/>
      <w:lvlText w:val="%3)"/>
      <w:lvlJc w:val="left"/>
      <w:rPr>
        <w:b w:val="0"/>
        <w:i w:val="0"/>
        <w:color w:val="000000"/>
        <w:sz w:val="22"/>
        <w:szCs w:val="22"/>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36" w15:restartNumberingAfterBreak="0">
    <w:nsid w:val="7A9F7A03"/>
    <w:multiLevelType w:val="multilevel"/>
    <w:tmpl w:val="171C12BC"/>
    <w:styleLink w:val="WW8Num53"/>
    <w:lvl w:ilvl="0">
      <w:start w:val="7"/>
      <w:numFmt w:val="decimal"/>
      <w:lvlText w:val="%1."/>
      <w:lvlJc w:val="left"/>
      <w:rPr>
        <w:rFonts w:ascii="Arial" w:hAnsi="Arial" w:cs="Arial"/>
        <w:b/>
        <w:i w:val="0"/>
        <w:sz w:val="32"/>
        <w:szCs w:val="32"/>
      </w:rPr>
    </w:lvl>
    <w:lvl w:ilvl="1">
      <w:start w:val="1"/>
      <w:numFmt w:val="decimal"/>
      <w:lvlText w:val="6.%2."/>
      <w:lvlJc w:val="left"/>
      <w:rPr>
        <w:rFonts w:ascii="Trebuchet MS" w:hAnsi="Trebuchet MS" w:cs="Trebuchet MS"/>
        <w:b/>
        <w:i w:val="0"/>
        <w:sz w:val="22"/>
      </w:rPr>
    </w:lvl>
    <w:lvl w:ilvl="2">
      <w:start w:val="1"/>
      <w:numFmt w:val="decimal"/>
      <w:lvlText w:val="6.%1.%2.%3."/>
      <w:lvlJc w:val="left"/>
      <w:rPr>
        <w:rFonts w:ascii="Trebuchet MS" w:hAnsi="Trebuchet MS" w:cs="Trebuchet MS"/>
        <w:b/>
        <w:i w:val="0"/>
        <w:sz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7" w15:restartNumberingAfterBreak="0">
    <w:nsid w:val="7AAA2D47"/>
    <w:multiLevelType w:val="hybridMultilevel"/>
    <w:tmpl w:val="68AAB1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8" w15:restartNumberingAfterBreak="0">
    <w:nsid w:val="7AE8580B"/>
    <w:multiLevelType w:val="multilevel"/>
    <w:tmpl w:val="D6E6CA2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9" w15:restartNumberingAfterBreak="0">
    <w:nsid w:val="7AF60D0B"/>
    <w:multiLevelType w:val="multilevel"/>
    <w:tmpl w:val="4112E02A"/>
    <w:styleLink w:val="WW8Num49"/>
    <w:lvl w:ilvl="0">
      <w:numFmt w:val="bullet"/>
      <w:lvlText w:val=""/>
      <w:lvlJc w:val="left"/>
      <w:rPr>
        <w:rFonts w:ascii="Symbol" w:hAnsi="Symbol" w:cs="Symbol"/>
        <w:color w:val="000000"/>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0" w15:restartNumberingAfterBreak="0">
    <w:nsid w:val="7BB81F34"/>
    <w:multiLevelType w:val="hybridMultilevel"/>
    <w:tmpl w:val="80CEE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7C436080"/>
    <w:multiLevelType w:val="hybridMultilevel"/>
    <w:tmpl w:val="B7C8E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15:restartNumberingAfterBreak="0">
    <w:nsid w:val="7CD30F15"/>
    <w:multiLevelType w:val="multilevel"/>
    <w:tmpl w:val="4A6EBEA6"/>
    <w:lvl w:ilvl="0">
      <w:start w:val="7"/>
      <w:numFmt w:val="decimal"/>
      <w:lvlText w:val="%1."/>
      <w:lvlJc w:val="left"/>
      <w:pPr>
        <w:ind w:left="360" w:hanging="360"/>
      </w:pPr>
      <w:rPr>
        <w:rFonts w:ascii="Arial" w:hAnsi="Arial" w:cs="Arial" w:hint="default"/>
        <w:b/>
        <w:sz w:val="32"/>
        <w:szCs w:val="32"/>
      </w:rPr>
    </w:lvl>
    <w:lvl w:ilvl="1">
      <w:start w:val="1"/>
      <w:numFmt w:val="decimal"/>
      <w:lvlText w:val="%1.%2."/>
      <w:lvlJc w:val="left"/>
      <w:pPr>
        <w:ind w:left="1080" w:hanging="720"/>
      </w:pPr>
      <w:rPr>
        <w:rFonts w:ascii="Arial" w:hAnsi="Arial" w:cs="Arial"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3" w15:restartNumberingAfterBreak="0">
    <w:nsid w:val="7CF809C9"/>
    <w:multiLevelType w:val="multilevel"/>
    <w:tmpl w:val="397A9116"/>
    <w:styleLink w:val="WW8Num10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4" w15:restartNumberingAfterBreak="0">
    <w:nsid w:val="7D5166C4"/>
    <w:multiLevelType w:val="multilevel"/>
    <w:tmpl w:val="6F50B85C"/>
    <w:styleLink w:val="WW8Num60"/>
    <w:lvl w:ilvl="0">
      <w:numFmt w:val="bullet"/>
      <w:lvlText w:val=""/>
      <w:lvlJc w:val="left"/>
      <w:rPr>
        <w:rFonts w:ascii="Symbol" w:eastAsia="ArialMT, 'Arial Unicode MS'" w:hAnsi="Symbol" w:cs="Symbol"/>
        <w:color w:val="000000"/>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5" w15:restartNumberingAfterBreak="0">
    <w:nsid w:val="7DCB1F87"/>
    <w:multiLevelType w:val="multilevel"/>
    <w:tmpl w:val="772C2F62"/>
    <w:styleLink w:val="WW8Num39"/>
    <w:lvl w:ilvl="0">
      <w:numFmt w:val="bullet"/>
      <w:lvlText w:val=""/>
      <w:lvlJc w:val="left"/>
      <w:rPr>
        <w:rFonts w:ascii="Symbol" w:hAnsi="Symbol" w:cs="Symbol"/>
        <w:color w:val="000000"/>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6" w15:restartNumberingAfterBreak="0">
    <w:nsid w:val="7DFF69B7"/>
    <w:multiLevelType w:val="multilevel"/>
    <w:tmpl w:val="A05C5930"/>
    <w:styleLink w:val="WW8Num79"/>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7" w15:restartNumberingAfterBreak="0">
    <w:nsid w:val="7E1132A6"/>
    <w:multiLevelType w:val="multilevel"/>
    <w:tmpl w:val="B2E8FAF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8" w15:restartNumberingAfterBreak="0">
    <w:nsid w:val="7ECC3F4E"/>
    <w:multiLevelType w:val="multilevel"/>
    <w:tmpl w:val="A3D2408A"/>
    <w:styleLink w:val="WW8Num43"/>
    <w:lvl w:ilvl="0">
      <w:numFmt w:val="bullet"/>
      <w:lvlText w:val=""/>
      <w:lvlJc w:val="left"/>
      <w:rPr>
        <w:rFonts w:ascii="Symbol" w:hAnsi="Symbol" w:cs="Symbol"/>
        <w:color w:val="000000"/>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9" w15:restartNumberingAfterBreak="0">
    <w:nsid w:val="7F2E5618"/>
    <w:multiLevelType w:val="hybridMultilevel"/>
    <w:tmpl w:val="438CCC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15:restartNumberingAfterBreak="0">
    <w:nsid w:val="7F7D22A8"/>
    <w:multiLevelType w:val="hybridMultilevel"/>
    <w:tmpl w:val="89224A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54160793">
    <w:abstractNumId w:val="145"/>
  </w:num>
  <w:num w:numId="2" w16cid:durableId="1821530960">
    <w:abstractNumId w:val="272"/>
  </w:num>
  <w:num w:numId="3" w16cid:durableId="479730592">
    <w:abstractNumId w:val="231"/>
  </w:num>
  <w:num w:numId="4" w16cid:durableId="2037538484">
    <w:abstractNumId w:val="248"/>
  </w:num>
  <w:num w:numId="5" w16cid:durableId="1241452061">
    <w:abstractNumId w:val="188"/>
  </w:num>
  <w:num w:numId="6" w16cid:durableId="676077510">
    <w:abstractNumId w:val="60"/>
  </w:num>
  <w:num w:numId="7" w16cid:durableId="831674888">
    <w:abstractNumId w:val="283"/>
  </w:num>
  <w:num w:numId="8" w16cid:durableId="805322652">
    <w:abstractNumId w:val="285"/>
  </w:num>
  <w:num w:numId="9" w16cid:durableId="164134562">
    <w:abstractNumId w:val="172"/>
  </w:num>
  <w:num w:numId="10" w16cid:durableId="327752301">
    <w:abstractNumId w:val="114"/>
  </w:num>
  <w:num w:numId="11" w16cid:durableId="280385457">
    <w:abstractNumId w:val="133"/>
  </w:num>
  <w:num w:numId="12" w16cid:durableId="2059233557">
    <w:abstractNumId w:val="182"/>
  </w:num>
  <w:num w:numId="13" w16cid:durableId="272131352">
    <w:abstractNumId w:val="29"/>
    <w:lvlOverride w:ilvl="1">
      <w:lvl w:ilvl="1">
        <w:start w:val="1"/>
        <w:numFmt w:val="decimal"/>
        <w:lvlText w:val="%1.%2."/>
        <w:lvlJc w:val="left"/>
        <w:rPr>
          <w:rFonts w:ascii="Arial" w:hAnsi="Arial" w:cs="Arial" w:hint="default"/>
          <w:b/>
          <w:i w:val="0"/>
          <w:color w:val="000000"/>
          <w:sz w:val="22"/>
          <w:szCs w:val="22"/>
        </w:rPr>
      </w:lvl>
    </w:lvlOverride>
  </w:num>
  <w:num w:numId="14" w16cid:durableId="1707678523">
    <w:abstractNumId w:val="89"/>
  </w:num>
  <w:num w:numId="15" w16cid:durableId="2131127766">
    <w:abstractNumId w:val="268"/>
  </w:num>
  <w:num w:numId="16" w16cid:durableId="569848720">
    <w:abstractNumId w:val="250"/>
  </w:num>
  <w:num w:numId="17" w16cid:durableId="1685016745">
    <w:abstractNumId w:val="300"/>
  </w:num>
  <w:num w:numId="18" w16cid:durableId="1462767614">
    <w:abstractNumId w:val="100"/>
  </w:num>
  <w:num w:numId="19" w16cid:durableId="368190324">
    <w:abstractNumId w:val="135"/>
  </w:num>
  <w:num w:numId="20" w16cid:durableId="1623804979">
    <w:abstractNumId w:val="107"/>
  </w:num>
  <w:num w:numId="21" w16cid:durableId="1768698459">
    <w:abstractNumId w:val="280"/>
  </w:num>
  <w:num w:numId="22" w16cid:durableId="1171677192">
    <w:abstractNumId w:val="153"/>
  </w:num>
  <w:num w:numId="23" w16cid:durableId="1373307485">
    <w:abstractNumId w:val="294"/>
    <w:lvlOverride w:ilvl="0">
      <w:lvl w:ilvl="0">
        <w:start w:val="1"/>
        <w:numFmt w:val="decimal"/>
        <w:lvlText w:val="%1."/>
        <w:lvlJc w:val="left"/>
        <w:rPr>
          <w:b/>
          <w:sz w:val="32"/>
          <w:szCs w:val="32"/>
        </w:rPr>
      </w:lvl>
    </w:lvlOverride>
    <w:lvlOverride w:ilvl="1">
      <w:lvl w:ilvl="1">
        <w:start w:val="1"/>
        <w:numFmt w:val="decimal"/>
        <w:lvlText w:val="%1.%2."/>
        <w:lvlJc w:val="left"/>
        <w:rPr>
          <w:rFonts w:ascii="Arial" w:hAnsi="Arial" w:cs="Arial" w:hint="default"/>
          <w:b/>
          <w:sz w:val="22"/>
          <w:szCs w:val="22"/>
        </w:rPr>
      </w:lvl>
    </w:lvlOverride>
    <w:lvlOverride w:ilvl="2">
      <w:lvl w:ilvl="2">
        <w:start w:val="1"/>
        <w:numFmt w:val="decimal"/>
        <w:lvlText w:val="%1.%2.%3."/>
        <w:lvlJc w:val="left"/>
        <w:rPr>
          <w:b/>
          <w:i w:val="0"/>
        </w:rPr>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 w:numId="24" w16cid:durableId="324818312">
    <w:abstractNumId w:val="70"/>
  </w:num>
  <w:num w:numId="25" w16cid:durableId="644506726">
    <w:abstractNumId w:val="334"/>
  </w:num>
  <w:num w:numId="26" w16cid:durableId="1044020783">
    <w:abstractNumId w:val="317"/>
  </w:num>
  <w:num w:numId="27" w16cid:durableId="172576631">
    <w:abstractNumId w:val="127"/>
    <w:lvlOverride w:ilvl="0">
      <w:lvl w:ilvl="0">
        <w:start w:val="9"/>
        <w:numFmt w:val="decimal"/>
        <w:lvlText w:val="%1."/>
        <w:lvlJc w:val="left"/>
        <w:rPr>
          <w:b/>
          <w:sz w:val="32"/>
          <w:szCs w:val="32"/>
        </w:rPr>
      </w:lvl>
    </w:lvlOverride>
  </w:num>
  <w:num w:numId="28" w16cid:durableId="615067081">
    <w:abstractNumId w:val="218"/>
    <w:lvlOverride w:ilvl="3">
      <w:lvl w:ilvl="3">
        <w:start w:val="1"/>
        <w:numFmt w:val="decimal"/>
        <w:lvlText w:val="%4."/>
        <w:lvlJc w:val="left"/>
        <w:rPr>
          <w:sz w:val="32"/>
          <w:szCs w:val="32"/>
        </w:rPr>
      </w:lvl>
    </w:lvlOverride>
    <w:lvlOverride w:ilvl="6">
      <w:lvl w:ilvl="6">
        <w:start w:val="1"/>
        <w:numFmt w:val="decimal"/>
        <w:lvlText w:val="%7."/>
        <w:lvlJc w:val="left"/>
        <w:rPr>
          <w:b/>
          <w:sz w:val="32"/>
          <w:szCs w:val="32"/>
        </w:rPr>
      </w:lvl>
    </w:lvlOverride>
  </w:num>
  <w:num w:numId="29" w16cid:durableId="1550846674">
    <w:abstractNumId w:val="219"/>
  </w:num>
  <w:num w:numId="30" w16cid:durableId="1084063052">
    <w:abstractNumId w:val="116"/>
  </w:num>
  <w:num w:numId="31" w16cid:durableId="2042976295">
    <w:abstractNumId w:val="263"/>
  </w:num>
  <w:num w:numId="32" w16cid:durableId="1332833912">
    <w:abstractNumId w:val="0"/>
  </w:num>
  <w:num w:numId="33" w16cid:durableId="681014865">
    <w:abstractNumId w:val="311"/>
  </w:num>
  <w:num w:numId="34" w16cid:durableId="1789354712">
    <w:abstractNumId w:val="32"/>
  </w:num>
  <w:num w:numId="35" w16cid:durableId="2144498642">
    <w:abstractNumId w:val="86"/>
  </w:num>
  <w:num w:numId="36" w16cid:durableId="696471246">
    <w:abstractNumId w:val="111"/>
  </w:num>
  <w:num w:numId="37" w16cid:durableId="890270660">
    <w:abstractNumId w:val="184"/>
  </w:num>
  <w:num w:numId="38" w16cid:durableId="518348617">
    <w:abstractNumId w:val="167"/>
  </w:num>
  <w:num w:numId="39" w16cid:durableId="387387789">
    <w:abstractNumId w:val="234"/>
    <w:lvlOverride w:ilvl="0">
      <w:lvl w:ilvl="0">
        <w:start w:val="6"/>
        <w:numFmt w:val="decimal"/>
        <w:lvlText w:val="%1."/>
        <w:lvlJc w:val="left"/>
        <w:rPr>
          <w:b/>
          <w:sz w:val="32"/>
          <w:szCs w:val="32"/>
        </w:rPr>
      </w:lvl>
    </w:lvlOverride>
    <w:lvlOverride w:ilvl="1">
      <w:lvl w:ilvl="1">
        <w:start w:val="1"/>
        <w:numFmt w:val="decimal"/>
        <w:lvlText w:val="%1.%2."/>
        <w:lvlJc w:val="left"/>
        <w:rPr>
          <w:rFonts w:ascii="Arial" w:hAnsi="Arial" w:cs="Arial"/>
          <w:b/>
          <w:bCs/>
          <w:i w:val="0"/>
          <w:iCs/>
          <w:sz w:val="22"/>
        </w:rPr>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 w:numId="40" w16cid:durableId="2010205531">
    <w:abstractNumId w:val="345"/>
  </w:num>
  <w:num w:numId="41" w16cid:durableId="1048383287">
    <w:abstractNumId w:val="63"/>
  </w:num>
  <w:num w:numId="42" w16cid:durableId="663365002">
    <w:abstractNumId w:val="66"/>
  </w:num>
  <w:num w:numId="43" w16cid:durableId="1892183309">
    <w:abstractNumId w:val="160"/>
    <w:lvlOverride w:ilvl="0">
      <w:lvl w:ilvl="0">
        <w:start w:val="5"/>
        <w:numFmt w:val="decimal"/>
        <w:lvlText w:val="%1."/>
        <w:lvlJc w:val="left"/>
        <w:rPr>
          <w:rFonts w:ascii="Arial" w:hAnsi="Arial"/>
          <w:b/>
          <w:bCs/>
          <w:sz w:val="32"/>
          <w:szCs w:val="32"/>
        </w:rPr>
      </w:lvl>
    </w:lvlOverride>
  </w:num>
  <w:num w:numId="44" w16cid:durableId="1780833028">
    <w:abstractNumId w:val="348"/>
  </w:num>
  <w:num w:numId="45" w16cid:durableId="132064806">
    <w:abstractNumId w:val="136"/>
  </w:num>
  <w:num w:numId="46" w16cid:durableId="484126376">
    <w:abstractNumId w:val="99"/>
  </w:num>
  <w:num w:numId="47" w16cid:durableId="800801841">
    <w:abstractNumId w:val="249"/>
  </w:num>
  <w:num w:numId="48" w16cid:durableId="2073656756">
    <w:abstractNumId w:val="325"/>
  </w:num>
  <w:num w:numId="49" w16cid:durableId="1815633437">
    <w:abstractNumId w:val="196"/>
  </w:num>
  <w:num w:numId="50" w16cid:durableId="1006595323">
    <w:abstractNumId w:val="339"/>
  </w:num>
  <w:num w:numId="51" w16cid:durableId="1694530080">
    <w:abstractNumId w:val="103"/>
  </w:num>
  <w:num w:numId="52" w16cid:durableId="1304459199">
    <w:abstractNumId w:val="28"/>
  </w:num>
  <w:num w:numId="53" w16cid:durableId="250819495">
    <w:abstractNumId w:val="303"/>
  </w:num>
  <w:num w:numId="54" w16cid:durableId="1990133666">
    <w:abstractNumId w:val="336"/>
  </w:num>
  <w:num w:numId="55" w16cid:durableId="155923883">
    <w:abstractNumId w:val="335"/>
    <w:lvlOverride w:ilvl="1">
      <w:lvl w:ilvl="1">
        <w:start w:val="1"/>
        <w:numFmt w:val="decimal"/>
        <w:lvlText w:val="%2."/>
        <w:lvlJc w:val="left"/>
        <w:rPr>
          <w:b/>
          <w:sz w:val="32"/>
          <w:szCs w:val="32"/>
        </w:rPr>
      </w:lvl>
    </w:lvlOverride>
  </w:num>
  <w:num w:numId="56" w16cid:durableId="1249267169">
    <w:abstractNumId w:val="131"/>
  </w:num>
  <w:num w:numId="57" w16cid:durableId="698744903">
    <w:abstractNumId w:val="281"/>
  </w:num>
  <w:num w:numId="58" w16cid:durableId="1169061335">
    <w:abstractNumId w:val="223"/>
  </w:num>
  <w:num w:numId="59" w16cid:durableId="1087657479">
    <w:abstractNumId w:val="241"/>
  </w:num>
  <w:num w:numId="60" w16cid:durableId="77219585">
    <w:abstractNumId w:val="43"/>
  </w:num>
  <w:num w:numId="61" w16cid:durableId="1646473824">
    <w:abstractNumId w:val="344"/>
  </w:num>
  <w:num w:numId="62" w16cid:durableId="1230921492">
    <w:abstractNumId w:val="31"/>
  </w:num>
  <w:num w:numId="63" w16cid:durableId="1085608956">
    <w:abstractNumId w:val="129"/>
  </w:num>
  <w:num w:numId="64" w16cid:durableId="1092823723">
    <w:abstractNumId w:val="171"/>
  </w:num>
  <w:num w:numId="65" w16cid:durableId="1210805660">
    <w:abstractNumId w:val="137"/>
  </w:num>
  <w:num w:numId="66" w16cid:durableId="612978665">
    <w:abstractNumId w:val="207"/>
  </w:num>
  <w:num w:numId="67" w16cid:durableId="1313945379">
    <w:abstractNumId w:val="143"/>
  </w:num>
  <w:num w:numId="68" w16cid:durableId="1440687472">
    <w:abstractNumId w:val="161"/>
  </w:num>
  <w:num w:numId="69" w16cid:durableId="978071000">
    <w:abstractNumId w:val="148"/>
  </w:num>
  <w:num w:numId="70" w16cid:durableId="161624989">
    <w:abstractNumId w:val="13"/>
  </w:num>
  <w:num w:numId="71" w16cid:durableId="346492297">
    <w:abstractNumId w:val="47"/>
  </w:num>
  <w:num w:numId="72" w16cid:durableId="1603342550">
    <w:abstractNumId w:val="252"/>
  </w:num>
  <w:num w:numId="73" w16cid:durableId="1826777239">
    <w:abstractNumId w:val="319"/>
  </w:num>
  <w:num w:numId="74" w16cid:durableId="1980987413">
    <w:abstractNumId w:val="209"/>
  </w:num>
  <w:num w:numId="75" w16cid:durableId="1131168683">
    <w:abstractNumId w:val="101"/>
  </w:num>
  <w:num w:numId="76" w16cid:durableId="1418096380">
    <w:abstractNumId w:val="240"/>
  </w:num>
  <w:num w:numId="77" w16cid:durableId="1259218503">
    <w:abstractNumId w:val="162"/>
  </w:num>
  <w:num w:numId="78" w16cid:durableId="787042864">
    <w:abstractNumId w:val="46"/>
  </w:num>
  <w:num w:numId="79" w16cid:durableId="833372386">
    <w:abstractNumId w:val="94"/>
  </w:num>
  <w:num w:numId="80" w16cid:durableId="471679166">
    <w:abstractNumId w:val="346"/>
  </w:num>
  <w:num w:numId="81" w16cid:durableId="890843839">
    <w:abstractNumId w:val="291"/>
  </w:num>
  <w:num w:numId="82" w16cid:durableId="589122313">
    <w:abstractNumId w:val="282"/>
  </w:num>
  <w:num w:numId="83" w16cid:durableId="991643221">
    <w:abstractNumId w:val="16"/>
  </w:num>
  <w:num w:numId="84" w16cid:durableId="1419332565">
    <w:abstractNumId w:val="38"/>
  </w:num>
  <w:num w:numId="85" w16cid:durableId="1285036934">
    <w:abstractNumId w:val="2"/>
  </w:num>
  <w:num w:numId="86" w16cid:durableId="2123781">
    <w:abstractNumId w:val="233"/>
  </w:num>
  <w:num w:numId="87" w16cid:durableId="800542040">
    <w:abstractNumId w:val="26"/>
  </w:num>
  <w:num w:numId="88" w16cid:durableId="1997687711">
    <w:abstractNumId w:val="265"/>
  </w:num>
  <w:num w:numId="89" w16cid:durableId="1335189276">
    <w:abstractNumId w:val="295"/>
  </w:num>
  <w:num w:numId="90" w16cid:durableId="298266042">
    <w:abstractNumId w:val="246"/>
    <w:lvlOverride w:ilvl="0">
      <w:lvl w:ilvl="0">
        <w:start w:val="3"/>
        <w:numFmt w:val="decimal"/>
        <w:lvlText w:val="%1."/>
        <w:lvlJc w:val="left"/>
        <w:rPr>
          <w:rFonts w:ascii="Arial" w:hAnsi="Arial" w:cs="Arial" w:hint="default"/>
          <w:b/>
          <w:i w:val="0"/>
          <w:sz w:val="32"/>
          <w:szCs w:val="32"/>
        </w:rPr>
      </w:lvl>
    </w:lvlOverride>
  </w:num>
  <w:num w:numId="91" w16cid:durableId="672487426">
    <w:abstractNumId w:val="310"/>
  </w:num>
  <w:num w:numId="92" w16cid:durableId="1232884328">
    <w:abstractNumId w:val="139"/>
    <w:lvlOverride w:ilvl="0">
      <w:lvl w:ilvl="0">
        <w:start w:val="3"/>
        <w:numFmt w:val="decimal"/>
        <w:lvlText w:val="%1."/>
        <w:lvlJc w:val="left"/>
        <w:rPr>
          <w:rFonts w:ascii="Arial" w:hAnsi="Arial" w:cs="Arial" w:hint="default"/>
          <w:b/>
          <w:i w:val="0"/>
          <w:sz w:val="32"/>
          <w:szCs w:val="32"/>
        </w:rPr>
      </w:lvl>
    </w:lvlOverride>
  </w:num>
  <w:num w:numId="93" w16cid:durableId="924270237">
    <w:abstractNumId w:val="23"/>
  </w:num>
  <w:num w:numId="94" w16cid:durableId="1661227403">
    <w:abstractNumId w:val="121"/>
  </w:num>
  <w:num w:numId="95" w16cid:durableId="8798742">
    <w:abstractNumId w:val="299"/>
  </w:num>
  <w:num w:numId="96" w16cid:durableId="283392897">
    <w:abstractNumId w:val="56"/>
  </w:num>
  <w:num w:numId="97" w16cid:durableId="939797938">
    <w:abstractNumId w:val="15"/>
  </w:num>
  <w:num w:numId="98" w16cid:durableId="755398533">
    <w:abstractNumId w:val="267"/>
  </w:num>
  <w:num w:numId="99" w16cid:durableId="378826572">
    <w:abstractNumId w:val="78"/>
  </w:num>
  <w:num w:numId="100" w16cid:durableId="1695228078">
    <w:abstractNumId w:val="238"/>
  </w:num>
  <w:num w:numId="101" w16cid:durableId="76944121">
    <w:abstractNumId w:val="185"/>
  </w:num>
  <w:num w:numId="102" w16cid:durableId="1181969879">
    <w:abstractNumId w:val="306"/>
  </w:num>
  <w:num w:numId="103" w16cid:durableId="2078699328">
    <w:abstractNumId w:val="343"/>
  </w:num>
  <w:num w:numId="104" w16cid:durableId="1815220221">
    <w:abstractNumId w:val="124"/>
  </w:num>
  <w:num w:numId="105" w16cid:durableId="539365745">
    <w:abstractNumId w:val="292"/>
  </w:num>
  <w:num w:numId="106" w16cid:durableId="46269769">
    <w:abstractNumId w:val="242"/>
  </w:num>
  <w:num w:numId="107" w16cid:durableId="899249520">
    <w:abstractNumId w:val="293"/>
  </w:num>
  <w:num w:numId="108" w16cid:durableId="1677880965">
    <w:abstractNumId w:val="50"/>
  </w:num>
  <w:num w:numId="109" w16cid:durableId="706294673">
    <w:abstractNumId w:val="253"/>
  </w:num>
  <w:num w:numId="110" w16cid:durableId="467211937">
    <w:abstractNumId w:val="7"/>
  </w:num>
  <w:num w:numId="111" w16cid:durableId="2143158914">
    <w:abstractNumId w:val="39"/>
  </w:num>
  <w:num w:numId="112" w16cid:durableId="183904833">
    <w:abstractNumId w:val="259"/>
  </w:num>
  <w:num w:numId="113" w16cid:durableId="357661244">
    <w:abstractNumId w:val="245"/>
  </w:num>
  <w:num w:numId="114" w16cid:durableId="1807048429">
    <w:abstractNumId w:val="88"/>
    <w:lvlOverride w:ilvl="0">
      <w:lvl w:ilvl="0">
        <w:start w:val="5"/>
        <w:numFmt w:val="decimal"/>
        <w:lvlText w:val="%1."/>
        <w:lvlJc w:val="left"/>
        <w:rPr>
          <w:sz w:val="32"/>
          <w:szCs w:val="32"/>
          <w:u w:val="none"/>
        </w:rPr>
      </w:lvl>
    </w:lvlOverride>
  </w:num>
  <w:num w:numId="115" w16cid:durableId="1178151226">
    <w:abstractNumId w:val="61"/>
  </w:num>
  <w:num w:numId="116" w16cid:durableId="1561939415">
    <w:abstractNumId w:val="14"/>
  </w:num>
  <w:num w:numId="117" w16cid:durableId="208683912">
    <w:abstractNumId w:val="232"/>
  </w:num>
  <w:num w:numId="118" w16cid:durableId="1037584477">
    <w:abstractNumId w:val="156"/>
  </w:num>
  <w:num w:numId="119" w16cid:durableId="612979648">
    <w:abstractNumId w:val="286"/>
  </w:num>
  <w:num w:numId="120" w16cid:durableId="1371689902">
    <w:abstractNumId w:val="36"/>
  </w:num>
  <w:num w:numId="121" w16cid:durableId="301623748">
    <w:abstractNumId w:val="247"/>
  </w:num>
  <w:num w:numId="122" w16cid:durableId="907887002">
    <w:abstractNumId w:val="329"/>
  </w:num>
  <w:num w:numId="123" w16cid:durableId="1484661145">
    <w:abstractNumId w:val="3"/>
  </w:num>
  <w:num w:numId="124" w16cid:durableId="1393651980">
    <w:abstractNumId w:val="155"/>
  </w:num>
  <w:num w:numId="125" w16cid:durableId="482813970">
    <w:abstractNumId w:val="33"/>
  </w:num>
  <w:num w:numId="126" w16cid:durableId="105006226">
    <w:abstractNumId w:val="118"/>
  </w:num>
  <w:num w:numId="127" w16cid:durableId="1239291308">
    <w:abstractNumId w:val="269"/>
  </w:num>
  <w:num w:numId="128" w16cid:durableId="1612281716">
    <w:abstractNumId w:val="10"/>
  </w:num>
  <w:num w:numId="129" w16cid:durableId="1997953267">
    <w:abstractNumId w:val="20"/>
  </w:num>
  <w:num w:numId="130" w16cid:durableId="6029394">
    <w:abstractNumId w:val="221"/>
  </w:num>
  <w:num w:numId="131" w16cid:durableId="1139571921">
    <w:abstractNumId w:val="149"/>
  </w:num>
  <w:num w:numId="132" w16cid:durableId="1366757456">
    <w:abstractNumId w:val="324"/>
  </w:num>
  <w:num w:numId="133" w16cid:durableId="24260649">
    <w:abstractNumId w:val="130"/>
  </w:num>
  <w:num w:numId="134" w16cid:durableId="197548834">
    <w:abstractNumId w:val="55"/>
  </w:num>
  <w:num w:numId="135" w16cid:durableId="673801596">
    <w:abstractNumId w:val="77"/>
  </w:num>
  <w:num w:numId="136" w16cid:durableId="813718782">
    <w:abstractNumId w:val="67"/>
  </w:num>
  <w:num w:numId="137" w16cid:durableId="1925802492">
    <w:abstractNumId w:val="146"/>
  </w:num>
  <w:num w:numId="138" w16cid:durableId="1795901214">
    <w:abstractNumId w:val="202"/>
  </w:num>
  <w:num w:numId="139" w16cid:durableId="170409836">
    <w:abstractNumId w:val="216"/>
  </w:num>
  <w:num w:numId="140" w16cid:durableId="465858270">
    <w:abstractNumId w:val="197"/>
  </w:num>
  <w:num w:numId="141" w16cid:durableId="720130751">
    <w:abstractNumId w:val="123"/>
  </w:num>
  <w:num w:numId="142" w16cid:durableId="1166284210">
    <w:abstractNumId w:val="271"/>
  </w:num>
  <w:num w:numId="143" w16cid:durableId="1647852767">
    <w:abstractNumId w:val="151"/>
  </w:num>
  <w:num w:numId="144" w16cid:durableId="588927554">
    <w:abstractNumId w:val="316"/>
  </w:num>
  <w:num w:numId="145" w16cid:durableId="1432899271">
    <w:abstractNumId w:val="178"/>
  </w:num>
  <w:num w:numId="146" w16cid:durableId="11731265">
    <w:abstractNumId w:val="132"/>
  </w:num>
  <w:num w:numId="147" w16cid:durableId="1449933507">
    <w:abstractNumId w:val="256"/>
  </w:num>
  <w:num w:numId="148" w16cid:durableId="182012057">
    <w:abstractNumId w:val="275"/>
  </w:num>
  <w:num w:numId="149" w16cid:durableId="51976274">
    <w:abstractNumId w:val="208"/>
  </w:num>
  <w:num w:numId="150" w16cid:durableId="500900302">
    <w:abstractNumId w:val="212"/>
  </w:num>
  <w:num w:numId="151" w16cid:durableId="1124956788">
    <w:abstractNumId w:val="75"/>
  </w:num>
  <w:num w:numId="152" w16cid:durableId="2027828086">
    <w:abstractNumId w:val="298"/>
  </w:num>
  <w:num w:numId="153" w16cid:durableId="1204292250">
    <w:abstractNumId w:val="173"/>
  </w:num>
  <w:num w:numId="154" w16cid:durableId="1432580109">
    <w:abstractNumId w:val="168"/>
  </w:num>
  <w:num w:numId="155" w16cid:durableId="2081906903">
    <w:abstractNumId w:val="230"/>
  </w:num>
  <w:num w:numId="156" w16cid:durableId="1641836967">
    <w:abstractNumId w:val="270"/>
  </w:num>
  <w:num w:numId="157" w16cid:durableId="45228054">
    <w:abstractNumId w:val="315"/>
  </w:num>
  <w:num w:numId="158" w16cid:durableId="1707637158">
    <w:abstractNumId w:val="138"/>
  </w:num>
  <w:num w:numId="159" w16cid:durableId="1283269087">
    <w:abstractNumId w:val="214"/>
  </w:num>
  <w:num w:numId="160" w16cid:durableId="1701779550">
    <w:abstractNumId w:val="309"/>
  </w:num>
  <w:num w:numId="161" w16cid:durableId="1442188178">
    <w:abstractNumId w:val="224"/>
  </w:num>
  <w:num w:numId="162" w16cid:durableId="325284322">
    <w:abstractNumId w:val="58"/>
  </w:num>
  <w:num w:numId="163" w16cid:durableId="1184242621">
    <w:abstractNumId w:val="330"/>
  </w:num>
  <w:num w:numId="164" w16cid:durableId="713652527">
    <w:abstractNumId w:val="96"/>
  </w:num>
  <w:num w:numId="165" w16cid:durableId="447621652">
    <w:abstractNumId w:val="28"/>
    <w:lvlOverride w:ilvl="0">
      <w:startOverride w:val="1"/>
    </w:lvlOverride>
  </w:num>
  <w:num w:numId="166" w16cid:durableId="282734716">
    <w:abstractNumId w:val="303"/>
  </w:num>
  <w:num w:numId="167" w16cid:durableId="1624538785">
    <w:abstractNumId w:val="218"/>
    <w:lvlOverride w:ilvl="0">
      <w:startOverride w:val="1"/>
    </w:lvlOverride>
  </w:num>
  <w:num w:numId="168" w16cid:durableId="857888667">
    <w:abstractNumId w:val="101"/>
    <w:lvlOverride w:ilvl="0">
      <w:startOverride w:val="7"/>
    </w:lvlOverride>
  </w:num>
  <w:num w:numId="169" w16cid:durableId="1339622438">
    <w:abstractNumId w:val="218"/>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6">
      <w:startOverride w:val="1"/>
      <w:lvl w:ilvl="6">
        <w:start w:val="1"/>
        <w:numFmt w:val="decimal"/>
        <w:lvlText w:val="%7."/>
        <w:lvlJc w:val="left"/>
        <w:rPr>
          <w:rFonts w:ascii="Arial" w:hAnsi="Arial" w:cs="Arial" w:hint="default"/>
          <w:b/>
          <w:sz w:val="32"/>
          <w:szCs w:val="32"/>
        </w:rPr>
      </w:lvl>
    </w:lvlOverride>
  </w:num>
  <w:num w:numId="170" w16cid:durableId="1788960977">
    <w:abstractNumId w:val="29"/>
    <w:lvlOverride w:ilvl="0">
      <w:startOverride w:val="1"/>
    </w:lvlOverride>
  </w:num>
  <w:num w:numId="171" w16cid:durableId="6519080">
    <w:abstractNumId w:val="10"/>
    <w:lvlOverride w:ilvl="0">
      <w:startOverride w:val="1"/>
    </w:lvlOverride>
  </w:num>
  <w:num w:numId="172" w16cid:durableId="1411150960">
    <w:abstractNumId w:val="335"/>
  </w:num>
  <w:num w:numId="173" w16cid:durableId="619147798">
    <w:abstractNumId w:val="325"/>
    <w:lvlOverride w:ilvl="0">
      <w:startOverride w:val="1"/>
      <w:lvl w:ilvl="0">
        <w:start w:val="1"/>
        <w:numFmt w:val="decimal"/>
        <w:lvlText w:val="%1."/>
        <w:lvlJc w:val="left"/>
        <w:rPr>
          <w:rFonts w:ascii="Arial" w:hAnsi="Arial" w:cs="Arial" w:hint="default"/>
          <w:b/>
          <w:i w:val="0"/>
          <w:color w:val="000000"/>
          <w:sz w:val="32"/>
          <w:szCs w:val="32"/>
        </w:rPr>
      </w:lvl>
    </w:lvlOverride>
  </w:num>
  <w:num w:numId="174" w16cid:durableId="36201995">
    <w:abstractNumId w:val="240"/>
    <w:lvlOverride w:ilvl="0">
      <w:startOverride w:val="3"/>
      <w:lvl w:ilvl="0">
        <w:start w:val="3"/>
        <w:numFmt w:val="decimal"/>
        <w:lvlText w:val="%1."/>
        <w:lvlJc w:val="left"/>
        <w:rPr>
          <w:rFonts w:ascii="Arial" w:hAnsi="Arial" w:cs="Arial"/>
          <w:b/>
          <w:i w:val="0"/>
          <w:color w:val="000000"/>
          <w:sz w:val="32"/>
          <w:szCs w:val="32"/>
        </w:rPr>
      </w:lvl>
    </w:lvlOverride>
  </w:num>
  <w:num w:numId="175" w16cid:durableId="139151555">
    <w:abstractNumId w:val="161"/>
    <w:lvlOverride w:ilvl="0">
      <w:startOverride w:val="6"/>
    </w:lvlOverride>
  </w:num>
  <w:num w:numId="176" w16cid:durableId="1751923215">
    <w:abstractNumId w:val="162"/>
  </w:num>
  <w:num w:numId="177" w16cid:durableId="1779249574">
    <w:abstractNumId w:val="13"/>
    <w:lvlOverride w:ilvl="0">
      <w:startOverride w:val="7"/>
    </w:lvlOverride>
  </w:num>
  <w:num w:numId="178" w16cid:durableId="701826969">
    <w:abstractNumId w:val="208"/>
    <w:lvlOverride w:ilvl="0">
      <w:startOverride w:val="1"/>
    </w:lvlOverride>
  </w:num>
  <w:num w:numId="179" w16cid:durableId="1985961512">
    <w:abstractNumId w:val="68"/>
  </w:num>
  <w:num w:numId="180" w16cid:durableId="797261758">
    <w:abstractNumId w:val="260"/>
  </w:num>
  <w:num w:numId="181" w16cid:durableId="18512695">
    <w:abstractNumId w:val="72"/>
  </w:num>
  <w:num w:numId="182" w16cid:durableId="1958752779">
    <w:abstractNumId w:val="175"/>
  </w:num>
  <w:num w:numId="183" w16cid:durableId="1227761876">
    <w:abstractNumId w:val="21"/>
  </w:num>
  <w:num w:numId="184" w16cid:durableId="1155146373">
    <w:abstractNumId w:val="164"/>
  </w:num>
  <w:num w:numId="185" w16cid:durableId="643394925">
    <w:abstractNumId w:val="204"/>
  </w:num>
  <w:num w:numId="186" w16cid:durableId="1564488750">
    <w:abstractNumId w:val="91"/>
  </w:num>
  <w:num w:numId="187" w16cid:durableId="1332641525">
    <w:abstractNumId w:val="331"/>
  </w:num>
  <w:num w:numId="188" w16cid:durableId="177239076">
    <w:abstractNumId w:val="69"/>
  </w:num>
  <w:num w:numId="189" w16cid:durableId="182744488">
    <w:abstractNumId w:val="18"/>
  </w:num>
  <w:num w:numId="190" w16cid:durableId="1748377194">
    <w:abstractNumId w:val="244"/>
  </w:num>
  <w:num w:numId="191" w16cid:durableId="931086200">
    <w:abstractNumId w:val="337"/>
  </w:num>
  <w:num w:numId="192" w16cid:durableId="722483937">
    <w:abstractNumId w:val="320"/>
  </w:num>
  <w:num w:numId="193" w16cid:durableId="1702973257">
    <w:abstractNumId w:val="30"/>
  </w:num>
  <w:num w:numId="194" w16cid:durableId="1837915550">
    <w:abstractNumId w:val="323"/>
  </w:num>
  <w:num w:numId="195" w16cid:durableId="96681912">
    <w:abstractNumId w:val="165"/>
  </w:num>
  <w:num w:numId="196" w16cid:durableId="293949672">
    <w:abstractNumId w:val="104"/>
  </w:num>
  <w:num w:numId="197" w16cid:durableId="992366684">
    <w:abstractNumId w:val="276"/>
  </w:num>
  <w:num w:numId="198" w16cid:durableId="968895269">
    <w:abstractNumId w:val="9"/>
  </w:num>
  <w:num w:numId="199" w16cid:durableId="792403869">
    <w:abstractNumId w:val="318"/>
  </w:num>
  <w:num w:numId="200" w16cid:durableId="334386017">
    <w:abstractNumId w:val="128"/>
  </w:num>
  <w:num w:numId="201" w16cid:durableId="1155756228">
    <w:abstractNumId w:val="51"/>
  </w:num>
  <w:num w:numId="202" w16cid:durableId="823936093">
    <w:abstractNumId w:val="328"/>
  </w:num>
  <w:num w:numId="203" w16cid:durableId="644703400">
    <w:abstractNumId w:val="239"/>
  </w:num>
  <w:num w:numId="204" w16cid:durableId="1840458510">
    <w:abstractNumId w:val="313"/>
  </w:num>
  <w:num w:numId="205" w16cid:durableId="2102555661">
    <w:abstractNumId w:val="264"/>
  </w:num>
  <w:num w:numId="206" w16cid:durableId="746612940">
    <w:abstractNumId w:val="119"/>
  </w:num>
  <w:num w:numId="207" w16cid:durableId="1922982052">
    <w:abstractNumId w:val="194"/>
  </w:num>
  <w:num w:numId="208" w16cid:durableId="1049302454">
    <w:abstractNumId w:val="115"/>
  </w:num>
  <w:num w:numId="209" w16cid:durableId="501774444">
    <w:abstractNumId w:val="225"/>
  </w:num>
  <w:num w:numId="210" w16cid:durableId="2004775897">
    <w:abstractNumId w:val="106"/>
  </w:num>
  <w:num w:numId="211" w16cid:durableId="1765766782">
    <w:abstractNumId w:val="254"/>
  </w:num>
  <w:num w:numId="212" w16cid:durableId="1117021281">
    <w:abstractNumId w:val="147"/>
  </w:num>
  <w:num w:numId="213" w16cid:durableId="1580212407">
    <w:abstractNumId w:val="340"/>
  </w:num>
  <w:num w:numId="214" w16cid:durableId="624820389">
    <w:abstractNumId w:val="243"/>
  </w:num>
  <w:num w:numId="215" w16cid:durableId="1113356413">
    <w:abstractNumId w:val="109"/>
  </w:num>
  <w:num w:numId="216" w16cid:durableId="681396245">
    <w:abstractNumId w:val="134"/>
  </w:num>
  <w:num w:numId="217" w16cid:durableId="1067995945">
    <w:abstractNumId w:val="83"/>
  </w:num>
  <w:num w:numId="218" w16cid:durableId="931402147">
    <w:abstractNumId w:val="48"/>
  </w:num>
  <w:num w:numId="219" w16cid:durableId="559706198">
    <w:abstractNumId w:val="179"/>
  </w:num>
  <w:num w:numId="220" w16cid:durableId="319623200">
    <w:abstractNumId w:val="217"/>
  </w:num>
  <w:num w:numId="221" w16cid:durableId="1372195491">
    <w:abstractNumId w:val="220"/>
  </w:num>
  <w:num w:numId="222" w16cid:durableId="1149399148">
    <w:abstractNumId w:val="113"/>
  </w:num>
  <w:num w:numId="223" w16cid:durableId="1066955833">
    <w:abstractNumId w:val="98"/>
  </w:num>
  <w:num w:numId="224" w16cid:durableId="548759147">
    <w:abstractNumId w:val="236"/>
  </w:num>
  <w:num w:numId="225" w16cid:durableId="69348738">
    <w:abstractNumId w:val="206"/>
  </w:num>
  <w:num w:numId="226" w16cid:durableId="1595046925">
    <w:abstractNumId w:val="163"/>
  </w:num>
  <w:num w:numId="227" w16cid:durableId="1705787281">
    <w:abstractNumId w:val="279"/>
  </w:num>
  <w:num w:numId="228" w16cid:durableId="606230609">
    <w:abstractNumId w:val="120"/>
  </w:num>
  <w:num w:numId="229" w16cid:durableId="429014235">
    <w:abstractNumId w:val="158"/>
  </w:num>
  <w:num w:numId="230" w16cid:durableId="1688360522">
    <w:abstractNumId w:val="312"/>
  </w:num>
  <w:num w:numId="231" w16cid:durableId="1407220621">
    <w:abstractNumId w:val="90"/>
  </w:num>
  <w:num w:numId="232" w16cid:durableId="632517648">
    <w:abstractNumId w:val="37"/>
  </w:num>
  <w:num w:numId="233" w16cid:durableId="2145077448">
    <w:abstractNumId w:val="229"/>
  </w:num>
  <w:num w:numId="234" w16cid:durableId="992759140">
    <w:abstractNumId w:val="257"/>
  </w:num>
  <w:num w:numId="235" w16cid:durableId="1644850908">
    <w:abstractNumId w:val="347"/>
  </w:num>
  <w:num w:numId="236" w16cid:durableId="227423213">
    <w:abstractNumId w:val="34"/>
  </w:num>
  <w:num w:numId="237" w16cid:durableId="28721284">
    <w:abstractNumId w:val="193"/>
  </w:num>
  <w:num w:numId="238" w16cid:durableId="1130977676">
    <w:abstractNumId w:val="215"/>
  </w:num>
  <w:num w:numId="239" w16cid:durableId="364645655">
    <w:abstractNumId w:val="11"/>
  </w:num>
  <w:num w:numId="240" w16cid:durableId="1352754112">
    <w:abstractNumId w:val="154"/>
  </w:num>
  <w:num w:numId="241" w16cid:durableId="1910845079">
    <w:abstractNumId w:val="273"/>
  </w:num>
  <w:num w:numId="242" w16cid:durableId="1819885343">
    <w:abstractNumId w:val="144"/>
  </w:num>
  <w:num w:numId="243" w16cid:durableId="1585184859">
    <w:abstractNumId w:val="4"/>
  </w:num>
  <w:num w:numId="244" w16cid:durableId="1321931726">
    <w:abstractNumId w:val="73"/>
  </w:num>
  <w:num w:numId="245" w16cid:durableId="774440655">
    <w:abstractNumId w:val="332"/>
  </w:num>
  <w:num w:numId="246" w16cid:durableId="2115129281">
    <w:abstractNumId w:val="49"/>
  </w:num>
  <w:num w:numId="247" w16cid:durableId="328794721">
    <w:abstractNumId w:val="205"/>
  </w:num>
  <w:num w:numId="248" w16cid:durableId="806242307">
    <w:abstractNumId w:val="222"/>
  </w:num>
  <w:num w:numId="249" w16cid:durableId="950629498">
    <w:abstractNumId w:val="235"/>
  </w:num>
  <w:num w:numId="250" w16cid:durableId="459424899">
    <w:abstractNumId w:val="314"/>
  </w:num>
  <w:num w:numId="251" w16cid:durableId="900868633">
    <w:abstractNumId w:val="183"/>
  </w:num>
  <w:num w:numId="252" w16cid:durableId="791168798">
    <w:abstractNumId w:val="64"/>
  </w:num>
  <w:num w:numId="253" w16cid:durableId="2112892579">
    <w:abstractNumId w:val="251"/>
  </w:num>
  <w:num w:numId="254" w16cid:durableId="1510102136">
    <w:abstractNumId w:val="80"/>
  </w:num>
  <w:num w:numId="255" w16cid:durableId="250284678">
    <w:abstractNumId w:val="190"/>
  </w:num>
  <w:num w:numId="256" w16cid:durableId="101847395">
    <w:abstractNumId w:val="305"/>
  </w:num>
  <w:num w:numId="257" w16cid:durableId="942347360">
    <w:abstractNumId w:val="274"/>
  </w:num>
  <w:num w:numId="258" w16cid:durableId="1854999989">
    <w:abstractNumId w:val="97"/>
  </w:num>
  <w:num w:numId="259" w16cid:durableId="1841432716">
    <w:abstractNumId w:val="342"/>
  </w:num>
  <w:num w:numId="260" w16cid:durableId="1536039891">
    <w:abstractNumId w:val="105"/>
  </w:num>
  <w:num w:numId="261" w16cid:durableId="2030370942">
    <w:abstractNumId w:val="29"/>
  </w:num>
  <w:num w:numId="262" w16cid:durableId="274095481">
    <w:abstractNumId w:val="88"/>
  </w:num>
  <w:num w:numId="263" w16cid:durableId="2140176097">
    <w:abstractNumId w:val="127"/>
  </w:num>
  <w:num w:numId="264" w16cid:durableId="1950237404">
    <w:abstractNumId w:val="139"/>
  </w:num>
  <w:num w:numId="265" w16cid:durableId="2009164028">
    <w:abstractNumId w:val="160"/>
  </w:num>
  <w:num w:numId="266" w16cid:durableId="551698940">
    <w:abstractNumId w:val="218"/>
  </w:num>
  <w:num w:numId="267" w16cid:durableId="1227491125">
    <w:abstractNumId w:val="234"/>
  </w:num>
  <w:num w:numId="268" w16cid:durableId="1470825402">
    <w:abstractNumId w:val="246"/>
  </w:num>
  <w:num w:numId="269" w16cid:durableId="59906973">
    <w:abstractNumId w:val="294"/>
  </w:num>
  <w:num w:numId="270" w16cid:durableId="1494680455">
    <w:abstractNumId w:val="284"/>
  </w:num>
  <w:num w:numId="271" w16cid:durableId="351339456">
    <w:abstractNumId w:val="112"/>
  </w:num>
  <w:num w:numId="272" w16cid:durableId="996108613">
    <w:abstractNumId w:val="210"/>
  </w:num>
  <w:num w:numId="273" w16cid:durableId="726075506">
    <w:abstractNumId w:val="42"/>
  </w:num>
  <w:num w:numId="274" w16cid:durableId="652610102">
    <w:abstractNumId w:val="84"/>
  </w:num>
  <w:num w:numId="275" w16cid:durableId="1147473334">
    <w:abstractNumId w:val="302"/>
  </w:num>
  <w:num w:numId="276" w16cid:durableId="391318246">
    <w:abstractNumId w:val="93"/>
  </w:num>
  <w:num w:numId="277" w16cid:durableId="711467205">
    <w:abstractNumId w:val="95"/>
  </w:num>
  <w:num w:numId="278" w16cid:durableId="435947531">
    <w:abstractNumId w:val="327"/>
  </w:num>
  <w:num w:numId="279" w16cid:durableId="1170565469">
    <w:abstractNumId w:val="261"/>
  </w:num>
  <w:num w:numId="280" w16cid:durableId="622662693">
    <w:abstractNumId w:val="6"/>
  </w:num>
  <w:num w:numId="281" w16cid:durableId="2139302746">
    <w:abstractNumId w:val="297"/>
  </w:num>
  <w:num w:numId="282" w16cid:durableId="1250965514">
    <w:abstractNumId w:val="201"/>
  </w:num>
  <w:num w:numId="283" w16cid:durableId="742530653">
    <w:abstractNumId w:val="262"/>
  </w:num>
  <w:num w:numId="284" w16cid:durableId="338502595">
    <w:abstractNumId w:val="126"/>
  </w:num>
  <w:num w:numId="285" w16cid:durableId="2052724387">
    <w:abstractNumId w:val="150"/>
  </w:num>
  <w:num w:numId="286" w16cid:durableId="862790426">
    <w:abstractNumId w:val="142"/>
  </w:num>
  <w:num w:numId="287" w16cid:durableId="1981104982">
    <w:abstractNumId w:val="304"/>
  </w:num>
  <w:num w:numId="288" w16cid:durableId="1692678756">
    <w:abstractNumId w:val="92"/>
  </w:num>
  <w:num w:numId="289" w16cid:durableId="754740707">
    <w:abstractNumId w:val="85"/>
  </w:num>
  <w:num w:numId="290" w16cid:durableId="450706783">
    <w:abstractNumId w:val="41"/>
  </w:num>
  <w:num w:numId="291" w16cid:durableId="1623458150">
    <w:abstractNumId w:val="195"/>
  </w:num>
  <w:num w:numId="292" w16cid:durableId="675233243">
    <w:abstractNumId w:val="187"/>
  </w:num>
  <w:num w:numId="293" w16cid:durableId="1561818273">
    <w:abstractNumId w:val="213"/>
  </w:num>
  <w:num w:numId="294" w16cid:durableId="226963401">
    <w:abstractNumId w:val="166"/>
  </w:num>
  <w:num w:numId="295" w16cid:durableId="141235410">
    <w:abstractNumId w:val="326"/>
  </w:num>
  <w:num w:numId="296" w16cid:durableId="1282344539">
    <w:abstractNumId w:val="278"/>
  </w:num>
  <w:num w:numId="297" w16cid:durableId="1079135767">
    <w:abstractNumId w:val="186"/>
  </w:num>
  <w:num w:numId="298" w16cid:durableId="1003512963">
    <w:abstractNumId w:val="152"/>
  </w:num>
  <w:num w:numId="299" w16cid:durableId="421799704">
    <w:abstractNumId w:val="177"/>
  </w:num>
  <w:num w:numId="300" w16cid:durableId="1030496571">
    <w:abstractNumId w:val="59"/>
  </w:num>
  <w:num w:numId="301" w16cid:durableId="92241894">
    <w:abstractNumId w:val="117"/>
  </w:num>
  <w:num w:numId="302" w16cid:durableId="220873131">
    <w:abstractNumId w:val="19"/>
  </w:num>
  <w:num w:numId="303" w16cid:durableId="1143354395">
    <w:abstractNumId w:val="266"/>
  </w:num>
  <w:num w:numId="304" w16cid:durableId="688608727">
    <w:abstractNumId w:val="57"/>
  </w:num>
  <w:num w:numId="305" w16cid:durableId="850802216">
    <w:abstractNumId w:val="350"/>
  </w:num>
  <w:num w:numId="306" w16cid:durableId="1902596465">
    <w:abstractNumId w:val="17"/>
  </w:num>
  <w:num w:numId="307" w16cid:durableId="441614327">
    <w:abstractNumId w:val="341"/>
  </w:num>
  <w:num w:numId="308" w16cid:durableId="137650156">
    <w:abstractNumId w:val="122"/>
  </w:num>
  <w:num w:numId="309" w16cid:durableId="974598667">
    <w:abstractNumId w:val="226"/>
  </w:num>
  <w:num w:numId="310" w16cid:durableId="3097081">
    <w:abstractNumId w:val="24"/>
  </w:num>
  <w:num w:numId="311" w16cid:durableId="776633106">
    <w:abstractNumId w:val="191"/>
  </w:num>
  <w:num w:numId="312" w16cid:durableId="1622027774">
    <w:abstractNumId w:val="227"/>
  </w:num>
  <w:num w:numId="313" w16cid:durableId="1019742758">
    <w:abstractNumId w:val="288"/>
  </w:num>
  <w:num w:numId="314" w16cid:durableId="376009807">
    <w:abstractNumId w:val="203"/>
  </w:num>
  <w:num w:numId="315" w16cid:durableId="410003319">
    <w:abstractNumId w:val="180"/>
  </w:num>
  <w:num w:numId="316" w16cid:durableId="588276241">
    <w:abstractNumId w:val="1"/>
  </w:num>
  <w:num w:numId="317" w16cid:durableId="609433260">
    <w:abstractNumId w:val="301"/>
  </w:num>
  <w:num w:numId="318" w16cid:durableId="454836757">
    <w:abstractNumId w:val="71"/>
  </w:num>
  <w:num w:numId="319" w16cid:durableId="1943488092">
    <w:abstractNumId w:val="157"/>
  </w:num>
  <w:num w:numId="320" w16cid:durableId="2141603510">
    <w:abstractNumId w:val="52"/>
  </w:num>
  <w:num w:numId="321" w16cid:durableId="430709024">
    <w:abstractNumId w:val="141"/>
  </w:num>
  <w:num w:numId="322" w16cid:durableId="191382804">
    <w:abstractNumId w:val="87"/>
  </w:num>
  <w:num w:numId="323" w16cid:durableId="279842636">
    <w:abstractNumId w:val="321"/>
  </w:num>
  <w:num w:numId="324" w16cid:durableId="361900554">
    <w:abstractNumId w:val="102"/>
  </w:num>
  <w:num w:numId="325" w16cid:durableId="1652171700">
    <w:abstractNumId w:val="110"/>
  </w:num>
  <w:num w:numId="326" w16cid:durableId="1361516111">
    <w:abstractNumId w:val="25"/>
  </w:num>
  <w:num w:numId="327" w16cid:durableId="121312657">
    <w:abstractNumId w:val="170"/>
  </w:num>
  <w:num w:numId="328" w16cid:durableId="1845777730">
    <w:abstractNumId w:val="81"/>
  </w:num>
  <w:num w:numId="329" w16cid:durableId="2062900530">
    <w:abstractNumId w:val="287"/>
  </w:num>
  <w:num w:numId="330" w16cid:durableId="254673839">
    <w:abstractNumId w:val="289"/>
  </w:num>
  <w:num w:numId="331" w16cid:durableId="1172917688">
    <w:abstractNumId w:val="228"/>
  </w:num>
  <w:num w:numId="332" w16cid:durableId="736897700">
    <w:abstractNumId w:val="308"/>
  </w:num>
  <w:num w:numId="333" w16cid:durableId="1830317961">
    <w:abstractNumId w:val="199"/>
  </w:num>
  <w:num w:numId="334" w16cid:durableId="1328632678">
    <w:abstractNumId w:val="290"/>
  </w:num>
  <w:num w:numId="335" w16cid:durableId="447508472">
    <w:abstractNumId w:val="45"/>
  </w:num>
  <w:num w:numId="336" w16cid:durableId="1125658101">
    <w:abstractNumId w:val="296"/>
  </w:num>
  <w:num w:numId="337" w16cid:durableId="335958308">
    <w:abstractNumId w:val="27"/>
  </w:num>
  <w:num w:numId="338" w16cid:durableId="1784228985">
    <w:abstractNumId w:val="62"/>
  </w:num>
  <w:num w:numId="339" w16cid:durableId="744498977">
    <w:abstractNumId w:val="322"/>
  </w:num>
  <w:num w:numId="340" w16cid:durableId="1894853595">
    <w:abstractNumId w:val="159"/>
  </w:num>
  <w:num w:numId="341" w16cid:durableId="1924875542">
    <w:abstractNumId w:val="349"/>
  </w:num>
  <w:num w:numId="342" w16cid:durableId="1895123303">
    <w:abstractNumId w:val="65"/>
  </w:num>
  <w:num w:numId="343" w16cid:durableId="459300151">
    <w:abstractNumId w:val="198"/>
  </w:num>
  <w:num w:numId="344" w16cid:durableId="874544169">
    <w:abstractNumId w:val="53"/>
  </w:num>
  <w:num w:numId="345" w16cid:durableId="1446733841">
    <w:abstractNumId w:val="40"/>
  </w:num>
  <w:num w:numId="346" w16cid:durableId="677192414">
    <w:abstractNumId w:val="211"/>
  </w:num>
  <w:num w:numId="347" w16cid:durableId="1857570843">
    <w:abstractNumId w:val="54"/>
  </w:num>
  <w:num w:numId="348" w16cid:durableId="1611475172">
    <w:abstractNumId w:val="192"/>
  </w:num>
  <w:num w:numId="349" w16cid:durableId="1870532811">
    <w:abstractNumId w:val="258"/>
  </w:num>
  <w:num w:numId="350" w16cid:durableId="455685435">
    <w:abstractNumId w:val="307"/>
  </w:num>
  <w:num w:numId="351" w16cid:durableId="1217550408">
    <w:abstractNumId w:val="333"/>
  </w:num>
  <w:num w:numId="352" w16cid:durableId="738944278">
    <w:abstractNumId w:val="176"/>
  </w:num>
  <w:num w:numId="353" w16cid:durableId="1079978964">
    <w:abstractNumId w:val="125"/>
  </w:num>
  <w:num w:numId="354" w16cid:durableId="1669745772">
    <w:abstractNumId w:val="22"/>
  </w:num>
  <w:num w:numId="355" w16cid:durableId="103890895">
    <w:abstractNumId w:val="237"/>
  </w:num>
  <w:num w:numId="356" w16cid:durableId="245263516">
    <w:abstractNumId w:val="82"/>
  </w:num>
  <w:num w:numId="357" w16cid:durableId="1124428111">
    <w:abstractNumId w:val="181"/>
  </w:num>
  <w:num w:numId="358" w16cid:durableId="214319443">
    <w:abstractNumId w:val="255"/>
  </w:num>
  <w:num w:numId="359" w16cid:durableId="895973999">
    <w:abstractNumId w:val="169"/>
  </w:num>
  <w:num w:numId="360" w16cid:durableId="911039523">
    <w:abstractNumId w:val="12"/>
  </w:num>
  <w:num w:numId="361" w16cid:durableId="662314790">
    <w:abstractNumId w:val="140"/>
  </w:num>
  <w:num w:numId="362" w16cid:durableId="1997295831">
    <w:abstractNumId w:val="44"/>
  </w:num>
  <w:num w:numId="363" w16cid:durableId="1512990850">
    <w:abstractNumId w:val="277"/>
  </w:num>
  <w:num w:numId="364" w16cid:durableId="1795639198">
    <w:abstractNumId w:val="174"/>
  </w:num>
  <w:num w:numId="365" w16cid:durableId="2095399511">
    <w:abstractNumId w:val="5"/>
  </w:num>
  <w:num w:numId="366" w16cid:durableId="918292458">
    <w:abstractNumId w:val="35"/>
  </w:num>
  <w:num w:numId="367" w16cid:durableId="517738046">
    <w:abstractNumId w:val="189"/>
  </w:num>
  <w:num w:numId="368" w16cid:durableId="2022275298">
    <w:abstractNumId w:val="200"/>
  </w:num>
  <w:num w:numId="369" w16cid:durableId="1887444243">
    <w:abstractNumId w:val="338"/>
  </w:num>
  <w:num w:numId="370" w16cid:durableId="916476643">
    <w:abstractNumId w:val="108"/>
  </w:num>
  <w:num w:numId="371" w16cid:durableId="852303576">
    <w:abstractNumId w:val="79"/>
  </w:num>
  <w:num w:numId="372" w16cid:durableId="1903246927">
    <w:abstractNumId w:val="76"/>
  </w:num>
  <w:num w:numId="373" w16cid:durableId="446238355">
    <w:abstractNumId w:val="8"/>
  </w:num>
  <w:num w:numId="374" w16cid:durableId="1037462010">
    <w:abstractNumId w:val="74"/>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GrammaticalErrors/>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37FF"/>
    <w:rsid w:val="00000623"/>
    <w:rsid w:val="00001041"/>
    <w:rsid w:val="0000488A"/>
    <w:rsid w:val="000057CC"/>
    <w:rsid w:val="00006016"/>
    <w:rsid w:val="00010274"/>
    <w:rsid w:val="00015021"/>
    <w:rsid w:val="0002161F"/>
    <w:rsid w:val="00025664"/>
    <w:rsid w:val="00037C32"/>
    <w:rsid w:val="00037D1A"/>
    <w:rsid w:val="00040DEF"/>
    <w:rsid w:val="00041AE7"/>
    <w:rsid w:val="00044BD9"/>
    <w:rsid w:val="00046326"/>
    <w:rsid w:val="000631B6"/>
    <w:rsid w:val="0006347B"/>
    <w:rsid w:val="0006651F"/>
    <w:rsid w:val="000666C3"/>
    <w:rsid w:val="000703CA"/>
    <w:rsid w:val="00071884"/>
    <w:rsid w:val="0007610C"/>
    <w:rsid w:val="0008465B"/>
    <w:rsid w:val="00087D16"/>
    <w:rsid w:val="00092A15"/>
    <w:rsid w:val="000947EF"/>
    <w:rsid w:val="0009522C"/>
    <w:rsid w:val="000963C6"/>
    <w:rsid w:val="00096C14"/>
    <w:rsid w:val="000A4358"/>
    <w:rsid w:val="000B0090"/>
    <w:rsid w:val="000B1433"/>
    <w:rsid w:val="000B45F7"/>
    <w:rsid w:val="000B4AD5"/>
    <w:rsid w:val="000B7CEF"/>
    <w:rsid w:val="000C36D2"/>
    <w:rsid w:val="000C54F6"/>
    <w:rsid w:val="000C645C"/>
    <w:rsid w:val="000D1ECA"/>
    <w:rsid w:val="000D5891"/>
    <w:rsid w:val="000E146B"/>
    <w:rsid w:val="000E30AD"/>
    <w:rsid w:val="000E73E2"/>
    <w:rsid w:val="000F3A54"/>
    <w:rsid w:val="000F4E3C"/>
    <w:rsid w:val="000F572F"/>
    <w:rsid w:val="001000D1"/>
    <w:rsid w:val="00110E0B"/>
    <w:rsid w:val="00114EE0"/>
    <w:rsid w:val="001151F8"/>
    <w:rsid w:val="001173E0"/>
    <w:rsid w:val="001242D9"/>
    <w:rsid w:val="00124627"/>
    <w:rsid w:val="00125D1E"/>
    <w:rsid w:val="00126279"/>
    <w:rsid w:val="001329DF"/>
    <w:rsid w:val="0013600E"/>
    <w:rsid w:val="00141EDA"/>
    <w:rsid w:val="00141FD5"/>
    <w:rsid w:val="00142CD1"/>
    <w:rsid w:val="001434B5"/>
    <w:rsid w:val="00143E0B"/>
    <w:rsid w:val="00152E01"/>
    <w:rsid w:val="0015579E"/>
    <w:rsid w:val="0015687F"/>
    <w:rsid w:val="00164B18"/>
    <w:rsid w:val="00166800"/>
    <w:rsid w:val="00166C37"/>
    <w:rsid w:val="001679E2"/>
    <w:rsid w:val="00171F94"/>
    <w:rsid w:val="001727EE"/>
    <w:rsid w:val="00173086"/>
    <w:rsid w:val="0017396B"/>
    <w:rsid w:val="00175F8B"/>
    <w:rsid w:val="00180FA2"/>
    <w:rsid w:val="00181838"/>
    <w:rsid w:val="001867FF"/>
    <w:rsid w:val="001871B7"/>
    <w:rsid w:val="00187971"/>
    <w:rsid w:val="001946AD"/>
    <w:rsid w:val="00197399"/>
    <w:rsid w:val="00197DB2"/>
    <w:rsid w:val="001A30D6"/>
    <w:rsid w:val="001A774E"/>
    <w:rsid w:val="001B0407"/>
    <w:rsid w:val="001B1C3D"/>
    <w:rsid w:val="001C4F45"/>
    <w:rsid w:val="001C4F8B"/>
    <w:rsid w:val="001C6525"/>
    <w:rsid w:val="001C749C"/>
    <w:rsid w:val="001D0658"/>
    <w:rsid w:val="001D295C"/>
    <w:rsid w:val="001D6479"/>
    <w:rsid w:val="001D6490"/>
    <w:rsid w:val="001E26CB"/>
    <w:rsid w:val="001E38EE"/>
    <w:rsid w:val="001E7669"/>
    <w:rsid w:val="001F30B5"/>
    <w:rsid w:val="001F504C"/>
    <w:rsid w:val="001F6A03"/>
    <w:rsid w:val="001F6F69"/>
    <w:rsid w:val="00201B9E"/>
    <w:rsid w:val="002057B0"/>
    <w:rsid w:val="002060D4"/>
    <w:rsid w:val="002104EC"/>
    <w:rsid w:val="00210DE6"/>
    <w:rsid w:val="00212CBD"/>
    <w:rsid w:val="0021308F"/>
    <w:rsid w:val="0021590C"/>
    <w:rsid w:val="00215F4F"/>
    <w:rsid w:val="00216A9C"/>
    <w:rsid w:val="00224857"/>
    <w:rsid w:val="00224F40"/>
    <w:rsid w:val="00230038"/>
    <w:rsid w:val="00230F10"/>
    <w:rsid w:val="0023713D"/>
    <w:rsid w:val="002404C4"/>
    <w:rsid w:val="00243E39"/>
    <w:rsid w:val="00244171"/>
    <w:rsid w:val="002444BC"/>
    <w:rsid w:val="00251B0C"/>
    <w:rsid w:val="0025320C"/>
    <w:rsid w:val="00260A8F"/>
    <w:rsid w:val="00263373"/>
    <w:rsid w:val="002645B1"/>
    <w:rsid w:val="002653D6"/>
    <w:rsid w:val="002666E1"/>
    <w:rsid w:val="002721E8"/>
    <w:rsid w:val="0027707C"/>
    <w:rsid w:val="0028035E"/>
    <w:rsid w:val="00282FD1"/>
    <w:rsid w:val="00287988"/>
    <w:rsid w:val="0029116E"/>
    <w:rsid w:val="002A1B60"/>
    <w:rsid w:val="002B1664"/>
    <w:rsid w:val="002C0DD6"/>
    <w:rsid w:val="002C526A"/>
    <w:rsid w:val="002C52AC"/>
    <w:rsid w:val="002C5988"/>
    <w:rsid w:val="002C741E"/>
    <w:rsid w:val="002D0289"/>
    <w:rsid w:val="002D0602"/>
    <w:rsid w:val="002D0D40"/>
    <w:rsid w:val="002D6FE6"/>
    <w:rsid w:val="002E190D"/>
    <w:rsid w:val="002E1F0E"/>
    <w:rsid w:val="002E54DC"/>
    <w:rsid w:val="002E6CCD"/>
    <w:rsid w:val="00307216"/>
    <w:rsid w:val="003279D1"/>
    <w:rsid w:val="0034019F"/>
    <w:rsid w:val="00343625"/>
    <w:rsid w:val="00343687"/>
    <w:rsid w:val="00343A74"/>
    <w:rsid w:val="0034453F"/>
    <w:rsid w:val="00344C59"/>
    <w:rsid w:val="00351A11"/>
    <w:rsid w:val="003527BB"/>
    <w:rsid w:val="00353F91"/>
    <w:rsid w:val="003549D2"/>
    <w:rsid w:val="00355304"/>
    <w:rsid w:val="00355604"/>
    <w:rsid w:val="00356D8D"/>
    <w:rsid w:val="00357444"/>
    <w:rsid w:val="0035765A"/>
    <w:rsid w:val="0036085D"/>
    <w:rsid w:val="00361104"/>
    <w:rsid w:val="00361E9B"/>
    <w:rsid w:val="003639DE"/>
    <w:rsid w:val="0037248C"/>
    <w:rsid w:val="003725A1"/>
    <w:rsid w:val="00382E62"/>
    <w:rsid w:val="0039461E"/>
    <w:rsid w:val="00395F30"/>
    <w:rsid w:val="003A15AB"/>
    <w:rsid w:val="003A2AE0"/>
    <w:rsid w:val="003A705E"/>
    <w:rsid w:val="003B0462"/>
    <w:rsid w:val="003B5BB8"/>
    <w:rsid w:val="003C7FE6"/>
    <w:rsid w:val="003D0D54"/>
    <w:rsid w:val="003D1D99"/>
    <w:rsid w:val="003D2A06"/>
    <w:rsid w:val="003E12E7"/>
    <w:rsid w:val="003E4966"/>
    <w:rsid w:val="003E749D"/>
    <w:rsid w:val="003E7D21"/>
    <w:rsid w:val="00403A17"/>
    <w:rsid w:val="00406327"/>
    <w:rsid w:val="004063F5"/>
    <w:rsid w:val="00406F42"/>
    <w:rsid w:val="004079FB"/>
    <w:rsid w:val="00413871"/>
    <w:rsid w:val="00416CC2"/>
    <w:rsid w:val="004170DE"/>
    <w:rsid w:val="004236C3"/>
    <w:rsid w:val="0042480E"/>
    <w:rsid w:val="0042604F"/>
    <w:rsid w:val="00430C4A"/>
    <w:rsid w:val="0043220E"/>
    <w:rsid w:val="00432B86"/>
    <w:rsid w:val="00437520"/>
    <w:rsid w:val="00437E20"/>
    <w:rsid w:val="0044254F"/>
    <w:rsid w:val="00443A46"/>
    <w:rsid w:val="00445C16"/>
    <w:rsid w:val="00446A82"/>
    <w:rsid w:val="00447F01"/>
    <w:rsid w:val="0045110C"/>
    <w:rsid w:val="00452232"/>
    <w:rsid w:val="00452F42"/>
    <w:rsid w:val="004530BF"/>
    <w:rsid w:val="0045734C"/>
    <w:rsid w:val="0046019B"/>
    <w:rsid w:val="0046297D"/>
    <w:rsid w:val="00462EB8"/>
    <w:rsid w:val="00462F9F"/>
    <w:rsid w:val="00475736"/>
    <w:rsid w:val="00477424"/>
    <w:rsid w:val="004820A4"/>
    <w:rsid w:val="00483305"/>
    <w:rsid w:val="00487837"/>
    <w:rsid w:val="0049424B"/>
    <w:rsid w:val="004A0B79"/>
    <w:rsid w:val="004A2C36"/>
    <w:rsid w:val="004B1B20"/>
    <w:rsid w:val="004B1D3E"/>
    <w:rsid w:val="004B7DA7"/>
    <w:rsid w:val="004C1B9F"/>
    <w:rsid w:val="004C3391"/>
    <w:rsid w:val="004C4DCF"/>
    <w:rsid w:val="004C7DB8"/>
    <w:rsid w:val="004C7F2C"/>
    <w:rsid w:val="004D37E6"/>
    <w:rsid w:val="004D4184"/>
    <w:rsid w:val="004D5838"/>
    <w:rsid w:val="004D5FCF"/>
    <w:rsid w:val="004D64F2"/>
    <w:rsid w:val="004E486D"/>
    <w:rsid w:val="004F4F10"/>
    <w:rsid w:val="00504CA2"/>
    <w:rsid w:val="0050584A"/>
    <w:rsid w:val="00511AD7"/>
    <w:rsid w:val="0051262D"/>
    <w:rsid w:val="005136DB"/>
    <w:rsid w:val="0051653F"/>
    <w:rsid w:val="00517516"/>
    <w:rsid w:val="00524055"/>
    <w:rsid w:val="00525E4D"/>
    <w:rsid w:val="00532741"/>
    <w:rsid w:val="00533F35"/>
    <w:rsid w:val="0053506F"/>
    <w:rsid w:val="005365E1"/>
    <w:rsid w:val="00541883"/>
    <w:rsid w:val="005442E7"/>
    <w:rsid w:val="00545A20"/>
    <w:rsid w:val="005476CB"/>
    <w:rsid w:val="00551F68"/>
    <w:rsid w:val="0056079B"/>
    <w:rsid w:val="005627F3"/>
    <w:rsid w:val="00565B15"/>
    <w:rsid w:val="00571D4C"/>
    <w:rsid w:val="0057648C"/>
    <w:rsid w:val="005814B1"/>
    <w:rsid w:val="0058674C"/>
    <w:rsid w:val="00587447"/>
    <w:rsid w:val="00587F81"/>
    <w:rsid w:val="005A25D5"/>
    <w:rsid w:val="005A4917"/>
    <w:rsid w:val="005A6939"/>
    <w:rsid w:val="005B0B33"/>
    <w:rsid w:val="005B1C25"/>
    <w:rsid w:val="005B1FC0"/>
    <w:rsid w:val="005C44CE"/>
    <w:rsid w:val="005D25BC"/>
    <w:rsid w:val="005D37ED"/>
    <w:rsid w:val="005D4E4D"/>
    <w:rsid w:val="005D6854"/>
    <w:rsid w:val="005E05E0"/>
    <w:rsid w:val="005E7342"/>
    <w:rsid w:val="005F282F"/>
    <w:rsid w:val="005F4485"/>
    <w:rsid w:val="005F5308"/>
    <w:rsid w:val="005F6C3C"/>
    <w:rsid w:val="00601840"/>
    <w:rsid w:val="00605DBF"/>
    <w:rsid w:val="00606BBC"/>
    <w:rsid w:val="00607B5E"/>
    <w:rsid w:val="006110C8"/>
    <w:rsid w:val="00612E5C"/>
    <w:rsid w:val="006174A8"/>
    <w:rsid w:val="006252B5"/>
    <w:rsid w:val="00631408"/>
    <w:rsid w:val="00631582"/>
    <w:rsid w:val="006336EB"/>
    <w:rsid w:val="00640243"/>
    <w:rsid w:val="00642F20"/>
    <w:rsid w:val="00643BDC"/>
    <w:rsid w:val="00646415"/>
    <w:rsid w:val="0064721D"/>
    <w:rsid w:val="00647F42"/>
    <w:rsid w:val="0065007F"/>
    <w:rsid w:val="006502DE"/>
    <w:rsid w:val="00654CED"/>
    <w:rsid w:val="006553D6"/>
    <w:rsid w:val="00660414"/>
    <w:rsid w:val="00661F75"/>
    <w:rsid w:val="00664B13"/>
    <w:rsid w:val="006656C3"/>
    <w:rsid w:val="00673FFE"/>
    <w:rsid w:val="00674429"/>
    <w:rsid w:val="00675589"/>
    <w:rsid w:val="00676452"/>
    <w:rsid w:val="00695F52"/>
    <w:rsid w:val="006A0F91"/>
    <w:rsid w:val="006A31D7"/>
    <w:rsid w:val="006A6D64"/>
    <w:rsid w:val="006A6DFB"/>
    <w:rsid w:val="006B37E1"/>
    <w:rsid w:val="006B794B"/>
    <w:rsid w:val="006B7D3A"/>
    <w:rsid w:val="006C0307"/>
    <w:rsid w:val="006C43BE"/>
    <w:rsid w:val="006C77AB"/>
    <w:rsid w:val="006D0F4C"/>
    <w:rsid w:val="006D1695"/>
    <w:rsid w:val="006D37EF"/>
    <w:rsid w:val="006D7D63"/>
    <w:rsid w:val="006F1F36"/>
    <w:rsid w:val="006F1F97"/>
    <w:rsid w:val="006F5ED0"/>
    <w:rsid w:val="007004D8"/>
    <w:rsid w:val="00701389"/>
    <w:rsid w:val="00703EA1"/>
    <w:rsid w:val="00707C3E"/>
    <w:rsid w:val="00723654"/>
    <w:rsid w:val="00727D40"/>
    <w:rsid w:val="00731088"/>
    <w:rsid w:val="0073493A"/>
    <w:rsid w:val="007351A4"/>
    <w:rsid w:val="007408B7"/>
    <w:rsid w:val="007417F5"/>
    <w:rsid w:val="007515EA"/>
    <w:rsid w:val="007532C0"/>
    <w:rsid w:val="0075477D"/>
    <w:rsid w:val="00754F9A"/>
    <w:rsid w:val="00755B68"/>
    <w:rsid w:val="0076362D"/>
    <w:rsid w:val="00763B47"/>
    <w:rsid w:val="00764B46"/>
    <w:rsid w:val="0077612D"/>
    <w:rsid w:val="007916A9"/>
    <w:rsid w:val="00793E1D"/>
    <w:rsid w:val="007A07DA"/>
    <w:rsid w:val="007A1B06"/>
    <w:rsid w:val="007A5ABC"/>
    <w:rsid w:val="007B17D5"/>
    <w:rsid w:val="007B2B71"/>
    <w:rsid w:val="007B4E08"/>
    <w:rsid w:val="007B5A5D"/>
    <w:rsid w:val="007B69CB"/>
    <w:rsid w:val="007C3203"/>
    <w:rsid w:val="007C3B7F"/>
    <w:rsid w:val="007D015A"/>
    <w:rsid w:val="007D095B"/>
    <w:rsid w:val="007D13BA"/>
    <w:rsid w:val="007D373C"/>
    <w:rsid w:val="007D4491"/>
    <w:rsid w:val="007D62CF"/>
    <w:rsid w:val="007E0732"/>
    <w:rsid w:val="007E36C3"/>
    <w:rsid w:val="007E6F3F"/>
    <w:rsid w:val="007F6A21"/>
    <w:rsid w:val="007F7DE8"/>
    <w:rsid w:val="00805D4C"/>
    <w:rsid w:val="008077A5"/>
    <w:rsid w:val="0081080B"/>
    <w:rsid w:val="008121BF"/>
    <w:rsid w:val="00812617"/>
    <w:rsid w:val="00820493"/>
    <w:rsid w:val="008254A9"/>
    <w:rsid w:val="0082666A"/>
    <w:rsid w:val="00831409"/>
    <w:rsid w:val="00832075"/>
    <w:rsid w:val="008445B6"/>
    <w:rsid w:val="008462D2"/>
    <w:rsid w:val="008510B2"/>
    <w:rsid w:val="00853DD2"/>
    <w:rsid w:val="00854489"/>
    <w:rsid w:val="00854C8A"/>
    <w:rsid w:val="00861187"/>
    <w:rsid w:val="008639EB"/>
    <w:rsid w:val="008650A7"/>
    <w:rsid w:val="008655E1"/>
    <w:rsid w:val="00876058"/>
    <w:rsid w:val="008802CD"/>
    <w:rsid w:val="00883349"/>
    <w:rsid w:val="00883469"/>
    <w:rsid w:val="00887F9E"/>
    <w:rsid w:val="00892D9E"/>
    <w:rsid w:val="008944B6"/>
    <w:rsid w:val="00896578"/>
    <w:rsid w:val="00896AA5"/>
    <w:rsid w:val="008A3AE1"/>
    <w:rsid w:val="008B268C"/>
    <w:rsid w:val="008B2ED6"/>
    <w:rsid w:val="008B603C"/>
    <w:rsid w:val="008B63A3"/>
    <w:rsid w:val="008C084F"/>
    <w:rsid w:val="008C0F30"/>
    <w:rsid w:val="008C1E16"/>
    <w:rsid w:val="008C1FF1"/>
    <w:rsid w:val="008C2463"/>
    <w:rsid w:val="008C426A"/>
    <w:rsid w:val="008D152A"/>
    <w:rsid w:val="008D3F68"/>
    <w:rsid w:val="008D6534"/>
    <w:rsid w:val="008D6896"/>
    <w:rsid w:val="008D6CD6"/>
    <w:rsid w:val="008E0500"/>
    <w:rsid w:val="008E4D5D"/>
    <w:rsid w:val="008E5640"/>
    <w:rsid w:val="008E5A75"/>
    <w:rsid w:val="008E5D7F"/>
    <w:rsid w:val="008F168F"/>
    <w:rsid w:val="008F60D4"/>
    <w:rsid w:val="00901583"/>
    <w:rsid w:val="00903EE7"/>
    <w:rsid w:val="00904FDE"/>
    <w:rsid w:val="00905581"/>
    <w:rsid w:val="00910994"/>
    <w:rsid w:val="00912A8B"/>
    <w:rsid w:val="00913111"/>
    <w:rsid w:val="0092608E"/>
    <w:rsid w:val="00926294"/>
    <w:rsid w:val="00927163"/>
    <w:rsid w:val="00927DE8"/>
    <w:rsid w:val="00930CCD"/>
    <w:rsid w:val="00932EF3"/>
    <w:rsid w:val="00940B69"/>
    <w:rsid w:val="00941C7E"/>
    <w:rsid w:val="0094248D"/>
    <w:rsid w:val="00945E61"/>
    <w:rsid w:val="00947166"/>
    <w:rsid w:val="0095472A"/>
    <w:rsid w:val="00957917"/>
    <w:rsid w:val="00960077"/>
    <w:rsid w:val="009628A4"/>
    <w:rsid w:val="0096504D"/>
    <w:rsid w:val="00967194"/>
    <w:rsid w:val="00967282"/>
    <w:rsid w:val="00970CB2"/>
    <w:rsid w:val="00971F62"/>
    <w:rsid w:val="00973283"/>
    <w:rsid w:val="00976B8A"/>
    <w:rsid w:val="00981A95"/>
    <w:rsid w:val="009847AF"/>
    <w:rsid w:val="00991D94"/>
    <w:rsid w:val="009941DE"/>
    <w:rsid w:val="00995D23"/>
    <w:rsid w:val="0099785D"/>
    <w:rsid w:val="00997966"/>
    <w:rsid w:val="009A3B5B"/>
    <w:rsid w:val="009A4CE4"/>
    <w:rsid w:val="009B5FFA"/>
    <w:rsid w:val="009C2746"/>
    <w:rsid w:val="009C3A4A"/>
    <w:rsid w:val="009C6717"/>
    <w:rsid w:val="009D1F41"/>
    <w:rsid w:val="009D69DA"/>
    <w:rsid w:val="009E6AC5"/>
    <w:rsid w:val="009F0167"/>
    <w:rsid w:val="009F144C"/>
    <w:rsid w:val="009F1BA4"/>
    <w:rsid w:val="009F4E3B"/>
    <w:rsid w:val="009F5D46"/>
    <w:rsid w:val="009F7B6F"/>
    <w:rsid w:val="009F7D9A"/>
    <w:rsid w:val="00A00EAF"/>
    <w:rsid w:val="00A02E94"/>
    <w:rsid w:val="00A04128"/>
    <w:rsid w:val="00A04E8E"/>
    <w:rsid w:val="00A05064"/>
    <w:rsid w:val="00A05940"/>
    <w:rsid w:val="00A11257"/>
    <w:rsid w:val="00A15C8B"/>
    <w:rsid w:val="00A224BD"/>
    <w:rsid w:val="00A326BA"/>
    <w:rsid w:val="00A326DF"/>
    <w:rsid w:val="00A33C37"/>
    <w:rsid w:val="00A35141"/>
    <w:rsid w:val="00A4058C"/>
    <w:rsid w:val="00A45374"/>
    <w:rsid w:val="00A45981"/>
    <w:rsid w:val="00A54F32"/>
    <w:rsid w:val="00A62296"/>
    <w:rsid w:val="00A63127"/>
    <w:rsid w:val="00A6318C"/>
    <w:rsid w:val="00A63918"/>
    <w:rsid w:val="00A63F6E"/>
    <w:rsid w:val="00A663E5"/>
    <w:rsid w:val="00A67A28"/>
    <w:rsid w:val="00A77203"/>
    <w:rsid w:val="00A77823"/>
    <w:rsid w:val="00A80B7B"/>
    <w:rsid w:val="00A82007"/>
    <w:rsid w:val="00A8588B"/>
    <w:rsid w:val="00A870E6"/>
    <w:rsid w:val="00A90B34"/>
    <w:rsid w:val="00A921AC"/>
    <w:rsid w:val="00AA2CC0"/>
    <w:rsid w:val="00AA40A8"/>
    <w:rsid w:val="00AA51FC"/>
    <w:rsid w:val="00AB614D"/>
    <w:rsid w:val="00AC22ED"/>
    <w:rsid w:val="00AC341F"/>
    <w:rsid w:val="00AC4179"/>
    <w:rsid w:val="00AC5392"/>
    <w:rsid w:val="00AD4F16"/>
    <w:rsid w:val="00AD5C48"/>
    <w:rsid w:val="00AE0F41"/>
    <w:rsid w:val="00AE1597"/>
    <w:rsid w:val="00AE2891"/>
    <w:rsid w:val="00AE57A4"/>
    <w:rsid w:val="00AF579A"/>
    <w:rsid w:val="00B00B50"/>
    <w:rsid w:val="00B038D8"/>
    <w:rsid w:val="00B11AED"/>
    <w:rsid w:val="00B137FF"/>
    <w:rsid w:val="00B15879"/>
    <w:rsid w:val="00B25C47"/>
    <w:rsid w:val="00B2686D"/>
    <w:rsid w:val="00B309F9"/>
    <w:rsid w:val="00B357FE"/>
    <w:rsid w:val="00B43FD6"/>
    <w:rsid w:val="00B448EE"/>
    <w:rsid w:val="00B44DFF"/>
    <w:rsid w:val="00B50D79"/>
    <w:rsid w:val="00B51C83"/>
    <w:rsid w:val="00B5300B"/>
    <w:rsid w:val="00B55FC3"/>
    <w:rsid w:val="00B5763B"/>
    <w:rsid w:val="00B61098"/>
    <w:rsid w:val="00B645A1"/>
    <w:rsid w:val="00B64E0C"/>
    <w:rsid w:val="00B72989"/>
    <w:rsid w:val="00B74F62"/>
    <w:rsid w:val="00B763CE"/>
    <w:rsid w:val="00B83092"/>
    <w:rsid w:val="00B853E9"/>
    <w:rsid w:val="00B86F2D"/>
    <w:rsid w:val="00BA59E9"/>
    <w:rsid w:val="00BB04A2"/>
    <w:rsid w:val="00BB7A2D"/>
    <w:rsid w:val="00BC29F4"/>
    <w:rsid w:val="00BC51BF"/>
    <w:rsid w:val="00BC6F1D"/>
    <w:rsid w:val="00BC7C00"/>
    <w:rsid w:val="00BD20F9"/>
    <w:rsid w:val="00BD7A28"/>
    <w:rsid w:val="00BE0DB7"/>
    <w:rsid w:val="00BF053F"/>
    <w:rsid w:val="00BF0827"/>
    <w:rsid w:val="00BF2736"/>
    <w:rsid w:val="00BF3492"/>
    <w:rsid w:val="00BF5B33"/>
    <w:rsid w:val="00C01BA3"/>
    <w:rsid w:val="00C024D4"/>
    <w:rsid w:val="00C05348"/>
    <w:rsid w:val="00C1396C"/>
    <w:rsid w:val="00C1721D"/>
    <w:rsid w:val="00C216D7"/>
    <w:rsid w:val="00C21DF5"/>
    <w:rsid w:val="00C30B6D"/>
    <w:rsid w:val="00C355DA"/>
    <w:rsid w:val="00C358CE"/>
    <w:rsid w:val="00C4310F"/>
    <w:rsid w:val="00C46078"/>
    <w:rsid w:val="00C47B99"/>
    <w:rsid w:val="00C56AFF"/>
    <w:rsid w:val="00C576D0"/>
    <w:rsid w:val="00C63DD2"/>
    <w:rsid w:val="00C70976"/>
    <w:rsid w:val="00C70C8D"/>
    <w:rsid w:val="00C71FD9"/>
    <w:rsid w:val="00C73721"/>
    <w:rsid w:val="00C743CC"/>
    <w:rsid w:val="00C83D49"/>
    <w:rsid w:val="00C84B88"/>
    <w:rsid w:val="00C85851"/>
    <w:rsid w:val="00C86BCC"/>
    <w:rsid w:val="00C9273E"/>
    <w:rsid w:val="00C94FFE"/>
    <w:rsid w:val="00CA5D22"/>
    <w:rsid w:val="00CA6919"/>
    <w:rsid w:val="00CB2779"/>
    <w:rsid w:val="00CB5803"/>
    <w:rsid w:val="00CB6D23"/>
    <w:rsid w:val="00CC0880"/>
    <w:rsid w:val="00CC08CA"/>
    <w:rsid w:val="00CC2D4A"/>
    <w:rsid w:val="00CC36C9"/>
    <w:rsid w:val="00CC6C33"/>
    <w:rsid w:val="00CD015C"/>
    <w:rsid w:val="00CD7E8E"/>
    <w:rsid w:val="00CE6BE4"/>
    <w:rsid w:val="00CF0A25"/>
    <w:rsid w:val="00CF1039"/>
    <w:rsid w:val="00CF111F"/>
    <w:rsid w:val="00CF4551"/>
    <w:rsid w:val="00CF64B3"/>
    <w:rsid w:val="00D01FD6"/>
    <w:rsid w:val="00D035FC"/>
    <w:rsid w:val="00D06785"/>
    <w:rsid w:val="00D07A7B"/>
    <w:rsid w:val="00D15493"/>
    <w:rsid w:val="00D1679D"/>
    <w:rsid w:val="00D17EBC"/>
    <w:rsid w:val="00D20211"/>
    <w:rsid w:val="00D22DD3"/>
    <w:rsid w:val="00D23713"/>
    <w:rsid w:val="00D25FCA"/>
    <w:rsid w:val="00D27AEA"/>
    <w:rsid w:val="00D33231"/>
    <w:rsid w:val="00D41159"/>
    <w:rsid w:val="00D4325B"/>
    <w:rsid w:val="00D448D6"/>
    <w:rsid w:val="00D44CE2"/>
    <w:rsid w:val="00D507F2"/>
    <w:rsid w:val="00D50C41"/>
    <w:rsid w:val="00D518CC"/>
    <w:rsid w:val="00D5250C"/>
    <w:rsid w:val="00D569FC"/>
    <w:rsid w:val="00D5767B"/>
    <w:rsid w:val="00D62420"/>
    <w:rsid w:val="00D65951"/>
    <w:rsid w:val="00D71DBF"/>
    <w:rsid w:val="00D746B6"/>
    <w:rsid w:val="00D81E59"/>
    <w:rsid w:val="00D86745"/>
    <w:rsid w:val="00D93904"/>
    <w:rsid w:val="00DA426D"/>
    <w:rsid w:val="00DA66CD"/>
    <w:rsid w:val="00DB442E"/>
    <w:rsid w:val="00DB46A6"/>
    <w:rsid w:val="00DB4C29"/>
    <w:rsid w:val="00DB66F8"/>
    <w:rsid w:val="00DC03A2"/>
    <w:rsid w:val="00DC0699"/>
    <w:rsid w:val="00DD1380"/>
    <w:rsid w:val="00DD2062"/>
    <w:rsid w:val="00DD2494"/>
    <w:rsid w:val="00DD4B71"/>
    <w:rsid w:val="00DD63DA"/>
    <w:rsid w:val="00DD6D15"/>
    <w:rsid w:val="00DD7125"/>
    <w:rsid w:val="00DD7EF6"/>
    <w:rsid w:val="00DE0171"/>
    <w:rsid w:val="00DE15F4"/>
    <w:rsid w:val="00DE1EEF"/>
    <w:rsid w:val="00DE3B45"/>
    <w:rsid w:val="00DE4EC3"/>
    <w:rsid w:val="00DE6C13"/>
    <w:rsid w:val="00DE7809"/>
    <w:rsid w:val="00DF46F8"/>
    <w:rsid w:val="00DF4E23"/>
    <w:rsid w:val="00DF62E3"/>
    <w:rsid w:val="00DF64C0"/>
    <w:rsid w:val="00DF74EB"/>
    <w:rsid w:val="00E02DBD"/>
    <w:rsid w:val="00E0747A"/>
    <w:rsid w:val="00E148F4"/>
    <w:rsid w:val="00E305B0"/>
    <w:rsid w:val="00E3316E"/>
    <w:rsid w:val="00E3629A"/>
    <w:rsid w:val="00E36588"/>
    <w:rsid w:val="00E41D99"/>
    <w:rsid w:val="00E474F9"/>
    <w:rsid w:val="00E47BE6"/>
    <w:rsid w:val="00E47D23"/>
    <w:rsid w:val="00E57657"/>
    <w:rsid w:val="00E60FAA"/>
    <w:rsid w:val="00E61659"/>
    <w:rsid w:val="00E65A97"/>
    <w:rsid w:val="00E70386"/>
    <w:rsid w:val="00E72259"/>
    <w:rsid w:val="00E72705"/>
    <w:rsid w:val="00E736A3"/>
    <w:rsid w:val="00E73918"/>
    <w:rsid w:val="00E74FFE"/>
    <w:rsid w:val="00E82368"/>
    <w:rsid w:val="00E84F24"/>
    <w:rsid w:val="00E907F4"/>
    <w:rsid w:val="00E90D5B"/>
    <w:rsid w:val="00E916C9"/>
    <w:rsid w:val="00E9227E"/>
    <w:rsid w:val="00E937D9"/>
    <w:rsid w:val="00E9447B"/>
    <w:rsid w:val="00E94CC6"/>
    <w:rsid w:val="00E94DED"/>
    <w:rsid w:val="00E95488"/>
    <w:rsid w:val="00EA6AB3"/>
    <w:rsid w:val="00EB0255"/>
    <w:rsid w:val="00EB0344"/>
    <w:rsid w:val="00EB27AA"/>
    <w:rsid w:val="00EB2BB5"/>
    <w:rsid w:val="00EB7B09"/>
    <w:rsid w:val="00EC200C"/>
    <w:rsid w:val="00EC54CD"/>
    <w:rsid w:val="00ED0605"/>
    <w:rsid w:val="00ED1882"/>
    <w:rsid w:val="00ED342A"/>
    <w:rsid w:val="00ED4F7D"/>
    <w:rsid w:val="00ED4FE3"/>
    <w:rsid w:val="00ED57A9"/>
    <w:rsid w:val="00EE0D31"/>
    <w:rsid w:val="00EE124B"/>
    <w:rsid w:val="00EE2447"/>
    <w:rsid w:val="00EE4E55"/>
    <w:rsid w:val="00EE6CC1"/>
    <w:rsid w:val="00EF25BB"/>
    <w:rsid w:val="00EF6AAD"/>
    <w:rsid w:val="00EF7806"/>
    <w:rsid w:val="00F016CD"/>
    <w:rsid w:val="00F0202B"/>
    <w:rsid w:val="00F05328"/>
    <w:rsid w:val="00F05D0B"/>
    <w:rsid w:val="00F06CFF"/>
    <w:rsid w:val="00F0778D"/>
    <w:rsid w:val="00F11CFA"/>
    <w:rsid w:val="00F17D31"/>
    <w:rsid w:val="00F21200"/>
    <w:rsid w:val="00F21740"/>
    <w:rsid w:val="00F2269B"/>
    <w:rsid w:val="00F301F3"/>
    <w:rsid w:val="00F30CD3"/>
    <w:rsid w:val="00F33A4F"/>
    <w:rsid w:val="00F347AB"/>
    <w:rsid w:val="00F36998"/>
    <w:rsid w:val="00F37338"/>
    <w:rsid w:val="00F40360"/>
    <w:rsid w:val="00F439D6"/>
    <w:rsid w:val="00F46DD8"/>
    <w:rsid w:val="00F472CE"/>
    <w:rsid w:val="00F70488"/>
    <w:rsid w:val="00F85C90"/>
    <w:rsid w:val="00F97296"/>
    <w:rsid w:val="00F97E66"/>
    <w:rsid w:val="00FA30C2"/>
    <w:rsid w:val="00FB04F9"/>
    <w:rsid w:val="00FB0ABF"/>
    <w:rsid w:val="00FB13C4"/>
    <w:rsid w:val="00FB69C7"/>
    <w:rsid w:val="00FB7F79"/>
    <w:rsid w:val="00FC1B2C"/>
    <w:rsid w:val="00FC30D4"/>
    <w:rsid w:val="00FC70AD"/>
    <w:rsid w:val="00FD06D2"/>
    <w:rsid w:val="00FD0929"/>
    <w:rsid w:val="00FD309D"/>
    <w:rsid w:val="00FE5EEB"/>
    <w:rsid w:val="00FE60A0"/>
    <w:rsid w:val="00FF1914"/>
    <w:rsid w:val="00FF34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30996"/>
  <w15:docId w15:val="{CF1EB8A6-C78C-44DB-8912-D3158997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widowControl w:val="0"/>
      <w:suppressAutoHyphens/>
      <w:autoSpaceDN w:val="0"/>
      <w:spacing w:after="12" w:line="268" w:lineRule="auto"/>
      <w:ind w:left="10" w:hanging="10"/>
      <w:jc w:val="both"/>
      <w:textAlignment w:val="baseline"/>
    </w:pPr>
    <w:rPr>
      <w:rFonts w:ascii="Times New Roman" w:eastAsia="Times New Roman" w:hAnsi="Times New Roman" w:cs="Times New Roman"/>
      <w:color w:val="000000"/>
      <w:kern w:val="3"/>
      <w:szCs w:val="24"/>
      <w:lang w:eastAsia="zh-CN" w:bidi="hi-IN"/>
    </w:rPr>
  </w:style>
  <w:style w:type="paragraph" w:styleId="Nagwek1">
    <w:name w:val="heading 1"/>
    <w:basedOn w:val="Standard"/>
    <w:next w:val="Standard"/>
    <w:pPr>
      <w:keepNext/>
      <w:spacing w:line="240" w:lineRule="atLeast"/>
      <w:jc w:val="right"/>
      <w:outlineLvl w:val="0"/>
    </w:pPr>
    <w:rPr>
      <w:rFonts w:cs="Tahoma"/>
      <w:b/>
      <w:bCs/>
      <w:u w:val="single"/>
    </w:rPr>
  </w:style>
  <w:style w:type="paragraph" w:styleId="Nagwek2">
    <w:name w:val="heading 2"/>
    <w:basedOn w:val="Standard"/>
    <w:next w:val="Standard"/>
    <w:pPr>
      <w:keepNext/>
      <w:autoSpaceDE w:val="0"/>
      <w:spacing w:line="240" w:lineRule="atLeast"/>
      <w:jc w:val="center"/>
      <w:outlineLvl w:val="1"/>
    </w:pPr>
    <w:rPr>
      <w:rFonts w:cs="Tahoma"/>
      <w:b/>
      <w:bCs/>
      <w:smallCaps/>
      <w:sz w:val="42"/>
    </w:rPr>
  </w:style>
  <w:style w:type="paragraph" w:styleId="Nagwek3">
    <w:name w:val="heading 3"/>
    <w:basedOn w:val="Standard"/>
    <w:next w:val="Standard"/>
    <w:pPr>
      <w:keepNext/>
      <w:spacing w:line="240" w:lineRule="atLeast"/>
      <w:outlineLvl w:val="2"/>
    </w:pPr>
    <w:rPr>
      <w:rFonts w:cs="Tahoma"/>
      <w:b/>
      <w:bCs/>
    </w:rPr>
  </w:style>
  <w:style w:type="paragraph" w:styleId="Nagwek4">
    <w:name w:val="heading 4"/>
    <w:basedOn w:val="Standard"/>
    <w:next w:val="Standard"/>
    <w:pPr>
      <w:keepNext/>
      <w:autoSpaceDE w:val="0"/>
      <w:spacing w:line="240" w:lineRule="atLeast"/>
      <w:outlineLvl w:val="3"/>
    </w:pPr>
    <w:rPr>
      <w:rFonts w:cs="Tahoma"/>
      <w:b/>
      <w:bCs/>
      <w:szCs w:val="22"/>
    </w:rPr>
  </w:style>
  <w:style w:type="paragraph" w:styleId="Nagwek5">
    <w:name w:val="heading 5"/>
    <w:basedOn w:val="Standard"/>
    <w:next w:val="Standard"/>
    <w:pPr>
      <w:keepNext/>
      <w:jc w:val="center"/>
      <w:outlineLvl w:val="4"/>
    </w:pPr>
    <w:rPr>
      <w:rFonts w:ascii="Arial" w:hAnsi="Arial" w:cs="Arial"/>
      <w:b/>
      <w:sz w:val="20"/>
      <w:szCs w:val="20"/>
    </w:rPr>
  </w:style>
  <w:style w:type="paragraph" w:styleId="Nagwek6">
    <w:name w:val="heading 6"/>
    <w:basedOn w:val="Standard"/>
    <w:next w:val="Standard"/>
    <w:pPr>
      <w:keepNext/>
      <w:numPr>
        <w:numId w:val="139"/>
      </w:numPr>
      <w:tabs>
        <w:tab w:val="left" w:pos="2552"/>
        <w:tab w:val="left" w:pos="3402"/>
      </w:tabs>
      <w:spacing w:before="120"/>
      <w:outlineLvl w:val="5"/>
    </w:pPr>
    <w:rPr>
      <w:rFonts w:ascii="Arial" w:hAnsi="Arial" w:cs="Arial"/>
      <w:b/>
      <w:sz w:val="20"/>
      <w:szCs w:val="20"/>
    </w:rPr>
  </w:style>
  <w:style w:type="paragraph" w:styleId="Nagwek7">
    <w:name w:val="heading 7"/>
    <w:basedOn w:val="Standard"/>
    <w:next w:val="Standard"/>
    <w:pPr>
      <w:numPr>
        <w:ilvl w:val="6"/>
        <w:numId w:val="1"/>
      </w:numPr>
      <w:tabs>
        <w:tab w:val="left" w:pos="0"/>
      </w:tabs>
      <w:spacing w:before="240" w:after="60"/>
      <w:outlineLvl w:val="6"/>
    </w:pPr>
    <w:rPr>
      <w:rFonts w:ascii="Arial" w:hAnsi="Arial" w:cs="Arial"/>
      <w:sz w:val="20"/>
      <w:szCs w:val="20"/>
    </w:rPr>
  </w:style>
  <w:style w:type="paragraph" w:styleId="Nagwek8">
    <w:name w:val="heading 8"/>
    <w:basedOn w:val="Standard"/>
    <w:next w:val="Standard"/>
    <w:pPr>
      <w:keepNext/>
      <w:tabs>
        <w:tab w:val="left" w:pos="-31680"/>
        <w:tab w:val="left" w:pos="-31336"/>
        <w:tab w:val="left" w:pos="-30436"/>
        <w:tab w:val="left" w:pos="31680"/>
      </w:tabs>
      <w:jc w:val="right"/>
      <w:outlineLvl w:val="7"/>
    </w:pPr>
    <w:rPr>
      <w:rFonts w:cs="Arial"/>
      <w:b/>
      <w:u w:val="single"/>
    </w:rPr>
  </w:style>
  <w:style w:type="paragraph" w:styleId="Nagwek9">
    <w:name w:val="heading 9"/>
    <w:basedOn w:val="Standard"/>
    <w:next w:val="Standard"/>
    <w:pPr>
      <w:numPr>
        <w:ilvl w:val="8"/>
        <w:numId w:val="1"/>
      </w:numPr>
      <w:tabs>
        <w:tab w:val="left" w:pos="0"/>
      </w:tabs>
      <w:spacing w:before="240" w:after="60"/>
      <w:outlineLvl w:val="8"/>
    </w:pPr>
    <w:rPr>
      <w:rFonts w:ascii="Arial" w:hAnsi="Arial" w:cs="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
    <w:name w:val="WW_OutlineListStyle"/>
    <w:basedOn w:val="Bezlisty"/>
    <w:pPr>
      <w:numPr>
        <w:numId w:val="1"/>
      </w:numPr>
    </w:pPr>
  </w:style>
  <w:style w:type="paragraph" w:customStyle="1" w:styleId="Standard">
    <w:name w:val="Standard"/>
    <w:pPr>
      <w:widowControl w:val="0"/>
      <w:suppressAutoHyphens/>
      <w:autoSpaceDN w:val="0"/>
      <w:jc w:val="both"/>
      <w:textAlignment w:val="baseline"/>
    </w:pPr>
    <w:rPr>
      <w:rFonts w:ascii="Trebuchet MS" w:eastAsia="Times New Roman" w:hAnsi="Trebuchet MS" w:cs="Trebuchet MS"/>
      <w:kern w:val="3"/>
      <w:sz w:val="22"/>
      <w:szCs w:val="24"/>
      <w:lang w:eastAsia="zh-CN"/>
    </w:rPr>
  </w:style>
  <w:style w:type="paragraph" w:customStyle="1" w:styleId="Heading">
    <w:name w:val="Heading"/>
    <w:basedOn w:val="Standard"/>
    <w:next w:val="Textbody"/>
    <w:pPr>
      <w:jc w:val="center"/>
    </w:pPr>
    <w:rPr>
      <w:smallCaps/>
      <w:sz w:val="52"/>
      <w:szCs w:val="20"/>
    </w:rPr>
  </w:style>
  <w:style w:type="paragraph" w:customStyle="1" w:styleId="Textbody">
    <w:name w:val="Text body"/>
    <w:basedOn w:val="Standard"/>
    <w:rPr>
      <w:rFonts w:cs="Tahoma"/>
    </w:rPr>
  </w:style>
  <w:style w:type="paragraph" w:styleId="Lista">
    <w:name w:val="List"/>
    <w:basedOn w:val="Standard"/>
    <w:pPr>
      <w:ind w:left="283" w:hanging="283"/>
    </w:pPr>
    <w:rPr>
      <w:sz w:val="20"/>
      <w:szCs w:val="20"/>
    </w:rPr>
  </w:style>
  <w:style w:type="paragraph" w:styleId="Legenda">
    <w:name w:val="caption"/>
    <w:basedOn w:val="Standard"/>
    <w:next w:val="Standard"/>
    <w:pPr>
      <w:spacing w:before="120" w:after="240"/>
    </w:pPr>
    <w:rPr>
      <w:b/>
      <w:sz w:val="20"/>
      <w:szCs w:val="20"/>
    </w:rPr>
  </w:style>
  <w:style w:type="paragraph" w:customStyle="1" w:styleId="Index">
    <w:name w:val="Index"/>
    <w:basedOn w:val="Standard"/>
    <w:pPr>
      <w:suppressLineNumbers/>
    </w:pPr>
    <w:rPr>
      <w:rFonts w:cs="Arial"/>
      <w:sz w:val="24"/>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Standard"/>
    <w:pPr>
      <w:tabs>
        <w:tab w:val="center" w:pos="4536"/>
        <w:tab w:val="right" w:pos="9072"/>
      </w:tabs>
      <w:jc w:val="center"/>
    </w:pPr>
    <w:rPr>
      <w:smallCaps/>
      <w:sz w:val="52"/>
    </w:rPr>
  </w:style>
  <w:style w:type="paragraph" w:styleId="Stopka">
    <w:name w:val="footer"/>
    <w:basedOn w:val="Standard"/>
    <w:pPr>
      <w:tabs>
        <w:tab w:val="center" w:pos="4536"/>
        <w:tab w:val="right" w:pos="9072"/>
      </w:tabs>
    </w:pPr>
  </w:style>
  <w:style w:type="paragraph" w:customStyle="1" w:styleId="Footnote">
    <w:name w:val="Footnote"/>
    <w:basedOn w:val="Standard"/>
    <w:rPr>
      <w:rFonts w:ascii="Times New Roman" w:hAnsi="Times New Roman" w:cs="Times New Roman"/>
      <w:sz w:val="20"/>
      <w:szCs w:val="20"/>
    </w:rPr>
  </w:style>
  <w:style w:type="paragraph" w:customStyle="1" w:styleId="Textbodyindent">
    <w:name w:val="Text body indent"/>
    <w:basedOn w:val="Standard"/>
    <w:pPr>
      <w:ind w:left="1985" w:hanging="1985"/>
    </w:pPr>
    <w:rPr>
      <w:rFonts w:ascii="Times New Roman" w:hAnsi="Times New Roman" w:cs="Times New Roman"/>
      <w:sz w:val="26"/>
      <w:szCs w:val="20"/>
    </w:rPr>
  </w:style>
  <w:style w:type="paragraph" w:styleId="Tekstpodstawowywcity2">
    <w:name w:val="Body Text Indent 2"/>
    <w:basedOn w:val="Standard"/>
    <w:pPr>
      <w:ind w:left="1701" w:hanging="1701"/>
    </w:pPr>
    <w:rPr>
      <w:rFonts w:cs="Tahoma"/>
      <w:smallCaps/>
      <w:szCs w:val="20"/>
    </w:rPr>
  </w:style>
  <w:style w:type="paragraph" w:styleId="Tekstpodstawowywcity3">
    <w:name w:val="Body Text Indent 3"/>
    <w:basedOn w:val="Standard"/>
    <w:pPr>
      <w:widowControl/>
      <w:tabs>
        <w:tab w:val="left" w:pos="1928"/>
      </w:tabs>
      <w:spacing w:after="120"/>
      <w:ind w:left="964" w:hanging="964"/>
    </w:pPr>
    <w:rPr>
      <w:rFonts w:ascii="Times New Roman" w:hAnsi="Times New Roman" w:cs="Times New Roman"/>
      <w:sz w:val="20"/>
      <w:szCs w:val="20"/>
    </w:rPr>
  </w:style>
  <w:style w:type="paragraph" w:customStyle="1" w:styleId="WW-Tekstpodstawowy2">
    <w:name w:val="WW-Tekst podstawowy 2"/>
    <w:basedOn w:val="Standard"/>
    <w:pPr>
      <w:spacing w:line="360" w:lineRule="auto"/>
    </w:pPr>
    <w:rPr>
      <w:rFonts w:cs="Tahoma"/>
      <w:sz w:val="24"/>
      <w:szCs w:val="20"/>
    </w:rPr>
  </w:style>
  <w:style w:type="paragraph" w:styleId="Tekstpodstawowy3">
    <w:name w:val="Body Text 3"/>
    <w:basedOn w:val="Standard"/>
    <w:pPr>
      <w:ind w:right="3257"/>
    </w:pPr>
    <w:rPr>
      <w:rFonts w:cs="Tahoma"/>
      <w:sz w:val="24"/>
      <w:szCs w:val="20"/>
    </w:rPr>
  </w:style>
  <w:style w:type="paragraph" w:customStyle="1" w:styleId="Standardowytekst">
    <w:name w:val="Standardowy.tekst"/>
    <w:pPr>
      <w:suppressAutoHyphens/>
      <w:overflowPunct w:val="0"/>
      <w:autoSpaceDE w:val="0"/>
      <w:autoSpaceDN w:val="0"/>
      <w:jc w:val="both"/>
      <w:textAlignment w:val="baseline"/>
    </w:pPr>
    <w:rPr>
      <w:rFonts w:ascii="Times New Roman" w:eastAsia="Times New Roman" w:hAnsi="Times New Roman" w:cs="Times New Roman"/>
      <w:kern w:val="3"/>
      <w:lang w:eastAsia="zh-CN"/>
    </w:rPr>
  </w:style>
  <w:style w:type="paragraph" w:customStyle="1" w:styleId="Standardowytekst1">
    <w:name w:val="Standardowy.tekst1"/>
    <w:pPr>
      <w:suppressAutoHyphens/>
      <w:overflowPunct w:val="0"/>
      <w:autoSpaceDE w:val="0"/>
      <w:autoSpaceDN w:val="0"/>
      <w:jc w:val="both"/>
      <w:textAlignment w:val="baseline"/>
    </w:pPr>
    <w:rPr>
      <w:rFonts w:ascii="Times New Roman" w:eastAsia="Times New Roman" w:hAnsi="Times New Roman" w:cs="Times New Roman"/>
      <w:kern w:val="3"/>
      <w:lang w:eastAsia="zh-CN"/>
    </w:rPr>
  </w:style>
  <w:style w:type="paragraph" w:styleId="Indeks1">
    <w:name w:val="index 1"/>
    <w:basedOn w:val="Standard"/>
    <w:next w:val="Standard"/>
    <w:pPr>
      <w:ind w:left="240" w:hanging="240"/>
    </w:pPr>
    <w:rPr>
      <w:b/>
      <w:bCs/>
    </w:rPr>
  </w:style>
  <w:style w:type="paragraph" w:customStyle="1" w:styleId="sprawdza">
    <w:name w:val="sprawdza"/>
    <w:basedOn w:val="Standard"/>
    <w:pPr>
      <w:tabs>
        <w:tab w:val="left" w:pos="1560"/>
        <w:tab w:val="left" w:pos="3403"/>
        <w:tab w:val="left" w:pos="4253"/>
      </w:tabs>
      <w:ind w:left="851" w:hanging="851"/>
    </w:pPr>
    <w:rPr>
      <w:szCs w:val="20"/>
    </w:rPr>
  </w:style>
  <w:style w:type="paragraph" w:customStyle="1" w:styleId="Rozdzia">
    <w:name w:val="Rozdział"/>
    <w:basedOn w:val="Standard"/>
    <w:pPr>
      <w:spacing w:before="240" w:after="60"/>
      <w:ind w:left="1418" w:hanging="1418"/>
    </w:pPr>
    <w:rPr>
      <w:b/>
      <w:caps/>
      <w:sz w:val="28"/>
      <w:szCs w:val="20"/>
    </w:rPr>
  </w:style>
  <w:style w:type="paragraph" w:customStyle="1" w:styleId="Specyfikacja">
    <w:name w:val="Specyfikacja"/>
    <w:basedOn w:val="Standard"/>
    <w:pPr>
      <w:spacing w:before="60" w:after="240"/>
      <w:ind w:left="1418" w:hanging="1418"/>
    </w:pPr>
    <w:rPr>
      <w:smallCaps/>
      <w:sz w:val="28"/>
      <w:szCs w:val="20"/>
    </w:rPr>
  </w:style>
  <w:style w:type="paragraph" w:styleId="Tekstblokowy">
    <w:name w:val="Block Text"/>
    <w:basedOn w:val="Standard"/>
    <w:pPr>
      <w:tabs>
        <w:tab w:val="left" w:pos="-864"/>
        <w:tab w:val="left" w:pos="-144"/>
        <w:tab w:val="left" w:pos="577"/>
        <w:tab w:val="left" w:pos="1152"/>
        <w:tab w:val="left" w:pos="1296"/>
        <w:tab w:val="left" w:pos="1584"/>
        <w:tab w:val="left" w:pos="2016"/>
        <w:tab w:val="left" w:pos="2160"/>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 w:val="left" w:pos="12096"/>
        <w:tab w:val="left" w:pos="12816"/>
        <w:tab w:val="left" w:pos="13536"/>
        <w:tab w:val="left" w:pos="14256"/>
        <w:tab w:val="left" w:pos="14976"/>
        <w:tab w:val="left" w:pos="15696"/>
        <w:tab w:val="left" w:pos="16416"/>
        <w:tab w:val="left" w:pos="17136"/>
        <w:tab w:val="left" w:pos="17856"/>
        <w:tab w:val="left" w:pos="18576"/>
        <w:tab w:val="left" w:pos="19296"/>
      </w:tabs>
      <w:ind w:left="576" w:right="-4"/>
    </w:pPr>
    <w:rPr>
      <w:rFonts w:ascii="Arial" w:hAnsi="Arial" w:cs="Arial"/>
      <w:sz w:val="20"/>
      <w:szCs w:val="20"/>
    </w:rPr>
  </w:style>
  <w:style w:type="paragraph" w:styleId="Zwykytekst">
    <w:name w:val="Plain Text"/>
    <w:basedOn w:val="Standard"/>
    <w:rPr>
      <w:rFonts w:ascii="Courier New" w:hAnsi="Courier New" w:cs="Courier New"/>
      <w:sz w:val="20"/>
      <w:szCs w:val="20"/>
    </w:rPr>
  </w:style>
  <w:style w:type="paragraph" w:styleId="Tekstpodstawowy2">
    <w:name w:val="Body Text 2"/>
    <w:basedOn w:val="Standard"/>
    <w:pPr>
      <w:widowControl/>
      <w:ind w:left="284" w:hanging="284"/>
    </w:pPr>
    <w:rPr>
      <w:rFonts w:ascii="Times New Roman" w:hAnsi="Times New Roman" w:cs="Times New Roman"/>
      <w:sz w:val="20"/>
      <w:szCs w:val="20"/>
    </w:rPr>
  </w:style>
  <w:style w:type="paragraph" w:styleId="Listanumerowana3">
    <w:name w:val="List Number 3"/>
    <w:basedOn w:val="Standard"/>
    <w:pPr>
      <w:numPr>
        <w:numId w:val="151"/>
      </w:numPr>
      <w:spacing w:before="60" w:after="60"/>
    </w:pPr>
    <w:rPr>
      <w:sz w:val="20"/>
      <w:szCs w:val="20"/>
    </w:rPr>
  </w:style>
  <w:style w:type="paragraph" w:styleId="Listapunktowana">
    <w:name w:val="List Bullet"/>
    <w:basedOn w:val="Standard"/>
    <w:pPr>
      <w:numPr>
        <w:numId w:val="152"/>
      </w:numPr>
    </w:pPr>
    <w:rPr>
      <w:sz w:val="20"/>
      <w:szCs w:val="20"/>
    </w:rPr>
  </w:style>
  <w:style w:type="paragraph" w:styleId="Listanumerowana2">
    <w:name w:val="List Number 2"/>
    <w:basedOn w:val="Standard"/>
    <w:pPr>
      <w:numPr>
        <w:numId w:val="153"/>
      </w:numPr>
      <w:spacing w:before="60" w:after="60"/>
    </w:pPr>
    <w:rPr>
      <w:sz w:val="20"/>
      <w:szCs w:val="20"/>
    </w:rPr>
  </w:style>
  <w:style w:type="paragraph" w:styleId="Tekstkomentarza">
    <w:name w:val="annotation text"/>
    <w:basedOn w:val="Standard"/>
    <w:rPr>
      <w:sz w:val="20"/>
      <w:szCs w:val="20"/>
    </w:rPr>
  </w:style>
  <w:style w:type="paragraph" w:styleId="Nagwekindeksu">
    <w:name w:val="index heading"/>
    <w:basedOn w:val="Standard"/>
    <w:next w:val="Indeks1"/>
    <w:rPr>
      <w:sz w:val="20"/>
      <w:szCs w:val="20"/>
    </w:rPr>
  </w:style>
  <w:style w:type="paragraph" w:customStyle="1" w:styleId="Text">
    <w:name w:val="Text"/>
    <w:pPr>
      <w:tabs>
        <w:tab w:val="left" w:pos="851"/>
        <w:tab w:val="left" w:pos="1701"/>
        <w:tab w:val="left" w:pos="2835"/>
        <w:tab w:val="left" w:pos="3969"/>
      </w:tabs>
      <w:suppressAutoHyphens/>
      <w:autoSpaceDN w:val="0"/>
      <w:spacing w:before="120"/>
      <w:ind w:firstLine="851"/>
      <w:jc w:val="both"/>
      <w:textAlignment w:val="baseline"/>
    </w:pPr>
    <w:rPr>
      <w:rFonts w:ascii="Arial" w:eastAsia="Times New Roman" w:hAnsi="Arial"/>
      <w:color w:val="000000"/>
      <w:kern w:val="3"/>
      <w:lang w:eastAsia="zh-CN"/>
    </w:rPr>
  </w:style>
  <w:style w:type="paragraph" w:customStyle="1" w:styleId="Podpunkty">
    <w:name w:val="Podpunkty"/>
    <w:pPr>
      <w:keepNext/>
      <w:tabs>
        <w:tab w:val="left" w:pos="1702"/>
        <w:tab w:val="left" w:pos="3686"/>
      </w:tabs>
      <w:suppressAutoHyphens/>
      <w:autoSpaceDN w:val="0"/>
      <w:spacing w:before="240"/>
      <w:ind w:left="851" w:hanging="851"/>
      <w:textAlignment w:val="baseline"/>
    </w:pPr>
    <w:rPr>
      <w:rFonts w:ascii="Arial" w:eastAsia="Times New Roman" w:hAnsi="Arial"/>
      <w:color w:val="000000"/>
      <w:kern w:val="3"/>
      <w:lang w:eastAsia="zh-CN"/>
    </w:rPr>
  </w:style>
  <w:style w:type="paragraph" w:customStyle="1" w:styleId="Mylnik">
    <w:name w:val="Myślnik"/>
    <w:pPr>
      <w:numPr>
        <w:numId w:val="154"/>
      </w:numPr>
      <w:tabs>
        <w:tab w:val="left" w:pos="4536"/>
        <w:tab w:val="left" w:pos="6237"/>
      </w:tabs>
      <w:suppressAutoHyphens/>
      <w:autoSpaceDN w:val="0"/>
      <w:spacing w:before="120"/>
      <w:textAlignment w:val="baseline"/>
    </w:pPr>
    <w:rPr>
      <w:rFonts w:ascii="Arial" w:eastAsia="Times New Roman" w:hAnsi="Arial"/>
      <w:color w:val="000000"/>
      <w:kern w:val="3"/>
      <w:lang w:eastAsia="zh-CN"/>
    </w:rPr>
  </w:style>
  <w:style w:type="paragraph" w:customStyle="1" w:styleId="Punkty">
    <w:name w:val="Punkty"/>
    <w:pPr>
      <w:keepNext/>
      <w:tabs>
        <w:tab w:val="left" w:pos="1702"/>
      </w:tabs>
      <w:suppressAutoHyphens/>
      <w:autoSpaceDN w:val="0"/>
      <w:spacing w:before="240" w:line="277" w:lineRule="atLeast"/>
      <w:ind w:left="851" w:hanging="851"/>
      <w:textAlignment w:val="baseline"/>
    </w:pPr>
    <w:rPr>
      <w:rFonts w:ascii="Arial" w:eastAsia="Times New Roman" w:hAnsi="Arial"/>
      <w:b/>
      <w:color w:val="000000"/>
      <w:kern w:val="3"/>
      <w:lang w:eastAsia="zh-CN"/>
    </w:rPr>
  </w:style>
  <w:style w:type="paragraph" w:customStyle="1" w:styleId="PN">
    <w:name w:val="PN"/>
    <w:basedOn w:val="Mylnik"/>
    <w:pPr>
      <w:tabs>
        <w:tab w:val="clear" w:pos="4536"/>
        <w:tab w:val="clear" w:pos="6237"/>
      </w:tabs>
      <w:ind w:left="2835" w:hanging="2268"/>
    </w:pPr>
  </w:style>
  <w:style w:type="paragraph" w:customStyle="1" w:styleId="StylIwony">
    <w:name w:val="Styl Iwony"/>
    <w:basedOn w:val="Standard"/>
    <w:pPr>
      <w:spacing w:before="120" w:after="120"/>
    </w:pPr>
    <w:rPr>
      <w:rFonts w:ascii="Bookman Old Style" w:hAnsi="Bookman Old Style" w:cs="Bookman Old Style"/>
      <w:szCs w:val="20"/>
    </w:rPr>
  </w:style>
  <w:style w:type="paragraph" w:customStyle="1" w:styleId="tekstost">
    <w:name w:val="tekst ost"/>
    <w:basedOn w:val="Standard"/>
    <w:rPr>
      <w:sz w:val="20"/>
      <w:szCs w:val="20"/>
    </w:rPr>
  </w:style>
  <w:style w:type="paragraph" w:customStyle="1" w:styleId="norods1">
    <w:name w:val="norods1"/>
    <w:pPr>
      <w:suppressAutoHyphens/>
      <w:autoSpaceDN w:val="0"/>
      <w:jc w:val="both"/>
      <w:textAlignment w:val="baseline"/>
    </w:pPr>
    <w:rPr>
      <w:rFonts w:ascii="Times New Roman" w:eastAsia="Times New Roman" w:hAnsi="Times New Roman" w:cs="Times New Roman"/>
      <w:color w:val="000000"/>
      <w:kern w:val="3"/>
      <w:sz w:val="24"/>
      <w:lang w:eastAsia="zh-CN"/>
    </w:rPr>
  </w:style>
  <w:style w:type="paragraph" w:customStyle="1" w:styleId="NumberList">
    <w:name w:val="Number List"/>
    <w:pPr>
      <w:suppressAutoHyphens/>
      <w:autoSpaceDN w:val="0"/>
      <w:ind w:left="720"/>
      <w:textAlignment w:val="baseline"/>
    </w:pPr>
    <w:rPr>
      <w:rFonts w:ascii="Times New Roman" w:eastAsia="Times New Roman" w:hAnsi="Times New Roman" w:cs="Times New Roman"/>
      <w:color w:val="000000"/>
      <w:kern w:val="3"/>
      <w:sz w:val="24"/>
      <w:lang w:eastAsia="zh-CN"/>
    </w:rPr>
  </w:style>
  <w:style w:type="paragraph" w:customStyle="1" w:styleId="akapit2">
    <w:name w:val="akapit2"/>
    <w:pPr>
      <w:suppressAutoHyphens/>
      <w:autoSpaceDN w:val="0"/>
      <w:ind w:left="226" w:hanging="226"/>
      <w:jc w:val="both"/>
      <w:textAlignment w:val="baseline"/>
    </w:pPr>
    <w:rPr>
      <w:rFonts w:ascii="Times New Roman" w:eastAsia="Times New Roman" w:hAnsi="Times New Roman" w:cs="Times New Roman"/>
      <w:color w:val="000000"/>
      <w:kern w:val="3"/>
      <w:sz w:val="24"/>
      <w:lang w:eastAsia="zh-CN"/>
    </w:rPr>
  </w:style>
  <w:style w:type="paragraph" w:styleId="Lista2">
    <w:name w:val="List 2"/>
    <w:basedOn w:val="Standard"/>
    <w:pPr>
      <w:ind w:left="566" w:hanging="283"/>
    </w:pPr>
    <w:rPr>
      <w:sz w:val="20"/>
      <w:szCs w:val="20"/>
    </w:rPr>
  </w:style>
  <w:style w:type="paragraph" w:styleId="Lista3">
    <w:name w:val="List 3"/>
    <w:basedOn w:val="Standard"/>
    <w:pPr>
      <w:ind w:left="849" w:hanging="283"/>
    </w:pPr>
    <w:rPr>
      <w:sz w:val="20"/>
      <w:szCs w:val="20"/>
    </w:rPr>
  </w:style>
  <w:style w:type="paragraph" w:styleId="Lista-kontynuacja">
    <w:name w:val="List Continue"/>
    <w:basedOn w:val="Standard"/>
    <w:pPr>
      <w:spacing w:after="120"/>
      <w:ind w:left="283"/>
    </w:pPr>
    <w:rPr>
      <w:sz w:val="20"/>
      <w:szCs w:val="20"/>
    </w:rPr>
  </w:style>
  <w:style w:type="paragraph" w:styleId="Lista-kontynuacja2">
    <w:name w:val="List Continue 2"/>
    <w:basedOn w:val="Standard"/>
    <w:pPr>
      <w:spacing w:after="120"/>
      <w:ind w:left="566"/>
    </w:pPr>
    <w:rPr>
      <w:sz w:val="20"/>
      <w:szCs w:val="20"/>
    </w:rPr>
  </w:style>
  <w:style w:type="paragraph" w:styleId="Listapunktowana2">
    <w:name w:val="List Bullet 2"/>
    <w:basedOn w:val="Standard"/>
    <w:pPr>
      <w:numPr>
        <w:numId w:val="3"/>
      </w:numPr>
    </w:pPr>
  </w:style>
  <w:style w:type="paragraph" w:styleId="Listapunktowana3">
    <w:name w:val="List Bullet 3"/>
    <w:basedOn w:val="Standard"/>
    <w:pPr>
      <w:numPr>
        <w:numId w:val="2"/>
      </w:numPr>
    </w:pPr>
  </w:style>
  <w:style w:type="paragraph" w:styleId="Tekstdymka">
    <w:name w:val="Balloon Text"/>
    <w:basedOn w:val="Standard"/>
    <w:rPr>
      <w:rFonts w:cs="Tahoma"/>
      <w:sz w:val="16"/>
      <w:szCs w:val="16"/>
    </w:rPr>
  </w:style>
  <w:style w:type="paragraph" w:customStyle="1" w:styleId="DefaultText">
    <w:name w:val="Default Text"/>
    <w:basedOn w:val="Standard"/>
    <w:pPr>
      <w:overflowPunct w:val="0"/>
      <w:autoSpaceDE w:val="0"/>
    </w:pPr>
    <w:rPr>
      <w:rFonts w:ascii="TimesNewRomanPS, 'Times New Rom" w:hAnsi="TimesNewRomanPS, 'Times New Rom" w:cs="TimesNewRomanPS, 'Times New Rom"/>
      <w:szCs w:val="20"/>
    </w:rPr>
  </w:style>
  <w:style w:type="paragraph" w:customStyle="1" w:styleId="Nagwek80">
    <w:name w:val="Nag?—wek 8"/>
    <w:basedOn w:val="Standard"/>
    <w:next w:val="Standard"/>
    <w:pPr>
      <w:keepNext/>
      <w:tabs>
        <w:tab w:val="left" w:pos="0"/>
      </w:tabs>
      <w:overflowPunct w:val="0"/>
      <w:autoSpaceDE w:val="0"/>
    </w:pPr>
    <w:rPr>
      <w:szCs w:val="20"/>
    </w:rPr>
  </w:style>
  <w:style w:type="paragraph" w:customStyle="1" w:styleId="a">
    <w:name w:val="a)"/>
    <w:pPr>
      <w:numPr>
        <w:numId w:val="155"/>
      </w:numPr>
      <w:suppressAutoHyphens/>
      <w:autoSpaceDN w:val="0"/>
      <w:spacing w:before="120"/>
      <w:textAlignment w:val="baseline"/>
    </w:pPr>
    <w:rPr>
      <w:rFonts w:ascii="Arial" w:eastAsia="Times New Roman" w:hAnsi="Arial"/>
      <w:color w:val="000000"/>
      <w:kern w:val="3"/>
      <w:lang w:eastAsia="zh-CN"/>
    </w:rPr>
  </w:style>
  <w:style w:type="paragraph" w:customStyle="1" w:styleId="Contents1">
    <w:name w:val="Contents 1"/>
    <w:basedOn w:val="Standard"/>
    <w:next w:val="Standard"/>
    <w:pPr>
      <w:tabs>
        <w:tab w:val="right" w:leader="dot" w:pos="8520"/>
      </w:tabs>
      <w:overflowPunct w:val="0"/>
      <w:autoSpaceDE w:val="0"/>
      <w:spacing w:before="120" w:after="120"/>
    </w:pPr>
    <w:rPr>
      <w:caps/>
      <w:sz w:val="20"/>
      <w:szCs w:val="54"/>
    </w:rPr>
  </w:style>
  <w:style w:type="paragraph" w:customStyle="1" w:styleId="Plandokumentu">
    <w:name w:val="Plan dokumentu"/>
    <w:basedOn w:val="Standard"/>
    <w:rPr>
      <w:rFonts w:cs="Tahoma"/>
      <w:sz w:val="20"/>
      <w:szCs w:val="20"/>
    </w:rPr>
  </w:style>
  <w:style w:type="paragraph" w:customStyle="1" w:styleId="Contents2">
    <w:name w:val="Contents 2"/>
    <w:basedOn w:val="Standard"/>
    <w:next w:val="Standard"/>
    <w:pPr>
      <w:tabs>
        <w:tab w:val="right" w:leader="dot" w:pos="7571"/>
      </w:tabs>
      <w:overflowPunct w:val="0"/>
      <w:autoSpaceDE w:val="0"/>
      <w:ind w:left="200"/>
    </w:pPr>
    <w:rPr>
      <w:rFonts w:ascii="Times New Roman" w:hAnsi="Times New Roman" w:cs="Times New Roman"/>
      <w:sz w:val="20"/>
      <w:szCs w:val="20"/>
    </w:rPr>
  </w:style>
  <w:style w:type="paragraph" w:customStyle="1" w:styleId="Contents3">
    <w:name w:val="Contents 3"/>
    <w:basedOn w:val="Standard"/>
    <w:next w:val="Standard"/>
    <w:pPr>
      <w:tabs>
        <w:tab w:val="right" w:leader="dot" w:pos="7771"/>
      </w:tabs>
      <w:overflowPunct w:val="0"/>
      <w:autoSpaceDE w:val="0"/>
      <w:ind w:left="400"/>
    </w:pPr>
    <w:rPr>
      <w:rFonts w:ascii="Times New Roman" w:hAnsi="Times New Roman" w:cs="Times New Roman"/>
      <w:sz w:val="20"/>
      <w:szCs w:val="20"/>
    </w:rPr>
  </w:style>
  <w:style w:type="paragraph" w:customStyle="1" w:styleId="Contents4">
    <w:name w:val="Contents 4"/>
    <w:basedOn w:val="Standard"/>
    <w:next w:val="Standard"/>
    <w:pPr>
      <w:tabs>
        <w:tab w:val="right" w:leader="dot" w:pos="7971"/>
      </w:tabs>
      <w:overflowPunct w:val="0"/>
      <w:autoSpaceDE w:val="0"/>
      <w:ind w:left="600"/>
    </w:pPr>
    <w:rPr>
      <w:rFonts w:ascii="Times New Roman" w:hAnsi="Times New Roman" w:cs="Times New Roman"/>
      <w:sz w:val="18"/>
      <w:szCs w:val="20"/>
    </w:rPr>
  </w:style>
  <w:style w:type="paragraph" w:customStyle="1" w:styleId="Contents5">
    <w:name w:val="Contents 5"/>
    <w:basedOn w:val="Standard"/>
    <w:next w:val="Standard"/>
    <w:pPr>
      <w:tabs>
        <w:tab w:val="right" w:leader="dot" w:pos="8171"/>
      </w:tabs>
      <w:overflowPunct w:val="0"/>
      <w:autoSpaceDE w:val="0"/>
      <w:ind w:left="800"/>
    </w:pPr>
    <w:rPr>
      <w:rFonts w:ascii="Times New Roman" w:hAnsi="Times New Roman" w:cs="Times New Roman"/>
      <w:sz w:val="18"/>
      <w:szCs w:val="20"/>
    </w:rPr>
  </w:style>
  <w:style w:type="paragraph" w:customStyle="1" w:styleId="Contents6">
    <w:name w:val="Contents 6"/>
    <w:basedOn w:val="Standard"/>
    <w:next w:val="Standard"/>
    <w:pPr>
      <w:tabs>
        <w:tab w:val="right" w:leader="dot" w:pos="8371"/>
      </w:tabs>
      <w:overflowPunct w:val="0"/>
      <w:autoSpaceDE w:val="0"/>
      <w:ind w:left="1000"/>
    </w:pPr>
    <w:rPr>
      <w:rFonts w:ascii="Times New Roman" w:hAnsi="Times New Roman" w:cs="Times New Roman"/>
      <w:sz w:val="18"/>
      <w:szCs w:val="20"/>
    </w:rPr>
  </w:style>
  <w:style w:type="paragraph" w:customStyle="1" w:styleId="Contents7">
    <w:name w:val="Contents 7"/>
    <w:basedOn w:val="Standard"/>
    <w:next w:val="Standard"/>
    <w:pPr>
      <w:tabs>
        <w:tab w:val="right" w:leader="dot" w:pos="8571"/>
      </w:tabs>
      <w:overflowPunct w:val="0"/>
      <w:autoSpaceDE w:val="0"/>
      <w:ind w:left="1200"/>
    </w:pPr>
    <w:rPr>
      <w:rFonts w:ascii="Times New Roman" w:hAnsi="Times New Roman" w:cs="Times New Roman"/>
      <w:sz w:val="18"/>
      <w:szCs w:val="20"/>
    </w:rPr>
  </w:style>
  <w:style w:type="paragraph" w:customStyle="1" w:styleId="Contents8">
    <w:name w:val="Contents 8"/>
    <w:basedOn w:val="Standard"/>
    <w:next w:val="Standard"/>
    <w:pPr>
      <w:tabs>
        <w:tab w:val="right" w:leader="dot" w:pos="8771"/>
      </w:tabs>
      <w:overflowPunct w:val="0"/>
      <w:autoSpaceDE w:val="0"/>
      <w:ind w:left="1400"/>
    </w:pPr>
    <w:rPr>
      <w:rFonts w:ascii="Times New Roman" w:hAnsi="Times New Roman" w:cs="Times New Roman"/>
      <w:sz w:val="18"/>
      <w:szCs w:val="20"/>
    </w:rPr>
  </w:style>
  <w:style w:type="paragraph" w:customStyle="1" w:styleId="Contents9">
    <w:name w:val="Contents 9"/>
    <w:basedOn w:val="Standard"/>
    <w:next w:val="Standard"/>
    <w:pPr>
      <w:tabs>
        <w:tab w:val="right" w:leader="dot" w:pos="8971"/>
      </w:tabs>
      <w:overflowPunct w:val="0"/>
      <w:autoSpaceDE w:val="0"/>
      <w:ind w:left="1600"/>
    </w:pPr>
    <w:rPr>
      <w:rFonts w:ascii="Times New Roman" w:hAnsi="Times New Roman" w:cs="Times New Roman"/>
      <w:sz w:val="18"/>
      <w:szCs w:val="20"/>
    </w:rPr>
  </w:style>
  <w:style w:type="paragraph" w:styleId="Spisilustracji">
    <w:name w:val="table of figures"/>
    <w:basedOn w:val="Standard"/>
    <w:next w:val="Standard"/>
    <w:pPr>
      <w:ind w:left="440" w:hanging="440"/>
    </w:pPr>
  </w:style>
  <w:style w:type="paragraph" w:styleId="Tematkomentarza">
    <w:name w:val="annotation subject"/>
    <w:basedOn w:val="Tekstkomentarza"/>
    <w:next w:val="Tekstkomentarza"/>
    <w:rPr>
      <w:b/>
      <w:bCs/>
    </w:rPr>
  </w:style>
  <w:style w:type="paragraph" w:customStyle="1" w:styleId="rozdzia0">
    <w:name w:val="rozdział"/>
    <w:pPr>
      <w:suppressAutoHyphens/>
      <w:autoSpaceDN w:val="0"/>
      <w:jc w:val="both"/>
      <w:textAlignment w:val="baseline"/>
    </w:pPr>
    <w:rPr>
      <w:rFonts w:ascii="Times New Roman" w:eastAsia="Times New Roman" w:hAnsi="Times New Roman" w:cs="Times New Roman"/>
      <w:b/>
      <w:bCs/>
      <w:color w:val="000000"/>
      <w:kern w:val="3"/>
      <w:sz w:val="28"/>
      <w:szCs w:val="28"/>
      <w:lang w:eastAsia="zh-CN"/>
    </w:rPr>
  </w:style>
  <w:style w:type="paragraph" w:customStyle="1" w:styleId="FR1">
    <w:name w:val="FR1"/>
    <w:pPr>
      <w:widowControl w:val="0"/>
      <w:suppressAutoHyphens/>
      <w:autoSpaceDE w:val="0"/>
      <w:autoSpaceDN w:val="0"/>
      <w:spacing w:before="7200"/>
      <w:jc w:val="right"/>
      <w:textAlignment w:val="baseline"/>
    </w:pPr>
    <w:rPr>
      <w:rFonts w:ascii="Arial" w:eastAsia="Times New Roman" w:hAnsi="Arial"/>
      <w:i/>
      <w:iCs/>
      <w:kern w:val="3"/>
      <w:sz w:val="16"/>
      <w:szCs w:val="16"/>
      <w:lang w:eastAsia="zh-CN"/>
    </w:rPr>
  </w:style>
  <w:style w:type="paragraph" w:customStyle="1" w:styleId="FR3">
    <w:name w:val="FR3"/>
    <w:pPr>
      <w:widowControl w:val="0"/>
      <w:suppressAutoHyphens/>
      <w:autoSpaceDE w:val="0"/>
      <w:autoSpaceDN w:val="0"/>
      <w:ind w:left="40"/>
      <w:textAlignment w:val="baseline"/>
    </w:pPr>
    <w:rPr>
      <w:rFonts w:ascii="Arial" w:eastAsia="Times New Roman" w:hAnsi="Arial"/>
      <w:i/>
      <w:iCs/>
      <w:kern w:val="3"/>
      <w:sz w:val="16"/>
      <w:szCs w:val="16"/>
      <w:lang w:eastAsia="zh-CN"/>
    </w:rPr>
  </w:style>
  <w:style w:type="paragraph" w:customStyle="1" w:styleId="FR2">
    <w:name w:val="FR2"/>
    <w:pPr>
      <w:widowControl w:val="0"/>
      <w:suppressAutoHyphens/>
      <w:autoSpaceDE w:val="0"/>
      <w:autoSpaceDN w:val="0"/>
      <w:textAlignment w:val="baseline"/>
    </w:pPr>
    <w:rPr>
      <w:rFonts w:ascii="Arial" w:eastAsia="Times New Roman" w:hAnsi="Arial"/>
      <w:i/>
      <w:iCs/>
      <w:kern w:val="3"/>
      <w:sz w:val="18"/>
      <w:szCs w:val="18"/>
      <w:lang w:eastAsia="zh-CN"/>
    </w:rPr>
  </w:style>
  <w:style w:type="paragraph" w:customStyle="1" w:styleId="FR4">
    <w:name w:val="FR4"/>
    <w:pPr>
      <w:widowControl w:val="0"/>
      <w:suppressAutoHyphens/>
      <w:autoSpaceDE w:val="0"/>
      <w:autoSpaceDN w:val="0"/>
      <w:jc w:val="center"/>
      <w:textAlignment w:val="baseline"/>
    </w:pPr>
    <w:rPr>
      <w:rFonts w:ascii="Arial" w:eastAsia="Times New Roman" w:hAnsi="Arial"/>
      <w:kern w:val="3"/>
      <w:sz w:val="12"/>
      <w:szCs w:val="12"/>
      <w:lang w:eastAsia="zh-CN"/>
    </w:rPr>
  </w:style>
  <w:style w:type="paragraph" w:customStyle="1" w:styleId="Styl">
    <w:name w:val="Styl"/>
    <w:basedOn w:val="Standard"/>
    <w:next w:val="Listapunktowana3"/>
    <w:pPr>
      <w:widowControl/>
      <w:numPr>
        <w:numId w:val="156"/>
      </w:numPr>
      <w:spacing w:line="360" w:lineRule="auto"/>
      <w:jc w:val="left"/>
    </w:pPr>
    <w:rPr>
      <w:rFonts w:ascii="Times New Roman" w:hAnsi="Times New Roman" w:cs="Times New Roman"/>
      <w:sz w:val="24"/>
    </w:rPr>
  </w:style>
  <w:style w:type="paragraph" w:customStyle="1" w:styleId="gruodst1">
    <w:name w:val="gruodst1"/>
    <w:pPr>
      <w:suppressAutoHyphens/>
      <w:autoSpaceDN w:val="0"/>
      <w:jc w:val="both"/>
      <w:textAlignment w:val="baseline"/>
    </w:pPr>
    <w:rPr>
      <w:rFonts w:ascii="Times New Roman" w:eastAsia="Times New Roman" w:hAnsi="Times New Roman" w:cs="Times New Roman"/>
      <w:b/>
      <w:bCs/>
      <w:color w:val="000000"/>
      <w:kern w:val="3"/>
      <w:sz w:val="24"/>
      <w:szCs w:val="24"/>
      <w:lang w:eastAsia="zh-CN"/>
    </w:rPr>
  </w:style>
  <w:style w:type="paragraph" w:customStyle="1" w:styleId="Styl2">
    <w:name w:val="Styl2"/>
    <w:basedOn w:val="Standard"/>
    <w:next w:val="Nagwek"/>
    <w:pPr>
      <w:widowControl/>
      <w:tabs>
        <w:tab w:val="center" w:pos="4536"/>
        <w:tab w:val="right" w:pos="9072"/>
      </w:tabs>
      <w:jc w:val="left"/>
    </w:pPr>
    <w:rPr>
      <w:rFonts w:ascii="Times New Roman" w:hAnsi="Times New Roman" w:cs="Times New Roman"/>
      <w:sz w:val="20"/>
      <w:szCs w:val="20"/>
    </w:rPr>
  </w:style>
  <w:style w:type="paragraph" w:styleId="Wcicienormalne">
    <w:name w:val="Normal Indent"/>
    <w:basedOn w:val="Standard"/>
    <w:pPr>
      <w:widowControl/>
      <w:ind w:left="720"/>
      <w:jc w:val="left"/>
    </w:pPr>
    <w:rPr>
      <w:rFonts w:ascii="Times New Roman" w:hAnsi="Times New Roman" w:cs="Times New Roman"/>
      <w:sz w:val="20"/>
      <w:szCs w:val="20"/>
    </w:rPr>
  </w:style>
  <w:style w:type="paragraph" w:customStyle="1" w:styleId="sst2">
    <w:name w:val="sst2"/>
    <w:pPr>
      <w:suppressAutoHyphens/>
      <w:autoSpaceDN w:val="0"/>
      <w:jc w:val="both"/>
      <w:textAlignment w:val="baseline"/>
    </w:pPr>
    <w:rPr>
      <w:rFonts w:ascii="Times New Roman" w:eastAsia="Times New Roman" w:hAnsi="Times New Roman" w:cs="Times New Roman"/>
      <w:b/>
      <w:bCs/>
      <w:color w:val="000000"/>
      <w:kern w:val="3"/>
      <w:sz w:val="24"/>
      <w:szCs w:val="24"/>
      <w:u w:val="single"/>
      <w:lang w:eastAsia="zh-CN"/>
    </w:rPr>
  </w:style>
  <w:style w:type="paragraph" w:customStyle="1" w:styleId="rozdzia1">
    <w:name w:val="rozdział1"/>
    <w:pPr>
      <w:suppressAutoHyphens/>
      <w:autoSpaceDN w:val="0"/>
      <w:jc w:val="both"/>
      <w:textAlignment w:val="baseline"/>
    </w:pPr>
    <w:rPr>
      <w:rFonts w:ascii="Times New Roman" w:eastAsia="Times New Roman" w:hAnsi="Times New Roman" w:cs="Times New Roman"/>
      <w:b/>
      <w:bCs/>
      <w:color w:val="000000"/>
      <w:kern w:val="3"/>
      <w:sz w:val="24"/>
      <w:szCs w:val="24"/>
      <w:lang w:eastAsia="zh-CN"/>
    </w:rPr>
  </w:style>
  <w:style w:type="paragraph" w:customStyle="1" w:styleId="Styl1">
    <w:name w:val="Styl1"/>
    <w:basedOn w:val="Standard"/>
    <w:next w:val="Nagwek"/>
    <w:pPr>
      <w:widowControl/>
      <w:tabs>
        <w:tab w:val="center" w:pos="4536"/>
        <w:tab w:val="right" w:pos="9072"/>
      </w:tabs>
      <w:jc w:val="left"/>
    </w:pPr>
    <w:rPr>
      <w:rFonts w:ascii="Times New Roman" w:hAnsi="Times New Roman" w:cs="Times New Roman"/>
      <w:sz w:val="20"/>
      <w:szCs w:val="20"/>
    </w:rPr>
  </w:style>
  <w:style w:type="paragraph" w:customStyle="1" w:styleId="Styl3">
    <w:name w:val="Styl3"/>
    <w:basedOn w:val="Standard"/>
    <w:next w:val="Wcicienormalne"/>
    <w:pPr>
      <w:widowControl/>
      <w:ind w:left="720"/>
      <w:jc w:val="left"/>
    </w:pPr>
    <w:rPr>
      <w:rFonts w:ascii="Times New Roman" w:hAnsi="Times New Roman" w:cs="Times New Roman"/>
      <w:sz w:val="20"/>
      <w:szCs w:val="20"/>
    </w:rPr>
  </w:style>
  <w:style w:type="paragraph" w:customStyle="1" w:styleId="Table">
    <w:name w:val="Table"/>
    <w:basedOn w:val="Standard"/>
    <w:pPr>
      <w:widowControl/>
      <w:jc w:val="left"/>
    </w:pPr>
    <w:rPr>
      <w:rFonts w:ascii="Times New Roman" w:hAnsi="Times New Roman" w:cs="Times New Roman"/>
      <w:sz w:val="20"/>
      <w:szCs w:val="20"/>
    </w:rPr>
  </w:style>
  <w:style w:type="paragraph" w:customStyle="1" w:styleId="Tekstwtabeli">
    <w:name w:val="Tekst w tabeli"/>
    <w:basedOn w:val="Standard"/>
    <w:pPr>
      <w:keepNext/>
      <w:widowControl/>
      <w:jc w:val="left"/>
    </w:pPr>
    <w:rPr>
      <w:rFonts w:ascii="Times New Roman" w:hAnsi="Times New Roman" w:cs="Times New Roman"/>
      <w:sz w:val="20"/>
      <w:szCs w:val="20"/>
    </w:rPr>
  </w:style>
  <w:style w:type="paragraph" w:styleId="Listanumerowana">
    <w:name w:val="List Number"/>
    <w:basedOn w:val="Standard"/>
    <w:pPr>
      <w:widowControl/>
      <w:numPr>
        <w:numId w:val="157"/>
      </w:numPr>
      <w:spacing w:before="60" w:after="60"/>
    </w:pPr>
    <w:rPr>
      <w:rFonts w:ascii="Times New Roman" w:hAnsi="Times New Roman" w:cs="Times New Roman"/>
      <w:sz w:val="20"/>
      <w:szCs w:val="20"/>
    </w:rPr>
  </w:style>
  <w:style w:type="paragraph" w:customStyle="1" w:styleId="TableText">
    <w:name w:val="Table Text"/>
    <w:basedOn w:val="Standard"/>
    <w:pPr>
      <w:widowControl/>
      <w:ind w:left="56"/>
      <w:jc w:val="left"/>
    </w:pPr>
    <w:rPr>
      <w:rFonts w:ascii="Times New Roman" w:hAnsi="Times New Roman" w:cs="Times New Roman"/>
      <w:sz w:val="20"/>
      <w:szCs w:val="20"/>
    </w:rPr>
  </w:style>
  <w:style w:type="paragraph" w:customStyle="1" w:styleId="Styl4">
    <w:name w:val="Styl4"/>
    <w:basedOn w:val="Standard"/>
    <w:next w:val="Nagwek"/>
    <w:pPr>
      <w:widowControl/>
      <w:tabs>
        <w:tab w:val="center" w:pos="4819"/>
        <w:tab w:val="right" w:pos="9071"/>
      </w:tabs>
      <w:jc w:val="left"/>
    </w:pPr>
    <w:rPr>
      <w:rFonts w:ascii="CG Times" w:hAnsi="CG Times" w:cs="CG Times"/>
      <w:sz w:val="20"/>
      <w:szCs w:val="20"/>
    </w:rPr>
  </w:style>
  <w:style w:type="paragraph" w:customStyle="1" w:styleId="tekst">
    <w:name w:val="tekst"/>
    <w:pPr>
      <w:suppressAutoHyphens/>
      <w:autoSpaceDE w:val="0"/>
      <w:autoSpaceDN w:val="0"/>
      <w:textAlignment w:val="baseline"/>
    </w:pPr>
    <w:rPr>
      <w:rFonts w:ascii="Times New Roman" w:eastAsia="Times New Roman" w:hAnsi="Times New Roman" w:cs="Times New Roman"/>
      <w:kern w:val="3"/>
      <w:sz w:val="24"/>
      <w:szCs w:val="24"/>
      <w:lang w:eastAsia="zh-CN"/>
    </w:rPr>
  </w:style>
  <w:style w:type="paragraph" w:customStyle="1" w:styleId="Default">
    <w:name w:val="Default"/>
    <w:pPr>
      <w:suppressAutoHyphens/>
      <w:autoSpaceDE w:val="0"/>
      <w:autoSpaceDN w:val="0"/>
      <w:textAlignment w:val="baseline"/>
    </w:pPr>
    <w:rPr>
      <w:rFonts w:ascii="Times New Roman" w:eastAsia="Times New Roman" w:hAnsi="Times New Roman" w:cs="Times New Roman"/>
      <w:color w:val="000000"/>
      <w:kern w:val="3"/>
      <w:sz w:val="24"/>
      <w:szCs w:val="24"/>
      <w:lang w:eastAsia="zh-CN"/>
    </w:rPr>
  </w:style>
  <w:style w:type="paragraph" w:customStyle="1" w:styleId="Tekstpodstawowywcity31">
    <w:name w:val="Tekst podstawowy wcięty 31"/>
    <w:basedOn w:val="Standard"/>
    <w:pPr>
      <w:autoSpaceDE w:val="0"/>
      <w:spacing w:line="240" w:lineRule="atLeast"/>
      <w:ind w:firstLine="357"/>
    </w:pPr>
    <w:rPr>
      <w:rFonts w:cs="Arial"/>
      <w:szCs w:val="26"/>
    </w:rPr>
  </w:style>
  <w:style w:type="paragraph" w:styleId="Podtytu">
    <w:name w:val="Subtitle"/>
    <w:basedOn w:val="Nagwek"/>
    <w:next w:val="Textbody"/>
    <w:pPr>
      <w:keepNext/>
      <w:tabs>
        <w:tab w:val="clear" w:pos="4536"/>
        <w:tab w:val="clear" w:pos="9072"/>
      </w:tabs>
      <w:spacing w:before="240" w:after="120"/>
    </w:pPr>
    <w:rPr>
      <w:rFonts w:ascii="Arial" w:eastAsia="Lucida Sans Unicode" w:hAnsi="Arial" w:cs="Tahoma"/>
      <w:i/>
      <w:iCs/>
      <w:smallCaps w:val="0"/>
      <w:sz w:val="28"/>
      <w:szCs w:val="28"/>
    </w:rPr>
  </w:style>
  <w:style w:type="paragraph" w:customStyle="1" w:styleId="Endnote">
    <w:name w:val="Endnote"/>
    <w:basedOn w:val="Standard"/>
    <w:rPr>
      <w:sz w:val="20"/>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Standard"/>
  </w:style>
  <w:style w:type="paragraph" w:styleId="Akapitzlist">
    <w:name w:val="List Paragraph"/>
    <w:basedOn w:val="Standard"/>
    <w:pPr>
      <w:ind w:left="720"/>
    </w:pPr>
    <w:rPr>
      <w:rFonts w:cs="Times New Roman"/>
    </w:rPr>
  </w:style>
  <w:style w:type="character" w:customStyle="1" w:styleId="WW8Num1z0">
    <w:name w:val="WW8Num1z0"/>
    <w:rPr>
      <w:rFonts w:ascii="Symbol" w:hAnsi="Symbol" w:cs="Symbol"/>
    </w:rPr>
  </w:style>
  <w:style w:type="character" w:customStyle="1" w:styleId="WW8Num2z0">
    <w:name w:val="WW8Num2z0"/>
    <w:rPr>
      <w:rFonts w:ascii="Symbol" w:hAnsi="Symbol" w:cs="Symbol"/>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rPr>
  </w:style>
  <w:style w:type="character" w:customStyle="1" w:styleId="WW8Num5z0">
    <w:name w:val="WW8Num5z0"/>
    <w:rPr>
      <w:b/>
    </w:rPr>
  </w:style>
  <w:style w:type="character" w:customStyle="1" w:styleId="WW8Num5z2">
    <w:name w:val="WW8Num5z2"/>
    <w:rPr>
      <w:rFonts w:ascii="Arial" w:hAnsi="Arial" w:cs="Arial"/>
      <w:b/>
      <w:i w:val="0"/>
      <w:sz w:val="22"/>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szCs w:val="22"/>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Symbol" w:hAnsi="Symbol" w:cs="Symbol"/>
      <w:szCs w:val="22"/>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Trebuchet MS" w:hAnsi="Trebuchet MS" w:cs="Trebuchet MS"/>
      <w:b/>
      <w:i w:val="0"/>
      <w:sz w:val="32"/>
      <w:szCs w:val="32"/>
    </w:rPr>
  </w:style>
  <w:style w:type="character" w:customStyle="1" w:styleId="WW8Num9z1">
    <w:name w:val="WW8Num9z1"/>
    <w:rPr>
      <w:rFonts w:ascii="Arial" w:hAnsi="Arial" w:cs="Arial"/>
      <w:b/>
      <w:i w:val="0"/>
      <w:sz w:val="22"/>
    </w:rPr>
  </w:style>
  <w:style w:type="character" w:customStyle="1" w:styleId="WW8Num9z3">
    <w:name w:val="WW8Num9z3"/>
  </w:style>
  <w:style w:type="character" w:customStyle="1" w:styleId="WW8Num10z0">
    <w:name w:val="WW8Num10z0"/>
    <w:rPr>
      <w:rFonts w:ascii="Trebuchet MS" w:hAnsi="Trebuchet MS" w:cs="Trebuchet MS"/>
      <w:b/>
      <w:i w:val="0"/>
      <w:sz w:val="32"/>
      <w:szCs w:val="32"/>
    </w:rPr>
  </w:style>
  <w:style w:type="character" w:customStyle="1" w:styleId="WW8Num10z1">
    <w:name w:val="WW8Num10z1"/>
    <w:rPr>
      <w:rFonts w:ascii="Arial" w:hAnsi="Arial" w:cs="Arial"/>
      <w:b/>
      <w:bCs/>
      <w:i w:val="0"/>
      <w:caps w:val="0"/>
      <w:smallCaps w:val="0"/>
      <w:sz w:val="22"/>
      <w:szCs w:val="20"/>
    </w:rPr>
  </w:style>
  <w:style w:type="character" w:customStyle="1" w:styleId="WW8Num10z3">
    <w:name w:val="WW8Num10z3"/>
  </w:style>
  <w:style w:type="character" w:customStyle="1" w:styleId="WW8Num11z0">
    <w:name w:val="WW8Num11z0"/>
    <w:rPr>
      <w:rFonts w:ascii="Arial" w:hAnsi="Arial" w:cs="Arial"/>
      <w:b/>
      <w:i w:val="0"/>
      <w:sz w:val="32"/>
      <w:szCs w:val="32"/>
    </w:rPr>
  </w:style>
  <w:style w:type="character" w:customStyle="1" w:styleId="WW8Num11z1">
    <w:name w:val="WW8Num11z1"/>
    <w:rPr>
      <w:rFonts w:ascii="Arial" w:hAnsi="Arial" w:cs="Arial"/>
      <w:b/>
      <w:bCs w:val="0"/>
      <w:i w:val="0"/>
      <w:caps w:val="0"/>
      <w:smallCaps w:val="0"/>
      <w:sz w:val="22"/>
    </w:rPr>
  </w:style>
  <w:style w:type="character" w:customStyle="1" w:styleId="WW8Num11z2">
    <w:name w:val="WW8Num11z2"/>
    <w:rPr>
      <w:rFonts w:ascii="Trebuchet MS" w:hAnsi="Trebuchet MS" w:cs="Trebuchet MS"/>
      <w:b/>
      <w:i w:val="0"/>
      <w:sz w:val="22"/>
    </w:rPr>
  </w:style>
  <w:style w:type="character" w:customStyle="1" w:styleId="WW8Num11z3">
    <w:name w:val="WW8Num11z3"/>
  </w:style>
  <w:style w:type="character" w:customStyle="1" w:styleId="WW8Num12z0">
    <w:name w:val="WW8Num12z0"/>
    <w:rPr>
      <w:rFonts w:ascii="Trebuchet MS" w:hAnsi="Trebuchet MS" w:cs="Tahoma"/>
      <w:b/>
      <w:i w:val="0"/>
      <w:color w:val="000000"/>
      <w:sz w:val="32"/>
      <w:szCs w:val="32"/>
    </w:rPr>
  </w:style>
  <w:style w:type="character" w:customStyle="1" w:styleId="WW8Num12z1">
    <w:name w:val="WW8Num12z1"/>
    <w:rPr>
      <w:rFonts w:ascii="Trebuchet MS" w:hAnsi="Trebuchet MS" w:cs="Tahoma"/>
      <w:b/>
      <w:i w:val="0"/>
      <w:color w:val="000000"/>
      <w:sz w:val="22"/>
      <w:szCs w:val="22"/>
    </w:rPr>
  </w:style>
  <w:style w:type="character" w:customStyle="1" w:styleId="WW8Num12z3">
    <w:name w:val="WW8Num12z3"/>
  </w:style>
  <w:style w:type="character" w:customStyle="1" w:styleId="WW8Num13z0">
    <w:name w:val="WW8Num13z0"/>
    <w:rPr>
      <w:rFonts w:ascii="Symbol" w:hAnsi="Symbol" w:cs="Symbol"/>
      <w:szCs w:val="22"/>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ascii="Symbol" w:hAnsi="Symbol" w:cs="Symbol"/>
      <w:szCs w:val="22"/>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Arial" w:hAnsi="Arial" w:cs="Arial"/>
      <w:b/>
      <w:i w:val="0"/>
      <w:sz w:val="32"/>
      <w:szCs w:val="32"/>
    </w:rPr>
  </w:style>
  <w:style w:type="character" w:customStyle="1" w:styleId="WW8Num15z1">
    <w:name w:val="WW8Num15z1"/>
    <w:rPr>
      <w:rFonts w:ascii="Arial" w:hAnsi="Arial" w:cs="Arial"/>
      <w:b/>
      <w:i w:val="0"/>
      <w:sz w:val="22"/>
    </w:rPr>
  </w:style>
  <w:style w:type="character" w:customStyle="1" w:styleId="WW8Num15z2">
    <w:name w:val="WW8Num15z2"/>
    <w:rPr>
      <w:rFonts w:ascii="Trebuchet MS" w:hAnsi="Trebuchet MS" w:cs="Trebuchet MS"/>
      <w:b/>
      <w:i w:val="0"/>
      <w:sz w:val="22"/>
    </w:rPr>
  </w:style>
  <w:style w:type="character" w:customStyle="1" w:styleId="WW8Num15z3">
    <w:name w:val="WW8Num15z3"/>
    <w:rPr>
      <w:b/>
    </w:rPr>
  </w:style>
  <w:style w:type="character" w:customStyle="1" w:styleId="WW8Num16z0">
    <w:name w:val="WW8Num16z0"/>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Times New Roman"/>
      <w:b w:val="0"/>
      <w:i w:val="0"/>
      <w:color w:val="000000"/>
      <w:sz w:val="22"/>
      <w:szCs w:val="22"/>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rPr>
      <w:rFonts w:ascii="Symbol" w:hAnsi="Symbol" w:cs="Symbol"/>
      <w:szCs w:val="22"/>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Trebuchet MS" w:hAnsi="Trebuchet MS" w:cs="Tahoma"/>
      <w:b/>
      <w:i w:val="0"/>
      <w:color w:val="000000"/>
      <w:sz w:val="32"/>
      <w:szCs w:val="32"/>
    </w:rPr>
  </w:style>
  <w:style w:type="character" w:customStyle="1" w:styleId="WW8Num20z1">
    <w:name w:val="WW8Num20z1"/>
    <w:rPr>
      <w:rFonts w:ascii="Arial" w:hAnsi="Arial" w:cs="Arial"/>
      <w:b/>
      <w:i w:val="0"/>
      <w:color w:val="000000"/>
      <w:sz w:val="22"/>
      <w:szCs w:val="22"/>
    </w:rPr>
  </w:style>
  <w:style w:type="character" w:customStyle="1" w:styleId="WW8Num20z2">
    <w:name w:val="WW8Num20z2"/>
    <w:rPr>
      <w:rFonts w:ascii="Trebuchet MS" w:hAnsi="Trebuchet MS" w:cs="Tahoma"/>
      <w:b/>
      <w:i w:val="0"/>
      <w:color w:val="000000"/>
      <w:sz w:val="22"/>
      <w:szCs w:val="22"/>
    </w:rPr>
  </w:style>
  <w:style w:type="character" w:customStyle="1" w:styleId="WW8Num20z3">
    <w:name w:val="WW8Num20z3"/>
  </w:style>
  <w:style w:type="character" w:customStyle="1" w:styleId="WW8Num21z0">
    <w:name w:val="WW8Num21z0"/>
    <w:rPr>
      <w:rFonts w:ascii="Arial" w:hAnsi="Arial" w:cs="Arial"/>
      <w:b/>
      <w:i w:val="0"/>
      <w:color w:val="000000"/>
      <w:sz w:val="32"/>
      <w:szCs w:val="32"/>
    </w:rPr>
  </w:style>
  <w:style w:type="character" w:customStyle="1" w:styleId="WW8Num21z1">
    <w:name w:val="WW8Num21z1"/>
    <w:rPr>
      <w:rFonts w:ascii="Trebuchet MS" w:hAnsi="Trebuchet MS" w:cs="Tahoma"/>
      <w:b/>
      <w:i w:val="0"/>
      <w:color w:val="000000"/>
      <w:sz w:val="22"/>
      <w:szCs w:val="22"/>
    </w:rPr>
  </w:style>
  <w:style w:type="character" w:customStyle="1" w:styleId="WW8Num21z3">
    <w:name w:val="WW8Num21z3"/>
  </w:style>
  <w:style w:type="character" w:customStyle="1" w:styleId="WW8Num22z0">
    <w:name w:val="WW8Num22z0"/>
  </w:style>
  <w:style w:type="character" w:customStyle="1" w:styleId="WW8Num23z0">
    <w:name w:val="WW8Num23z0"/>
    <w:rPr>
      <w:rFonts w:ascii="Arial" w:hAnsi="Arial" w:cs="Trebuchet MS"/>
      <w:b/>
      <w:i w:val="0"/>
      <w:sz w:val="32"/>
      <w:szCs w:val="32"/>
    </w:rPr>
  </w:style>
  <w:style w:type="character" w:customStyle="1" w:styleId="WW8Num23z1">
    <w:name w:val="WW8Num23z1"/>
    <w:rPr>
      <w:rFonts w:ascii="Arial" w:hAnsi="Arial" w:cs="Arial"/>
      <w:b/>
      <w:i w:val="0"/>
      <w:sz w:val="22"/>
    </w:rPr>
  </w:style>
  <w:style w:type="character" w:customStyle="1" w:styleId="WW8Num23z2">
    <w:name w:val="WW8Num23z2"/>
    <w:rPr>
      <w:rFonts w:ascii="Trebuchet MS" w:hAnsi="Trebuchet MS" w:cs="Trebuchet MS"/>
      <w:b/>
      <w:i w:val="0"/>
      <w:sz w:val="22"/>
    </w:rPr>
  </w:style>
  <w:style w:type="character" w:customStyle="1" w:styleId="WW8Num23z3">
    <w:name w:val="WW8Num23z3"/>
    <w:rPr>
      <w:b/>
    </w:rPr>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Arial" w:hAnsi="Arial" w:cs="Arial"/>
      <w:b/>
      <w:szCs w:val="22"/>
    </w:rPr>
  </w:style>
  <w:style w:type="character" w:customStyle="1" w:styleId="WW8Num25z1">
    <w:name w:val="WW8Num25z1"/>
    <w:rPr>
      <w:rFonts w:ascii="Arial" w:hAnsi="Arial" w:cs="Arial"/>
      <w:b/>
      <w:bCs/>
      <w:szCs w:val="22"/>
    </w:rPr>
  </w:style>
  <w:style w:type="character" w:customStyle="1" w:styleId="WW8Num26z0">
    <w:name w:val="WW8Num26z0"/>
  </w:style>
  <w:style w:type="character" w:customStyle="1" w:styleId="WW8Num27z0">
    <w:name w:val="WW8Num27z0"/>
    <w:rPr>
      <w:rFonts w:ascii="Arial" w:hAnsi="Arial" w:cs="Arial"/>
      <w:b/>
      <w:szCs w:val="22"/>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rPr>
      <w:rFonts w:ascii="Arial" w:hAnsi="Arial" w:cs="Arial"/>
      <w:b/>
      <w:i w:val="0"/>
      <w:sz w:val="22"/>
    </w:rPr>
  </w:style>
  <w:style w:type="character" w:customStyle="1" w:styleId="WW8Num29z0">
    <w:name w:val="WW8Num29z0"/>
  </w:style>
  <w:style w:type="character" w:customStyle="1" w:styleId="WW8Num29z1">
    <w:name w:val="WW8Num29z1"/>
    <w:rPr>
      <w:rFonts w:ascii="Arial" w:hAnsi="Arial" w:cs="Arial"/>
      <w:b/>
      <w:i w:val="0"/>
      <w:sz w:val="22"/>
      <w:szCs w:val="22"/>
    </w:rPr>
  </w:style>
  <w:style w:type="character" w:customStyle="1" w:styleId="WW8Num30z0">
    <w:name w:val="WW8Num30z0"/>
    <w:rPr>
      <w:rFonts w:ascii="Symbol" w:hAnsi="Symbol" w:cs="Times New Roman"/>
      <w:b w:val="0"/>
      <w:i w:val="0"/>
      <w:color w:val="000000"/>
      <w:sz w:val="22"/>
      <w:szCs w:val="22"/>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Symbol" w:hAnsi="Symbol" w:cs="Symbol"/>
      <w:color w:val="000000"/>
      <w:szCs w:val="22"/>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Arial" w:hAnsi="Arial" w:cs="Arial"/>
      <w:b/>
      <w:i w:val="0"/>
      <w:sz w:val="32"/>
      <w:szCs w:val="32"/>
    </w:rPr>
  </w:style>
  <w:style w:type="character" w:customStyle="1" w:styleId="WW8Num32z1">
    <w:name w:val="WW8Num32z1"/>
    <w:rPr>
      <w:rFonts w:ascii="Arial" w:hAnsi="Arial" w:cs="Arial"/>
      <w:b/>
      <w:i w:val="0"/>
      <w:sz w:val="22"/>
    </w:rPr>
  </w:style>
  <w:style w:type="character" w:customStyle="1" w:styleId="WW8Num32z2">
    <w:name w:val="WW8Num32z2"/>
    <w:rPr>
      <w:rFonts w:ascii="Trebuchet MS" w:hAnsi="Trebuchet MS" w:cs="Trebuchet MS"/>
      <w:b/>
      <w:i w:val="0"/>
      <w:sz w:val="22"/>
    </w:rPr>
  </w:style>
  <w:style w:type="character" w:customStyle="1" w:styleId="WW8Num32z3">
    <w:name w:val="WW8Num32z3"/>
    <w:rPr>
      <w:b/>
    </w:rPr>
  </w:style>
  <w:style w:type="character" w:customStyle="1" w:styleId="WW8Num33z0">
    <w:name w:val="WW8Num33z0"/>
    <w:rPr>
      <w:b/>
    </w:rPr>
  </w:style>
  <w:style w:type="character" w:customStyle="1" w:styleId="WW8Num34z0">
    <w:name w:val="WW8Num34z0"/>
    <w:rPr>
      <w:b/>
    </w:rPr>
  </w:style>
  <w:style w:type="character" w:customStyle="1" w:styleId="WW8Num35z0">
    <w:name w:val="WW8Num35z0"/>
    <w:rPr>
      <w:rFonts w:ascii="Symbol" w:hAnsi="Symbol" w:cs="Symbol"/>
      <w:color w:val="000000"/>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rFonts w:ascii="Arial" w:hAnsi="Arial" w:cs="Arial"/>
      <w:b/>
      <w:i w:val="0"/>
      <w:sz w:val="32"/>
      <w:szCs w:val="32"/>
    </w:rPr>
  </w:style>
  <w:style w:type="character" w:customStyle="1" w:styleId="WW8Num36z1">
    <w:name w:val="WW8Num36z1"/>
    <w:rPr>
      <w:rFonts w:ascii="Arial" w:hAnsi="Arial" w:cs="Arial"/>
      <w:b/>
      <w:i w:val="0"/>
      <w:sz w:val="22"/>
    </w:rPr>
  </w:style>
  <w:style w:type="character" w:customStyle="1" w:styleId="WW8Num36z3">
    <w:name w:val="WW8Num36z3"/>
  </w:style>
  <w:style w:type="character" w:customStyle="1" w:styleId="WW8Num37z0">
    <w:name w:val="WW8Num37z0"/>
    <w:rPr>
      <w:rFonts w:ascii="Trebuchet MS" w:hAnsi="Trebuchet MS" w:cs="Trebuchet MS"/>
      <w:b/>
      <w:i w:val="0"/>
      <w:sz w:val="32"/>
      <w:szCs w:val="32"/>
    </w:rPr>
  </w:style>
  <w:style w:type="character" w:customStyle="1" w:styleId="WW8Num37z1">
    <w:name w:val="WW8Num37z1"/>
    <w:rPr>
      <w:rFonts w:ascii="Trebuchet MS" w:hAnsi="Trebuchet MS" w:cs="Trebuchet MS"/>
      <w:b/>
      <w:i w:val="0"/>
      <w:sz w:val="22"/>
    </w:rPr>
  </w:style>
  <w:style w:type="character" w:customStyle="1" w:styleId="WW8Num37z3">
    <w:name w:val="WW8Num37z3"/>
  </w:style>
  <w:style w:type="character" w:customStyle="1" w:styleId="WW8Num38z0">
    <w:name w:val="WW8Num38z0"/>
    <w:rPr>
      <w:sz w:val="32"/>
      <w:szCs w:val="32"/>
    </w:rPr>
  </w:style>
  <w:style w:type="character" w:customStyle="1" w:styleId="WW8Num38z1">
    <w:name w:val="WW8Num38z1"/>
    <w:rPr>
      <w:rFonts w:ascii="Arial" w:hAnsi="Arial" w:cs="Arial"/>
      <w:b/>
      <w:bCs/>
      <w:i w:val="0"/>
      <w:iCs/>
      <w:sz w:val="22"/>
    </w:rPr>
  </w:style>
  <w:style w:type="character" w:customStyle="1" w:styleId="WW8Num38z2">
    <w:name w:val="WW8Num38z2"/>
  </w:style>
  <w:style w:type="character" w:customStyle="1" w:styleId="WW8Num39z0">
    <w:name w:val="WW8Num39z0"/>
    <w:rPr>
      <w:rFonts w:ascii="Symbol" w:hAnsi="Symbol" w:cs="Symbol"/>
      <w:color w:val="000000"/>
      <w:szCs w:val="22"/>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style>
  <w:style w:type="character" w:customStyle="1" w:styleId="WW8Num40z1">
    <w:name w:val="WW8Num40z1"/>
    <w:rPr>
      <w:rFonts w:ascii="Arial" w:hAnsi="Arial" w:cs="Arial"/>
      <w:b/>
      <w:i w:val="0"/>
      <w:sz w:val="22"/>
      <w:szCs w:val="22"/>
    </w:rPr>
  </w:style>
  <w:style w:type="character" w:customStyle="1" w:styleId="WW8Num41z0">
    <w:name w:val="WW8Num41z0"/>
    <w:rPr>
      <w:rFonts w:ascii="Symbol" w:hAnsi="Symbol" w:cs="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2z0">
    <w:name w:val="WW8Num42z0"/>
    <w:rPr>
      <w:rFonts w:ascii="Arial" w:hAnsi="Arial"/>
      <w:b/>
      <w:bCs/>
    </w:rPr>
  </w:style>
  <w:style w:type="character" w:customStyle="1" w:styleId="WW8Num43z0">
    <w:name w:val="WW8Num43z0"/>
    <w:rPr>
      <w:rFonts w:ascii="Symbol" w:hAnsi="Symbol" w:cs="Symbol"/>
      <w:color w:val="000000"/>
      <w:szCs w:val="22"/>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3z3">
    <w:name w:val="WW8Num43z3"/>
    <w:rPr>
      <w:rFonts w:ascii="Symbol" w:hAnsi="Symbol" w:cs="Symbol"/>
    </w:rPr>
  </w:style>
  <w:style w:type="character" w:customStyle="1" w:styleId="WW8Num44z0">
    <w:name w:val="WW8Num44z0"/>
  </w:style>
  <w:style w:type="character" w:customStyle="1" w:styleId="WW8Num45z0">
    <w:name w:val="WW8Num45z0"/>
    <w:rPr>
      <w:rFonts w:ascii="Trebuchet MS" w:hAnsi="Trebuchet MS" w:cs="Trebuchet MS"/>
      <w:b/>
      <w:i w:val="0"/>
      <w:sz w:val="32"/>
      <w:szCs w:val="32"/>
    </w:rPr>
  </w:style>
  <w:style w:type="character" w:customStyle="1" w:styleId="WW8Num45z1">
    <w:name w:val="WW8Num45z1"/>
    <w:rPr>
      <w:rFonts w:ascii="Arial" w:hAnsi="Arial" w:cs="Arial"/>
      <w:b/>
      <w:i w:val="0"/>
      <w:sz w:val="22"/>
    </w:rPr>
  </w:style>
  <w:style w:type="character" w:customStyle="1" w:styleId="WW8Num45z2">
    <w:name w:val="WW8Num45z2"/>
    <w:rPr>
      <w:rFonts w:ascii="Trebuchet MS" w:hAnsi="Trebuchet MS" w:cs="Trebuchet MS"/>
      <w:b/>
      <w:i w:val="0"/>
      <w:sz w:val="22"/>
    </w:rPr>
  </w:style>
  <w:style w:type="character" w:customStyle="1" w:styleId="WW8Num45z3">
    <w:name w:val="WW8Num45z3"/>
  </w:style>
  <w:style w:type="character" w:customStyle="1" w:styleId="WW8Num46z0">
    <w:name w:val="WW8Num46z0"/>
    <w:rPr>
      <w:rFonts w:ascii="Symbol" w:hAnsi="Symbol" w:cs="Symbol"/>
      <w:szCs w:val="22"/>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cs="Wingdings"/>
    </w:rPr>
  </w:style>
  <w:style w:type="character" w:customStyle="1" w:styleId="WW8Num47z0">
    <w:name w:val="WW8Num47z0"/>
    <w:rPr>
      <w:rFonts w:ascii="Trebuchet MS" w:hAnsi="Trebuchet MS" w:cs="Trebuchet MS"/>
      <w:b/>
      <w:i w:val="0"/>
      <w:color w:val="000000"/>
      <w:sz w:val="32"/>
      <w:szCs w:val="32"/>
    </w:rPr>
  </w:style>
  <w:style w:type="character" w:customStyle="1" w:styleId="WW8Num47z1">
    <w:name w:val="WW8Num47z1"/>
    <w:rPr>
      <w:rFonts w:ascii="Trebuchet MS" w:hAnsi="Trebuchet MS" w:cs="Trebuchet MS"/>
      <w:b/>
      <w:i w:val="0"/>
      <w:color w:val="000000"/>
      <w:sz w:val="22"/>
    </w:rPr>
  </w:style>
  <w:style w:type="character" w:customStyle="1" w:styleId="WW8Num47z3">
    <w:name w:val="WW8Num47z3"/>
  </w:style>
  <w:style w:type="character" w:customStyle="1" w:styleId="WW8Num48z0">
    <w:name w:val="WW8Num48z0"/>
    <w:rPr>
      <w:rFonts w:ascii="Symbol" w:hAnsi="Symbol" w:cs="Symbol"/>
      <w:color w:val="000000"/>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48z3">
    <w:name w:val="WW8Num48z3"/>
    <w:rPr>
      <w:rFonts w:ascii="Symbol" w:hAnsi="Symbol" w:cs="Symbol"/>
    </w:rPr>
  </w:style>
  <w:style w:type="character" w:customStyle="1" w:styleId="WW8Num49z0">
    <w:name w:val="WW8Num49z0"/>
    <w:rPr>
      <w:rFonts w:ascii="Symbol" w:hAnsi="Symbol" w:cs="Symbol"/>
      <w:color w:val="000000"/>
      <w:szCs w:val="22"/>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49z3">
    <w:name w:val="WW8Num49z3"/>
    <w:rPr>
      <w:rFonts w:ascii="Symbol" w:hAnsi="Symbol" w:cs="Symbol"/>
    </w:rPr>
  </w:style>
  <w:style w:type="character" w:customStyle="1" w:styleId="WW8Num50z0">
    <w:name w:val="WW8Num50z0"/>
    <w:rPr>
      <w:rFonts w:ascii="Arial" w:hAnsi="Arial" w:cs="Arial"/>
      <w:b/>
      <w:i w:val="0"/>
      <w:sz w:val="32"/>
      <w:szCs w:val="32"/>
    </w:rPr>
  </w:style>
  <w:style w:type="character" w:customStyle="1" w:styleId="WW8Num50z1">
    <w:name w:val="WW8Num50z1"/>
    <w:rPr>
      <w:rFonts w:ascii="Arial" w:hAnsi="Arial" w:cs="Arial"/>
      <w:b/>
      <w:i w:val="0"/>
      <w:sz w:val="22"/>
    </w:rPr>
  </w:style>
  <w:style w:type="character" w:customStyle="1" w:styleId="WW8Num50z2">
    <w:name w:val="WW8Num50z2"/>
    <w:rPr>
      <w:rFonts w:ascii="Trebuchet MS" w:hAnsi="Trebuchet MS" w:cs="Trebuchet MS"/>
      <w:b/>
      <w:i w:val="0"/>
      <w:sz w:val="22"/>
    </w:rPr>
  </w:style>
  <w:style w:type="character" w:customStyle="1" w:styleId="WW8Num50z3">
    <w:name w:val="WW8Num50z3"/>
    <w:rPr>
      <w:b/>
    </w:rPr>
  </w:style>
  <w:style w:type="character" w:customStyle="1" w:styleId="WW8Num51z0">
    <w:name w:val="WW8Num51z0"/>
    <w:rPr>
      <w:rFonts w:ascii="Arial" w:hAnsi="Arial" w:cs="Arial"/>
      <w:b/>
      <w:i w:val="0"/>
      <w:color w:val="000000"/>
      <w:sz w:val="32"/>
      <w:szCs w:val="32"/>
    </w:rPr>
  </w:style>
  <w:style w:type="character" w:customStyle="1" w:styleId="WW8Num51z1">
    <w:name w:val="WW8Num51z1"/>
    <w:rPr>
      <w:rFonts w:ascii="Arial" w:hAnsi="Arial" w:cs="Arial"/>
      <w:b/>
      <w:i w:val="0"/>
      <w:color w:val="000000"/>
      <w:sz w:val="22"/>
      <w:szCs w:val="22"/>
    </w:rPr>
  </w:style>
  <w:style w:type="character" w:customStyle="1" w:styleId="WW8Num51z2">
    <w:name w:val="WW8Num51z2"/>
    <w:rPr>
      <w:rFonts w:ascii="Trebuchet MS" w:hAnsi="Trebuchet MS" w:cs="Tahoma"/>
      <w:b/>
      <w:i w:val="0"/>
      <w:color w:val="000000"/>
      <w:sz w:val="22"/>
      <w:szCs w:val="22"/>
    </w:rPr>
  </w:style>
  <w:style w:type="character" w:customStyle="1" w:styleId="WW8Num51z3">
    <w:name w:val="WW8Num51z3"/>
  </w:style>
  <w:style w:type="character" w:customStyle="1" w:styleId="WW8Num52z0">
    <w:name w:val="WW8Num52z0"/>
    <w:rPr>
      <w:rFonts w:ascii="Symbol" w:hAnsi="Symbol" w:cs="Times New Roman"/>
      <w:b w:val="0"/>
      <w:i w:val="0"/>
      <w:color w:val="000000"/>
      <w:sz w:val="22"/>
      <w:szCs w:val="22"/>
    </w:rPr>
  </w:style>
  <w:style w:type="character" w:customStyle="1" w:styleId="WW8Num52z1">
    <w:name w:val="WW8Num52z1"/>
    <w:rPr>
      <w:rFonts w:ascii="Courier New" w:hAnsi="Courier New" w:cs="Courier New"/>
    </w:rPr>
  </w:style>
  <w:style w:type="character" w:customStyle="1" w:styleId="WW8Num52z2">
    <w:name w:val="WW8Num52z2"/>
    <w:rPr>
      <w:rFonts w:ascii="Wingdings" w:hAnsi="Wingdings" w:cs="Times New Roman"/>
    </w:rPr>
  </w:style>
  <w:style w:type="character" w:customStyle="1" w:styleId="WW8Num52z3">
    <w:name w:val="WW8Num52z3"/>
    <w:rPr>
      <w:rFonts w:ascii="Symbol" w:hAnsi="Symbol" w:cs="Times New Roman"/>
    </w:rPr>
  </w:style>
  <w:style w:type="character" w:customStyle="1" w:styleId="WW8Num53z0">
    <w:name w:val="WW8Num53z0"/>
    <w:rPr>
      <w:rFonts w:ascii="Arial" w:hAnsi="Arial" w:cs="Arial"/>
      <w:b/>
      <w:i w:val="0"/>
      <w:sz w:val="32"/>
      <w:szCs w:val="32"/>
    </w:rPr>
  </w:style>
  <w:style w:type="character" w:customStyle="1" w:styleId="WW8Num53z1">
    <w:name w:val="WW8Num53z1"/>
    <w:rPr>
      <w:rFonts w:ascii="Trebuchet MS" w:hAnsi="Trebuchet MS" w:cs="Trebuchet MS"/>
      <w:b/>
      <w:i w:val="0"/>
      <w:sz w:val="22"/>
    </w:rPr>
  </w:style>
  <w:style w:type="character" w:customStyle="1" w:styleId="WW8Num53z3">
    <w:name w:val="WW8Num53z3"/>
  </w:style>
  <w:style w:type="character" w:customStyle="1" w:styleId="WW8Num54z0">
    <w:name w:val="WW8Num54z0"/>
    <w:rPr>
      <w:rFonts w:ascii="Symbol" w:hAnsi="Symbol" w:cs="Times New Roman"/>
      <w:b w:val="0"/>
      <w:i w:val="0"/>
      <w:color w:val="000000"/>
      <w:sz w:val="22"/>
      <w:szCs w:val="22"/>
    </w:rPr>
  </w:style>
  <w:style w:type="character" w:customStyle="1" w:styleId="WW8Num54z1">
    <w:name w:val="WW8Num54z1"/>
  </w:style>
  <w:style w:type="character" w:customStyle="1" w:styleId="WW8Num54z2">
    <w:name w:val="WW8Num54z2"/>
    <w:rPr>
      <w:b w:val="0"/>
      <w:i w:val="0"/>
      <w:color w:val="000000"/>
      <w:sz w:val="22"/>
      <w:szCs w:val="22"/>
    </w:rPr>
  </w:style>
  <w:style w:type="character" w:customStyle="1" w:styleId="WW8Num54z3">
    <w:name w:val="WW8Num54z3"/>
    <w:rPr>
      <w:rFonts w:ascii="Symbol" w:hAnsi="Symbol" w:cs="Symbol"/>
    </w:rPr>
  </w:style>
  <w:style w:type="character" w:customStyle="1" w:styleId="WW8Num54z4">
    <w:name w:val="WW8Num54z4"/>
    <w:rPr>
      <w:rFonts w:ascii="Courier New" w:hAnsi="Courier New" w:cs="Courier New"/>
    </w:rPr>
  </w:style>
  <w:style w:type="character" w:customStyle="1" w:styleId="WW8Num54z5">
    <w:name w:val="WW8Num54z5"/>
    <w:rPr>
      <w:rFonts w:ascii="Wingdings" w:hAnsi="Wingdings" w:cs="Wingdings"/>
    </w:rPr>
  </w:style>
  <w:style w:type="character" w:customStyle="1" w:styleId="WW8Num55z0">
    <w:name w:val="WW8Num55z0"/>
    <w:rPr>
      <w:rFonts w:ascii="Trebuchet MS" w:hAnsi="Trebuchet MS" w:cs="Trebuchet MS"/>
      <w:b/>
      <w:i w:val="0"/>
      <w:color w:val="000000"/>
      <w:sz w:val="32"/>
      <w:szCs w:val="32"/>
    </w:rPr>
  </w:style>
  <w:style w:type="character" w:customStyle="1" w:styleId="WW8Num55z1">
    <w:name w:val="WW8Num55z1"/>
    <w:rPr>
      <w:rFonts w:ascii="Arial" w:hAnsi="Arial" w:cs="Arial"/>
      <w:b/>
      <w:i w:val="0"/>
      <w:color w:val="000000"/>
      <w:sz w:val="22"/>
    </w:rPr>
  </w:style>
  <w:style w:type="character" w:customStyle="1" w:styleId="WW8Num55z2">
    <w:name w:val="WW8Num55z2"/>
    <w:rPr>
      <w:rFonts w:ascii="Trebuchet MS" w:hAnsi="Trebuchet MS" w:cs="Trebuchet MS"/>
      <w:b/>
      <w:i w:val="0"/>
      <w:color w:val="000000"/>
      <w:sz w:val="22"/>
    </w:rPr>
  </w:style>
  <w:style w:type="character" w:customStyle="1" w:styleId="WW8Num55z3">
    <w:name w:val="WW8Num55z3"/>
  </w:style>
  <w:style w:type="character" w:customStyle="1" w:styleId="WW8Num56z0">
    <w:name w:val="WW8Num56z0"/>
    <w:rPr>
      <w:rFonts w:ascii="Symbol" w:hAnsi="Symbol" w:cs="Symbol"/>
      <w:b w:val="0"/>
      <w:i w:val="0"/>
      <w:color w:val="000000"/>
      <w:sz w:val="22"/>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cs="Wingdings"/>
    </w:rPr>
  </w:style>
  <w:style w:type="character" w:customStyle="1" w:styleId="WW8Num56z3">
    <w:name w:val="WW8Num56z3"/>
    <w:rPr>
      <w:rFonts w:ascii="Symbol" w:hAnsi="Symbol" w:cs="Symbol"/>
    </w:rPr>
  </w:style>
  <w:style w:type="character" w:customStyle="1" w:styleId="WW8Num57z0">
    <w:name w:val="WW8Num57z0"/>
    <w:rPr>
      <w:rFonts w:ascii="Symbol" w:hAnsi="Symbol" w:cs="Symbol"/>
      <w:szCs w:val="22"/>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cs="Wingdings"/>
    </w:rPr>
  </w:style>
  <w:style w:type="character" w:customStyle="1" w:styleId="WW8Num58z0">
    <w:name w:val="WW8Num58z0"/>
    <w:rPr>
      <w:rFonts w:ascii="Trebuchet MS" w:hAnsi="Trebuchet MS" w:cs="Trebuchet MS"/>
      <w:b/>
      <w:i w:val="0"/>
      <w:sz w:val="32"/>
      <w:szCs w:val="32"/>
    </w:rPr>
  </w:style>
  <w:style w:type="character" w:customStyle="1" w:styleId="WW8Num58z1">
    <w:name w:val="WW8Num58z1"/>
    <w:rPr>
      <w:rFonts w:ascii="Arial" w:hAnsi="Arial" w:cs="Arial"/>
      <w:b/>
      <w:i w:val="0"/>
      <w:sz w:val="22"/>
    </w:rPr>
  </w:style>
  <w:style w:type="character" w:customStyle="1" w:styleId="WW8Num58z3">
    <w:name w:val="WW8Num58z3"/>
  </w:style>
  <w:style w:type="character" w:customStyle="1" w:styleId="WW8Num59z0">
    <w:name w:val="WW8Num59z0"/>
    <w:rPr>
      <w:rFonts w:ascii="Trebuchet MS" w:hAnsi="Trebuchet MS" w:cs="Trebuchet MS"/>
      <w:b/>
      <w:i w:val="0"/>
      <w:color w:val="000000"/>
      <w:sz w:val="32"/>
      <w:szCs w:val="32"/>
    </w:rPr>
  </w:style>
  <w:style w:type="character" w:customStyle="1" w:styleId="WW8Num59z1">
    <w:name w:val="WW8Num59z1"/>
    <w:rPr>
      <w:rFonts w:ascii="Trebuchet MS" w:hAnsi="Trebuchet MS" w:cs="Trebuchet MS"/>
      <w:b/>
      <w:i w:val="0"/>
      <w:color w:val="000000"/>
      <w:sz w:val="22"/>
    </w:rPr>
  </w:style>
  <w:style w:type="character" w:customStyle="1" w:styleId="WW8Num59z2">
    <w:name w:val="WW8Num59z2"/>
    <w:rPr>
      <w:rFonts w:ascii="Arial" w:hAnsi="Arial" w:cs="Arial"/>
      <w:b/>
      <w:i w:val="0"/>
      <w:color w:val="000000"/>
      <w:sz w:val="22"/>
    </w:rPr>
  </w:style>
  <w:style w:type="character" w:customStyle="1" w:styleId="WW8Num59z3">
    <w:name w:val="WW8Num59z3"/>
  </w:style>
  <w:style w:type="character" w:customStyle="1" w:styleId="WW8Num60z0">
    <w:name w:val="WW8Num60z0"/>
    <w:rPr>
      <w:rFonts w:ascii="Symbol" w:eastAsia="ArialMT, 'Arial Unicode MS'" w:hAnsi="Symbol" w:cs="Symbol"/>
      <w:color w:val="000000"/>
      <w:szCs w:val="22"/>
    </w:rPr>
  </w:style>
  <w:style w:type="character" w:customStyle="1" w:styleId="WW8Num60z1">
    <w:name w:val="WW8Num60z1"/>
    <w:rPr>
      <w:rFonts w:ascii="Courier New" w:hAnsi="Courier New" w:cs="Courier New"/>
    </w:rPr>
  </w:style>
  <w:style w:type="character" w:customStyle="1" w:styleId="WW8Num60z2">
    <w:name w:val="WW8Num60z2"/>
    <w:rPr>
      <w:rFonts w:ascii="Wingdings" w:hAnsi="Wingdings" w:cs="Wingdings"/>
    </w:rPr>
  </w:style>
  <w:style w:type="character" w:customStyle="1" w:styleId="WW8Num60z3">
    <w:name w:val="WW8Num60z3"/>
    <w:rPr>
      <w:rFonts w:ascii="Symbol" w:hAnsi="Symbol" w:cs="Symbol"/>
    </w:rPr>
  </w:style>
  <w:style w:type="character" w:customStyle="1" w:styleId="WW8Num61z0">
    <w:name w:val="WW8Num61z0"/>
    <w:rPr>
      <w:rFonts w:ascii="Symbol" w:hAnsi="Symbol" w:cs="Times New Roman"/>
      <w:b w:val="0"/>
      <w:i w:val="0"/>
      <w:caps w:val="0"/>
      <w:smallCaps w:val="0"/>
      <w:color w:val="000000"/>
      <w:sz w:val="22"/>
      <w:szCs w:val="22"/>
    </w:rPr>
  </w:style>
  <w:style w:type="character" w:customStyle="1" w:styleId="WW8Num61z1">
    <w:name w:val="WW8Num61z1"/>
    <w:rPr>
      <w:rFonts w:ascii="Courier New" w:hAnsi="Courier New" w:cs="Courier New"/>
    </w:rPr>
  </w:style>
  <w:style w:type="character" w:customStyle="1" w:styleId="WW8Num61z2">
    <w:name w:val="WW8Num61z2"/>
    <w:rPr>
      <w:rFonts w:ascii="Wingdings" w:hAnsi="Wingdings" w:cs="Wingdings"/>
    </w:rPr>
  </w:style>
  <w:style w:type="character" w:customStyle="1" w:styleId="WW8Num61z3">
    <w:name w:val="WW8Num61z3"/>
    <w:rPr>
      <w:rFonts w:ascii="Symbol" w:hAnsi="Symbol" w:cs="Symbol"/>
    </w:rPr>
  </w:style>
  <w:style w:type="character" w:customStyle="1" w:styleId="WW8Num62z0">
    <w:name w:val="WW8Num62z0"/>
    <w:rPr>
      <w:rFonts w:ascii="Arial" w:hAnsi="Arial" w:cs="Arial"/>
      <w:b/>
    </w:rPr>
  </w:style>
  <w:style w:type="character" w:customStyle="1" w:styleId="WW8Num63z0">
    <w:name w:val="WW8Num63z0"/>
    <w:rPr>
      <w:rFonts w:ascii="Arial" w:hAnsi="Arial" w:cs="Arial"/>
      <w:b/>
      <w:i w:val="0"/>
      <w:sz w:val="32"/>
      <w:szCs w:val="32"/>
    </w:rPr>
  </w:style>
  <w:style w:type="character" w:customStyle="1" w:styleId="WW8Num63z1">
    <w:name w:val="WW8Num63z1"/>
    <w:rPr>
      <w:rFonts w:ascii="Arial" w:hAnsi="Arial" w:cs="Arial"/>
      <w:b/>
      <w:i w:val="0"/>
      <w:sz w:val="22"/>
    </w:rPr>
  </w:style>
  <w:style w:type="character" w:customStyle="1" w:styleId="WW8Num63z2">
    <w:name w:val="WW8Num63z2"/>
    <w:rPr>
      <w:rFonts w:ascii="Trebuchet MS" w:hAnsi="Trebuchet MS" w:cs="Trebuchet MS"/>
      <w:b/>
      <w:i w:val="0"/>
      <w:sz w:val="22"/>
    </w:rPr>
  </w:style>
  <w:style w:type="character" w:customStyle="1" w:styleId="WW8Num63z3">
    <w:name w:val="WW8Num63z3"/>
    <w:rPr>
      <w:b/>
    </w:rPr>
  </w:style>
  <w:style w:type="character" w:customStyle="1" w:styleId="WW8Num64z0">
    <w:name w:val="WW8Num64z0"/>
    <w:rPr>
      <w:rFonts w:ascii="Symbol" w:hAnsi="Symbol" w:cs="Symbol"/>
    </w:rPr>
  </w:style>
  <w:style w:type="character" w:customStyle="1" w:styleId="WW8Num64z1">
    <w:name w:val="WW8Num64z1"/>
    <w:rPr>
      <w:rFonts w:ascii="Courier New" w:hAnsi="Courier New" w:cs="Courier New"/>
    </w:rPr>
  </w:style>
  <w:style w:type="character" w:customStyle="1" w:styleId="WW8Num64z2">
    <w:name w:val="WW8Num64z2"/>
    <w:rPr>
      <w:rFonts w:ascii="Wingdings" w:hAnsi="Wingdings" w:cs="Wingdings"/>
    </w:rPr>
  </w:style>
  <w:style w:type="character" w:customStyle="1" w:styleId="WW8Num65z0">
    <w:name w:val="WW8Num65z0"/>
    <w:rPr>
      <w:rFonts w:ascii="Arial" w:hAnsi="Arial" w:cs="Arial"/>
      <w:b/>
      <w:i w:val="0"/>
      <w:color w:val="000000"/>
      <w:sz w:val="32"/>
      <w:szCs w:val="32"/>
    </w:rPr>
  </w:style>
  <w:style w:type="character" w:customStyle="1" w:styleId="WW8Num65z1">
    <w:name w:val="WW8Num65z1"/>
    <w:rPr>
      <w:rFonts w:ascii="Arial" w:hAnsi="Arial" w:cs="Arial"/>
      <w:b/>
      <w:i w:val="0"/>
      <w:color w:val="000000"/>
      <w:sz w:val="22"/>
      <w:szCs w:val="22"/>
    </w:rPr>
  </w:style>
  <w:style w:type="character" w:customStyle="1" w:styleId="WW8Num65z2">
    <w:name w:val="WW8Num65z2"/>
    <w:rPr>
      <w:rFonts w:ascii="Trebuchet MS" w:hAnsi="Trebuchet MS" w:cs="Tahoma"/>
      <w:b/>
      <w:i w:val="0"/>
      <w:color w:val="000000"/>
      <w:sz w:val="22"/>
      <w:szCs w:val="22"/>
    </w:rPr>
  </w:style>
  <w:style w:type="character" w:customStyle="1" w:styleId="WW8Num65z3">
    <w:name w:val="WW8Num65z3"/>
  </w:style>
  <w:style w:type="character" w:customStyle="1" w:styleId="WW8Num66z0">
    <w:name w:val="WW8Num66z0"/>
    <w:rPr>
      <w:rFonts w:ascii="Arial" w:hAnsi="Arial" w:cs="Arial"/>
      <w:b/>
      <w:i w:val="0"/>
      <w:sz w:val="32"/>
      <w:szCs w:val="32"/>
    </w:rPr>
  </w:style>
  <w:style w:type="character" w:customStyle="1" w:styleId="WW8Num66z1">
    <w:name w:val="WW8Num66z1"/>
    <w:rPr>
      <w:rFonts w:ascii="Arial" w:hAnsi="Arial" w:cs="Arial"/>
      <w:b/>
      <w:i w:val="0"/>
      <w:sz w:val="22"/>
    </w:rPr>
  </w:style>
  <w:style w:type="character" w:customStyle="1" w:styleId="WW8Num66z2">
    <w:name w:val="WW8Num66z2"/>
    <w:rPr>
      <w:rFonts w:ascii="Trebuchet MS" w:hAnsi="Trebuchet MS" w:cs="Trebuchet MS"/>
      <w:b/>
      <w:i w:val="0"/>
      <w:sz w:val="22"/>
    </w:rPr>
  </w:style>
  <w:style w:type="character" w:customStyle="1" w:styleId="WW8Num66z3">
    <w:name w:val="WW8Num66z3"/>
  </w:style>
  <w:style w:type="character" w:customStyle="1" w:styleId="WW8Num67z0">
    <w:name w:val="WW8Num67z0"/>
    <w:rPr>
      <w:b/>
    </w:rPr>
  </w:style>
  <w:style w:type="character" w:customStyle="1" w:styleId="WW8Num67z2">
    <w:name w:val="WW8Num67z2"/>
    <w:rPr>
      <w:rFonts w:ascii="Trebuchet MS" w:hAnsi="Trebuchet MS" w:cs="Trebuchet MS"/>
      <w:b/>
      <w:i w:val="0"/>
      <w:sz w:val="22"/>
    </w:rPr>
  </w:style>
  <w:style w:type="character" w:customStyle="1" w:styleId="WW8Num68z0">
    <w:name w:val="WW8Num68z0"/>
  </w:style>
  <w:style w:type="character" w:customStyle="1" w:styleId="WW8Num69z0">
    <w:name w:val="WW8Num69z0"/>
    <w:rPr>
      <w:rFonts w:cs="Tahoma"/>
      <w:b/>
      <w:sz w:val="32"/>
      <w:szCs w:val="32"/>
    </w:rPr>
  </w:style>
  <w:style w:type="character" w:customStyle="1" w:styleId="WW8Num69z1">
    <w:name w:val="WW8Num69z1"/>
    <w:rPr>
      <w:rFonts w:cs="Tahoma"/>
      <w:b/>
    </w:rPr>
  </w:style>
  <w:style w:type="character" w:customStyle="1" w:styleId="WW8Num70z0">
    <w:name w:val="WW8Num70z0"/>
    <w:rPr>
      <w:rFonts w:ascii="Trebuchet MS" w:hAnsi="Trebuchet MS" w:cs="Trebuchet MS"/>
      <w:b/>
      <w:i w:val="0"/>
      <w:sz w:val="32"/>
      <w:szCs w:val="32"/>
    </w:rPr>
  </w:style>
  <w:style w:type="character" w:customStyle="1" w:styleId="WW8Num70z1">
    <w:name w:val="WW8Num70z1"/>
    <w:rPr>
      <w:rFonts w:ascii="Arial" w:hAnsi="Arial" w:cs="Arial"/>
      <w:b/>
      <w:i w:val="0"/>
      <w:sz w:val="22"/>
    </w:rPr>
  </w:style>
  <w:style w:type="character" w:customStyle="1" w:styleId="WW8Num70z2">
    <w:name w:val="WW8Num70z2"/>
    <w:rPr>
      <w:rFonts w:ascii="Trebuchet MS" w:hAnsi="Trebuchet MS" w:cs="Trebuchet MS"/>
      <w:b/>
      <w:i w:val="0"/>
      <w:sz w:val="22"/>
    </w:rPr>
  </w:style>
  <w:style w:type="character" w:customStyle="1" w:styleId="WW8Num70z3">
    <w:name w:val="WW8Num70z3"/>
  </w:style>
  <w:style w:type="character" w:customStyle="1" w:styleId="WW8Num71z0">
    <w:name w:val="WW8Num71z0"/>
    <w:rPr>
      <w:rFonts w:ascii="Symbol" w:hAnsi="Symbol" w:cs="Times New Roman"/>
      <w:b w:val="0"/>
      <w:i w:val="0"/>
      <w:color w:val="000000"/>
      <w:sz w:val="22"/>
      <w:szCs w:val="22"/>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1z3">
    <w:name w:val="WW8Num71z3"/>
    <w:rPr>
      <w:rFonts w:ascii="Symbol" w:hAnsi="Symbol" w:cs="Symbol"/>
    </w:rPr>
  </w:style>
  <w:style w:type="character" w:customStyle="1" w:styleId="WW8Num72z0">
    <w:name w:val="WW8Num72z0"/>
    <w:rPr>
      <w:rFonts w:ascii="Arial" w:hAnsi="Arial" w:cs="Arial"/>
      <w:b/>
    </w:rPr>
  </w:style>
  <w:style w:type="character" w:customStyle="1" w:styleId="WW8Num73z0">
    <w:name w:val="WW8Num73z0"/>
    <w:rPr>
      <w:rFonts w:ascii="Trebuchet MS" w:hAnsi="Trebuchet MS" w:cs="Trebuchet MS"/>
      <w:b/>
      <w:i w:val="0"/>
      <w:color w:val="000000"/>
      <w:sz w:val="32"/>
      <w:szCs w:val="32"/>
    </w:rPr>
  </w:style>
  <w:style w:type="character" w:customStyle="1" w:styleId="WW8Num73z1">
    <w:name w:val="WW8Num73z1"/>
    <w:rPr>
      <w:rFonts w:ascii="Arial" w:hAnsi="Arial" w:cs="Arial"/>
      <w:b/>
      <w:i w:val="0"/>
      <w:color w:val="000000"/>
      <w:sz w:val="22"/>
    </w:rPr>
  </w:style>
  <w:style w:type="character" w:customStyle="1" w:styleId="WW8Num73z2">
    <w:name w:val="WW8Num73z2"/>
    <w:rPr>
      <w:rFonts w:ascii="Trebuchet MS" w:hAnsi="Trebuchet MS" w:cs="Trebuchet MS"/>
      <w:b/>
      <w:i w:val="0"/>
      <w:color w:val="000000"/>
      <w:sz w:val="22"/>
    </w:rPr>
  </w:style>
  <w:style w:type="character" w:customStyle="1" w:styleId="WW8Num73z3">
    <w:name w:val="WW8Num73z3"/>
  </w:style>
  <w:style w:type="character" w:customStyle="1" w:styleId="WW8Num74z0">
    <w:name w:val="WW8Num74z0"/>
    <w:rPr>
      <w:rFonts w:ascii="Arial" w:hAnsi="Arial" w:cs="Arial"/>
      <w:b/>
      <w:bCs/>
      <w:iCs/>
      <w:sz w:val="32"/>
      <w:szCs w:val="32"/>
    </w:rPr>
  </w:style>
  <w:style w:type="character" w:customStyle="1" w:styleId="WW8Num75z0">
    <w:name w:val="WW8Num75z0"/>
    <w:rPr>
      <w:rFonts w:ascii="Arial" w:hAnsi="Arial" w:cs="Arial"/>
      <w:b/>
      <w:i w:val="0"/>
      <w:color w:val="000000"/>
      <w:sz w:val="32"/>
      <w:szCs w:val="32"/>
    </w:rPr>
  </w:style>
  <w:style w:type="character" w:customStyle="1" w:styleId="WW8Num75z1">
    <w:name w:val="WW8Num75z1"/>
    <w:rPr>
      <w:rFonts w:ascii="Trebuchet MS" w:hAnsi="Trebuchet MS" w:cs="Trebuchet MS"/>
      <w:b/>
      <w:i w:val="0"/>
      <w:color w:val="000000"/>
      <w:sz w:val="22"/>
    </w:rPr>
  </w:style>
  <w:style w:type="character" w:customStyle="1" w:styleId="WW8Num75z3">
    <w:name w:val="WW8Num75z3"/>
  </w:style>
  <w:style w:type="character" w:customStyle="1" w:styleId="WW8Num76z0">
    <w:name w:val="WW8Num76z0"/>
    <w:rPr>
      <w:rFonts w:ascii="Symbol" w:hAnsi="Symbol" w:cs="Times New Roman"/>
      <w:b w:val="0"/>
      <w:i w:val="0"/>
      <w:color w:val="000000"/>
      <w:sz w:val="22"/>
      <w:szCs w:val="22"/>
    </w:rPr>
  </w:style>
  <w:style w:type="character" w:customStyle="1" w:styleId="WW8Num76z1">
    <w:name w:val="WW8Num76z1"/>
    <w:rPr>
      <w:rFonts w:ascii="Courier New" w:hAnsi="Courier New" w:cs="Courier New"/>
    </w:rPr>
  </w:style>
  <w:style w:type="character" w:customStyle="1" w:styleId="WW8Num76z2">
    <w:name w:val="WW8Num76z2"/>
    <w:rPr>
      <w:rFonts w:ascii="Wingdings" w:hAnsi="Wingdings" w:cs="Wingdings"/>
    </w:rPr>
  </w:style>
  <w:style w:type="character" w:customStyle="1" w:styleId="WW8Num76z3">
    <w:name w:val="WW8Num76z3"/>
    <w:rPr>
      <w:rFonts w:ascii="Symbol" w:hAnsi="Symbol" w:cs="Symbol"/>
    </w:rPr>
  </w:style>
  <w:style w:type="character" w:customStyle="1" w:styleId="WW8Num77z0">
    <w:name w:val="WW8Num77z0"/>
    <w:rPr>
      <w:rFonts w:ascii="Symbol" w:hAnsi="Symbol" w:cs="Symbol"/>
      <w:color w:val="000000"/>
      <w:szCs w:val="22"/>
    </w:rPr>
  </w:style>
  <w:style w:type="character" w:customStyle="1" w:styleId="WW8Num77z1">
    <w:name w:val="WW8Num77z1"/>
    <w:rPr>
      <w:rFonts w:ascii="Courier New" w:hAnsi="Courier New" w:cs="Courier New"/>
    </w:rPr>
  </w:style>
  <w:style w:type="character" w:customStyle="1" w:styleId="WW8Num77z2">
    <w:name w:val="WW8Num77z2"/>
    <w:rPr>
      <w:rFonts w:ascii="Wingdings" w:hAnsi="Wingdings" w:cs="Wingdings"/>
    </w:rPr>
  </w:style>
  <w:style w:type="character" w:customStyle="1" w:styleId="WW8Num77z3">
    <w:name w:val="WW8Num77z3"/>
    <w:rPr>
      <w:rFonts w:ascii="Symbol" w:hAnsi="Symbol" w:cs="Symbol"/>
    </w:rPr>
  </w:style>
  <w:style w:type="character" w:customStyle="1" w:styleId="WW8Num78z0">
    <w:name w:val="WW8Num78z0"/>
    <w:rPr>
      <w:rFonts w:ascii="Symbol" w:hAnsi="Symbol" w:cs="Times New Roman"/>
      <w:b w:val="0"/>
      <w:i w:val="0"/>
      <w:color w:val="000000"/>
      <w:sz w:val="22"/>
      <w:szCs w:val="22"/>
    </w:rPr>
  </w:style>
  <w:style w:type="character" w:customStyle="1" w:styleId="WW8Num78z1">
    <w:name w:val="WW8Num78z1"/>
    <w:rPr>
      <w:rFonts w:ascii="Courier New" w:hAnsi="Courier New" w:cs="Courier New"/>
    </w:rPr>
  </w:style>
  <w:style w:type="character" w:customStyle="1" w:styleId="WW8Num78z2">
    <w:name w:val="WW8Num78z2"/>
    <w:rPr>
      <w:rFonts w:ascii="Wingdings" w:hAnsi="Wingdings" w:cs="Wingdings"/>
    </w:rPr>
  </w:style>
  <w:style w:type="character" w:customStyle="1" w:styleId="WW8Num78z3">
    <w:name w:val="WW8Num78z3"/>
    <w:rPr>
      <w:rFonts w:ascii="Symbol" w:hAnsi="Symbol" w:cs="Symbol"/>
    </w:rPr>
  </w:style>
  <w:style w:type="character" w:customStyle="1" w:styleId="WW8Num79z0">
    <w:name w:val="WW8Num79z0"/>
    <w:rPr>
      <w:rFonts w:ascii="Symbol" w:hAnsi="Symbol" w:cs="Symbol"/>
      <w:color w:val="000000"/>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cs="Wingdings"/>
    </w:rPr>
  </w:style>
  <w:style w:type="character" w:customStyle="1" w:styleId="WW8Num79z3">
    <w:name w:val="WW8Num79z3"/>
    <w:rPr>
      <w:rFonts w:ascii="Symbol" w:hAnsi="Symbol" w:cs="Symbol"/>
    </w:rPr>
  </w:style>
  <w:style w:type="character" w:customStyle="1" w:styleId="WW8Num80z0">
    <w:name w:val="WW8Num80z0"/>
    <w:rPr>
      <w:rFonts w:ascii="Arial" w:hAnsi="Arial" w:cs="Arial"/>
      <w:b/>
      <w:i w:val="0"/>
      <w:color w:val="000000"/>
      <w:sz w:val="32"/>
      <w:szCs w:val="32"/>
    </w:rPr>
  </w:style>
  <w:style w:type="character" w:customStyle="1" w:styleId="WW8Num80z1">
    <w:name w:val="WW8Num80z1"/>
    <w:rPr>
      <w:rFonts w:ascii="Arial" w:hAnsi="Arial" w:cs="Arial"/>
      <w:b/>
      <w:bCs/>
      <w:i w:val="0"/>
      <w:color w:val="000000"/>
      <w:sz w:val="22"/>
      <w:szCs w:val="22"/>
    </w:rPr>
  </w:style>
  <w:style w:type="character" w:customStyle="1" w:styleId="WW8Num80z3">
    <w:name w:val="WW8Num80z3"/>
  </w:style>
  <w:style w:type="character" w:customStyle="1" w:styleId="WW8Num81z0">
    <w:name w:val="WW8Num81z0"/>
  </w:style>
  <w:style w:type="character" w:customStyle="1" w:styleId="WW8Num82z0">
    <w:name w:val="WW8Num82z0"/>
    <w:rPr>
      <w:rFonts w:ascii="Trebuchet MS" w:hAnsi="Trebuchet MS" w:cs="Trebuchet MS"/>
      <w:b/>
      <w:i w:val="0"/>
      <w:color w:val="000000"/>
      <w:sz w:val="32"/>
      <w:szCs w:val="32"/>
    </w:rPr>
  </w:style>
  <w:style w:type="character" w:customStyle="1" w:styleId="WW8Num82z1">
    <w:name w:val="WW8Num82z1"/>
    <w:rPr>
      <w:rFonts w:ascii="Arial" w:hAnsi="Arial" w:cs="Arial"/>
      <w:b/>
      <w:i w:val="0"/>
      <w:color w:val="000000"/>
      <w:sz w:val="22"/>
    </w:rPr>
  </w:style>
  <w:style w:type="character" w:customStyle="1" w:styleId="WW8Num82z2">
    <w:name w:val="WW8Num82z2"/>
    <w:rPr>
      <w:rFonts w:ascii="Trebuchet MS" w:hAnsi="Trebuchet MS" w:cs="Trebuchet MS"/>
      <w:b/>
      <w:i w:val="0"/>
      <w:color w:val="000000"/>
      <w:sz w:val="22"/>
    </w:rPr>
  </w:style>
  <w:style w:type="character" w:customStyle="1" w:styleId="WW8Num82z3">
    <w:name w:val="WW8Num82z3"/>
  </w:style>
  <w:style w:type="character" w:customStyle="1" w:styleId="WW8Num83z0">
    <w:name w:val="WW8Num83z0"/>
    <w:rPr>
      <w:rFonts w:ascii="Symbol" w:hAnsi="Symbol" w:cs="Symbol"/>
      <w:szCs w:val="22"/>
    </w:rPr>
  </w:style>
  <w:style w:type="character" w:customStyle="1" w:styleId="WW8Num83z1">
    <w:name w:val="WW8Num83z1"/>
    <w:rPr>
      <w:rFonts w:ascii="Courier New" w:hAnsi="Courier New" w:cs="Courier New"/>
    </w:rPr>
  </w:style>
  <w:style w:type="character" w:customStyle="1" w:styleId="WW8Num83z2">
    <w:name w:val="WW8Num83z2"/>
    <w:rPr>
      <w:rFonts w:ascii="Wingdings" w:hAnsi="Wingdings" w:cs="Wingdings"/>
    </w:rPr>
  </w:style>
  <w:style w:type="character" w:customStyle="1" w:styleId="WW8Num84z0">
    <w:name w:val="WW8Num84z0"/>
  </w:style>
  <w:style w:type="character" w:customStyle="1" w:styleId="WW8Num84z2">
    <w:name w:val="WW8Num84z2"/>
    <w:rPr>
      <w:rFonts w:ascii="Arial" w:hAnsi="Arial" w:cs="Arial"/>
    </w:rPr>
  </w:style>
  <w:style w:type="character" w:customStyle="1" w:styleId="WW8Num85z0">
    <w:name w:val="WW8Num85z0"/>
    <w:rPr>
      <w:rFonts w:ascii="Arial" w:hAnsi="Arial" w:cs="Arial"/>
      <w:b/>
      <w:i w:val="0"/>
      <w:sz w:val="32"/>
      <w:szCs w:val="32"/>
    </w:rPr>
  </w:style>
  <w:style w:type="character" w:customStyle="1" w:styleId="WW8Num85z1">
    <w:name w:val="WW8Num85z1"/>
    <w:rPr>
      <w:rFonts w:ascii="Arial" w:hAnsi="Arial" w:cs="Arial"/>
      <w:b/>
      <w:i w:val="0"/>
      <w:sz w:val="22"/>
    </w:rPr>
  </w:style>
  <w:style w:type="character" w:customStyle="1" w:styleId="WW8Num85z2">
    <w:name w:val="WW8Num85z2"/>
    <w:rPr>
      <w:rFonts w:ascii="Trebuchet MS" w:hAnsi="Trebuchet MS" w:cs="Trebuchet MS"/>
      <w:b/>
      <w:i w:val="0"/>
      <w:sz w:val="22"/>
    </w:rPr>
  </w:style>
  <w:style w:type="character" w:customStyle="1" w:styleId="WW8Num85z3">
    <w:name w:val="WW8Num85z3"/>
  </w:style>
  <w:style w:type="character" w:customStyle="1" w:styleId="WW8Num86z0">
    <w:name w:val="WW8Num86z0"/>
    <w:rPr>
      <w:rFonts w:ascii="Arial" w:hAnsi="Arial" w:cs="Arial"/>
      <w:b/>
      <w:i w:val="0"/>
      <w:sz w:val="32"/>
      <w:szCs w:val="32"/>
    </w:rPr>
  </w:style>
  <w:style w:type="character" w:customStyle="1" w:styleId="WW8Num86z1">
    <w:name w:val="WW8Num86z1"/>
    <w:rPr>
      <w:rFonts w:ascii="Arial" w:hAnsi="Arial" w:cs="Arial"/>
      <w:b/>
      <w:i w:val="0"/>
      <w:sz w:val="22"/>
    </w:rPr>
  </w:style>
  <w:style w:type="character" w:customStyle="1" w:styleId="WW8Num86z2">
    <w:name w:val="WW8Num86z2"/>
  </w:style>
  <w:style w:type="character" w:customStyle="1" w:styleId="WW8Num87z0">
    <w:name w:val="WW8Num87z0"/>
    <w:rPr>
      <w:rFonts w:ascii="Arial" w:hAnsi="Arial" w:cs="Arial"/>
      <w:b/>
      <w:i w:val="0"/>
      <w:sz w:val="32"/>
      <w:szCs w:val="32"/>
    </w:rPr>
  </w:style>
  <w:style w:type="character" w:customStyle="1" w:styleId="WW8Num87z1">
    <w:name w:val="WW8Num87z1"/>
    <w:rPr>
      <w:rFonts w:ascii="Arial" w:hAnsi="Arial" w:cs="Arial"/>
      <w:b/>
      <w:bCs/>
      <w:i w:val="0"/>
      <w:sz w:val="22"/>
      <w:szCs w:val="18"/>
    </w:rPr>
  </w:style>
  <w:style w:type="character" w:customStyle="1" w:styleId="WW8Num87z3">
    <w:name w:val="WW8Num87z3"/>
  </w:style>
  <w:style w:type="character" w:customStyle="1" w:styleId="WW8Num88z0">
    <w:name w:val="WW8Num88z0"/>
    <w:rPr>
      <w:rFonts w:ascii="Trebuchet MS" w:hAnsi="Trebuchet MS" w:cs="Trebuchet MS"/>
      <w:b/>
      <w:i w:val="0"/>
      <w:sz w:val="32"/>
      <w:szCs w:val="32"/>
    </w:rPr>
  </w:style>
  <w:style w:type="character" w:customStyle="1" w:styleId="WW8Num88z1">
    <w:name w:val="WW8Num88z1"/>
    <w:rPr>
      <w:rFonts w:ascii="Arial" w:hAnsi="Arial" w:cs="Arial"/>
      <w:b/>
      <w:i w:val="0"/>
      <w:sz w:val="22"/>
    </w:rPr>
  </w:style>
  <w:style w:type="character" w:customStyle="1" w:styleId="WW8Num88z2">
    <w:name w:val="WW8Num88z2"/>
    <w:rPr>
      <w:rFonts w:ascii="Trebuchet MS" w:hAnsi="Trebuchet MS" w:cs="Trebuchet MS"/>
      <w:b/>
      <w:i w:val="0"/>
      <w:sz w:val="22"/>
    </w:rPr>
  </w:style>
  <w:style w:type="character" w:customStyle="1" w:styleId="WW8Num88z3">
    <w:name w:val="WW8Num88z3"/>
  </w:style>
  <w:style w:type="character" w:customStyle="1" w:styleId="WW8Num89z0">
    <w:name w:val="WW8Num89z0"/>
    <w:rPr>
      <w:rFonts w:ascii="Trebuchet MS" w:hAnsi="Trebuchet MS" w:cs="Trebuchet MS"/>
      <w:b/>
      <w:i w:val="0"/>
      <w:sz w:val="32"/>
      <w:szCs w:val="32"/>
    </w:rPr>
  </w:style>
  <w:style w:type="character" w:customStyle="1" w:styleId="WW8Num89z1">
    <w:name w:val="WW8Num89z1"/>
    <w:rPr>
      <w:rFonts w:ascii="Arial" w:hAnsi="Arial" w:cs="Arial"/>
      <w:b/>
      <w:i w:val="0"/>
      <w:sz w:val="22"/>
    </w:rPr>
  </w:style>
  <w:style w:type="character" w:customStyle="1" w:styleId="WW8Num89z2">
    <w:name w:val="WW8Num89z2"/>
    <w:rPr>
      <w:rFonts w:ascii="Trebuchet MS" w:hAnsi="Trebuchet MS" w:cs="Trebuchet MS"/>
      <w:b/>
      <w:i w:val="0"/>
      <w:sz w:val="22"/>
    </w:rPr>
  </w:style>
  <w:style w:type="character" w:customStyle="1" w:styleId="WW8Num89z3">
    <w:name w:val="WW8Num89z3"/>
    <w:rPr>
      <w:b/>
    </w:rPr>
  </w:style>
  <w:style w:type="character" w:customStyle="1" w:styleId="WW8Num90z0">
    <w:name w:val="WW8Num90z0"/>
    <w:rPr>
      <w:rFonts w:ascii="Trebuchet MS" w:hAnsi="Trebuchet MS" w:cs="Trebuchet MS"/>
      <w:b/>
      <w:i w:val="0"/>
      <w:color w:val="000000"/>
      <w:sz w:val="32"/>
      <w:szCs w:val="32"/>
    </w:rPr>
  </w:style>
  <w:style w:type="character" w:customStyle="1" w:styleId="WW8Num90z1">
    <w:name w:val="WW8Num90z1"/>
    <w:rPr>
      <w:rFonts w:ascii="Arial" w:hAnsi="Arial" w:cs="Arial"/>
      <w:b/>
      <w:i w:val="0"/>
      <w:color w:val="000000"/>
      <w:sz w:val="22"/>
    </w:rPr>
  </w:style>
  <w:style w:type="character" w:customStyle="1" w:styleId="WW8Num90z2">
    <w:name w:val="WW8Num90z2"/>
    <w:rPr>
      <w:rFonts w:ascii="Trebuchet MS" w:hAnsi="Trebuchet MS" w:cs="Trebuchet MS"/>
      <w:b/>
      <w:i w:val="0"/>
      <w:color w:val="000000"/>
      <w:sz w:val="22"/>
    </w:rPr>
  </w:style>
  <w:style w:type="character" w:customStyle="1" w:styleId="WW8Num90z3">
    <w:name w:val="WW8Num90z3"/>
  </w:style>
  <w:style w:type="character" w:customStyle="1" w:styleId="WW8Num91z0">
    <w:name w:val="WW8Num91z0"/>
    <w:rPr>
      <w:rFonts w:ascii="Trebuchet MS" w:hAnsi="Trebuchet MS" w:cs="Trebuchet MS"/>
      <w:b/>
      <w:i w:val="0"/>
      <w:sz w:val="32"/>
      <w:szCs w:val="32"/>
    </w:rPr>
  </w:style>
  <w:style w:type="character" w:customStyle="1" w:styleId="WW8Num91z1">
    <w:name w:val="WW8Num91z1"/>
    <w:rPr>
      <w:rFonts w:ascii="Arial" w:hAnsi="Arial" w:cs="Arial"/>
      <w:b/>
      <w:i w:val="0"/>
      <w:sz w:val="22"/>
    </w:rPr>
  </w:style>
  <w:style w:type="character" w:customStyle="1" w:styleId="WW8Num91z2">
    <w:name w:val="WW8Num91z2"/>
    <w:rPr>
      <w:rFonts w:ascii="Trebuchet MS" w:hAnsi="Trebuchet MS" w:cs="Trebuchet MS"/>
      <w:b/>
      <w:i w:val="0"/>
      <w:sz w:val="22"/>
    </w:rPr>
  </w:style>
  <w:style w:type="character" w:customStyle="1" w:styleId="WW8Num91z3">
    <w:name w:val="WW8Num91z3"/>
    <w:rPr>
      <w:b/>
    </w:rPr>
  </w:style>
  <w:style w:type="character" w:customStyle="1" w:styleId="WW8Num92z0">
    <w:name w:val="WW8Num92z0"/>
    <w:rPr>
      <w:rFonts w:ascii="Trebuchet MS" w:hAnsi="Trebuchet MS" w:cs="Trebuchet MS"/>
      <w:b/>
      <w:i w:val="0"/>
      <w:sz w:val="32"/>
      <w:szCs w:val="32"/>
    </w:rPr>
  </w:style>
  <w:style w:type="character" w:customStyle="1" w:styleId="WW8Num92z1">
    <w:name w:val="WW8Num92z1"/>
    <w:rPr>
      <w:rFonts w:ascii="Arial" w:hAnsi="Arial" w:cs="Arial"/>
      <w:b/>
      <w:i w:val="0"/>
      <w:sz w:val="22"/>
    </w:rPr>
  </w:style>
  <w:style w:type="character" w:customStyle="1" w:styleId="WW8Num92z3">
    <w:name w:val="WW8Num92z3"/>
  </w:style>
  <w:style w:type="character" w:customStyle="1" w:styleId="WW8Num93z0">
    <w:name w:val="WW8Num93z0"/>
    <w:rPr>
      <w:rFonts w:ascii="Arial" w:hAnsi="Arial" w:cs="Arial"/>
      <w:b/>
      <w:i w:val="0"/>
      <w:sz w:val="32"/>
      <w:szCs w:val="32"/>
    </w:rPr>
  </w:style>
  <w:style w:type="character" w:customStyle="1" w:styleId="WW8Num93z1">
    <w:name w:val="WW8Num93z1"/>
    <w:rPr>
      <w:rFonts w:ascii="Arial" w:hAnsi="Arial" w:cs="Arial"/>
      <w:b/>
      <w:i w:val="0"/>
      <w:sz w:val="22"/>
    </w:rPr>
  </w:style>
  <w:style w:type="character" w:customStyle="1" w:styleId="WW8Num93z2">
    <w:name w:val="WW8Num93z2"/>
    <w:rPr>
      <w:rFonts w:ascii="Trebuchet MS" w:hAnsi="Trebuchet MS" w:cs="Trebuchet MS"/>
      <w:b/>
      <w:i w:val="0"/>
      <w:sz w:val="22"/>
    </w:rPr>
  </w:style>
  <w:style w:type="character" w:customStyle="1" w:styleId="WW8Num93z3">
    <w:name w:val="WW8Num93z3"/>
  </w:style>
  <w:style w:type="character" w:customStyle="1" w:styleId="WW8Num94z0">
    <w:name w:val="WW8Num94z0"/>
    <w:rPr>
      <w:rFonts w:ascii="Symbol" w:hAnsi="Symbol" w:cs="Symbol"/>
      <w:color w:val="000000"/>
      <w:szCs w:val="22"/>
    </w:rPr>
  </w:style>
  <w:style w:type="character" w:customStyle="1" w:styleId="WW8Num94z1">
    <w:name w:val="WW8Num94z1"/>
    <w:rPr>
      <w:rFonts w:ascii="Courier New" w:hAnsi="Courier New" w:cs="Courier New"/>
    </w:rPr>
  </w:style>
  <w:style w:type="character" w:customStyle="1" w:styleId="WW8Num94z2">
    <w:name w:val="WW8Num94z2"/>
    <w:rPr>
      <w:rFonts w:ascii="Wingdings" w:hAnsi="Wingdings" w:cs="Wingdings"/>
    </w:rPr>
  </w:style>
  <w:style w:type="character" w:customStyle="1" w:styleId="WW8Num94z3">
    <w:name w:val="WW8Num94z3"/>
    <w:rPr>
      <w:rFonts w:ascii="Symbol" w:hAnsi="Symbol" w:cs="Symbol"/>
    </w:rPr>
  </w:style>
  <w:style w:type="character" w:customStyle="1" w:styleId="WW8Num95z0">
    <w:name w:val="WW8Num95z0"/>
    <w:rPr>
      <w:rFonts w:ascii="Arial" w:hAnsi="Arial" w:cs="Arial"/>
      <w:b/>
      <w:i w:val="0"/>
      <w:sz w:val="32"/>
      <w:szCs w:val="32"/>
    </w:rPr>
  </w:style>
  <w:style w:type="character" w:customStyle="1" w:styleId="WW8Num95z1">
    <w:name w:val="WW8Num95z1"/>
    <w:rPr>
      <w:rFonts w:ascii="Trebuchet MS" w:hAnsi="Trebuchet MS" w:cs="Trebuchet MS"/>
      <w:b/>
      <w:i w:val="0"/>
      <w:sz w:val="22"/>
    </w:rPr>
  </w:style>
  <w:style w:type="character" w:customStyle="1" w:styleId="WW8Num95z3">
    <w:name w:val="WW8Num95z3"/>
  </w:style>
  <w:style w:type="character" w:customStyle="1" w:styleId="WW8Num96z0">
    <w:name w:val="WW8Num96z0"/>
    <w:rPr>
      <w:rFonts w:ascii="Arial" w:hAnsi="Arial" w:cs="Arial"/>
      <w:b/>
      <w:i w:val="0"/>
      <w:sz w:val="32"/>
      <w:szCs w:val="32"/>
    </w:rPr>
  </w:style>
  <w:style w:type="character" w:customStyle="1" w:styleId="WW8Num96z1">
    <w:name w:val="WW8Num96z1"/>
    <w:rPr>
      <w:rFonts w:ascii="Arial" w:hAnsi="Arial" w:cs="Arial"/>
      <w:b/>
      <w:bCs w:val="0"/>
      <w:i w:val="0"/>
      <w:caps w:val="0"/>
      <w:smallCaps w:val="0"/>
      <w:sz w:val="22"/>
    </w:rPr>
  </w:style>
  <w:style w:type="character" w:customStyle="1" w:styleId="WW8Num96z2">
    <w:name w:val="WW8Num96z2"/>
    <w:rPr>
      <w:rFonts w:ascii="Trebuchet MS" w:hAnsi="Trebuchet MS" w:cs="Trebuchet MS"/>
      <w:b/>
      <w:i w:val="0"/>
      <w:sz w:val="22"/>
    </w:rPr>
  </w:style>
  <w:style w:type="character" w:customStyle="1" w:styleId="WW8Num96z3">
    <w:name w:val="WW8Num96z3"/>
  </w:style>
  <w:style w:type="character" w:customStyle="1" w:styleId="WW8Num97z0">
    <w:name w:val="WW8Num97z0"/>
    <w:rPr>
      <w:rFonts w:ascii="Symbol" w:hAnsi="Symbol" w:cs="Symbol"/>
      <w:color w:val="000000"/>
    </w:rPr>
  </w:style>
  <w:style w:type="character" w:customStyle="1" w:styleId="WW8Num97z1">
    <w:name w:val="WW8Num97z1"/>
    <w:rPr>
      <w:rFonts w:ascii="Courier New" w:hAnsi="Courier New" w:cs="Courier New"/>
    </w:rPr>
  </w:style>
  <w:style w:type="character" w:customStyle="1" w:styleId="WW8Num97z2">
    <w:name w:val="WW8Num97z2"/>
    <w:rPr>
      <w:rFonts w:ascii="Wingdings" w:hAnsi="Wingdings" w:cs="Wingdings"/>
    </w:rPr>
  </w:style>
  <w:style w:type="character" w:customStyle="1" w:styleId="WW8Num97z3">
    <w:name w:val="WW8Num97z3"/>
    <w:rPr>
      <w:rFonts w:ascii="Symbol" w:hAnsi="Symbol" w:cs="Symbol"/>
    </w:rPr>
  </w:style>
  <w:style w:type="character" w:customStyle="1" w:styleId="WW8Num98z0">
    <w:name w:val="WW8Num98z0"/>
  </w:style>
  <w:style w:type="character" w:customStyle="1" w:styleId="WW8Num99z0">
    <w:name w:val="WW8Num99z0"/>
    <w:rPr>
      <w:rFonts w:ascii="Symbol" w:hAnsi="Symbol" w:cs="Symbol"/>
      <w:color w:val="000000"/>
      <w:szCs w:val="22"/>
    </w:rPr>
  </w:style>
  <w:style w:type="character" w:customStyle="1" w:styleId="WW8Num99z1">
    <w:name w:val="WW8Num99z1"/>
    <w:rPr>
      <w:rFonts w:ascii="Courier New" w:hAnsi="Courier New" w:cs="Courier New"/>
    </w:rPr>
  </w:style>
  <w:style w:type="character" w:customStyle="1" w:styleId="WW8Num99z2">
    <w:name w:val="WW8Num99z2"/>
    <w:rPr>
      <w:rFonts w:ascii="Wingdings" w:hAnsi="Wingdings" w:cs="Wingdings"/>
    </w:rPr>
  </w:style>
  <w:style w:type="character" w:customStyle="1" w:styleId="WW8Num99z3">
    <w:name w:val="WW8Num99z3"/>
    <w:rPr>
      <w:rFonts w:ascii="Symbol" w:hAnsi="Symbol" w:cs="Symbol"/>
    </w:rPr>
  </w:style>
  <w:style w:type="character" w:customStyle="1" w:styleId="WW8Num100z0">
    <w:name w:val="WW8Num100z0"/>
    <w:rPr>
      <w:rFonts w:ascii="Arial" w:hAnsi="Arial" w:cs="Arial"/>
      <w:b/>
      <w:i w:val="0"/>
      <w:sz w:val="32"/>
      <w:szCs w:val="32"/>
    </w:rPr>
  </w:style>
  <w:style w:type="character" w:customStyle="1" w:styleId="WW8Num100z1">
    <w:name w:val="WW8Num100z1"/>
    <w:rPr>
      <w:rFonts w:ascii="Trebuchet MS" w:hAnsi="Trebuchet MS" w:cs="Trebuchet MS"/>
      <w:b/>
      <w:i w:val="0"/>
      <w:sz w:val="22"/>
    </w:rPr>
  </w:style>
  <w:style w:type="character" w:customStyle="1" w:styleId="WW8Num100z3">
    <w:name w:val="WW8Num100z3"/>
  </w:style>
  <w:style w:type="character" w:customStyle="1" w:styleId="WW8Num101z0">
    <w:name w:val="WW8Num101z0"/>
    <w:rPr>
      <w:rFonts w:ascii="Symbol" w:hAnsi="Symbol" w:cs="Symbol"/>
      <w:szCs w:val="22"/>
    </w:rPr>
  </w:style>
  <w:style w:type="character" w:customStyle="1" w:styleId="WW8Num101z1">
    <w:name w:val="WW8Num101z1"/>
    <w:rPr>
      <w:rFonts w:ascii="Courier New" w:hAnsi="Courier New" w:cs="Courier New"/>
    </w:rPr>
  </w:style>
  <w:style w:type="character" w:customStyle="1" w:styleId="WW8Num101z2">
    <w:name w:val="WW8Num101z2"/>
    <w:rPr>
      <w:rFonts w:ascii="Wingdings" w:hAnsi="Wingdings" w:cs="Wingdings"/>
    </w:rPr>
  </w:style>
  <w:style w:type="character" w:customStyle="1" w:styleId="WW8Num102z0">
    <w:name w:val="WW8Num102z0"/>
    <w:rPr>
      <w:rFonts w:ascii="Symbol" w:hAnsi="Symbol" w:cs="Symbol"/>
    </w:rPr>
  </w:style>
  <w:style w:type="character" w:customStyle="1" w:styleId="WW8Num102z1">
    <w:name w:val="WW8Num102z1"/>
    <w:rPr>
      <w:rFonts w:ascii="Courier New" w:hAnsi="Courier New" w:cs="Courier New"/>
    </w:rPr>
  </w:style>
  <w:style w:type="character" w:customStyle="1" w:styleId="WW8Num102z2">
    <w:name w:val="WW8Num102z2"/>
    <w:rPr>
      <w:rFonts w:ascii="Wingdings" w:hAnsi="Wingdings" w:cs="Wingdings"/>
    </w:rPr>
  </w:style>
  <w:style w:type="character" w:customStyle="1" w:styleId="WW8Num103z0">
    <w:name w:val="WW8Num103z0"/>
    <w:rPr>
      <w:rFonts w:ascii="Arial" w:hAnsi="Arial" w:cs="Arial"/>
      <w:caps w:val="0"/>
      <w:smallCaps w:val="0"/>
      <w:sz w:val="22"/>
      <w:szCs w:val="32"/>
    </w:rPr>
  </w:style>
  <w:style w:type="character" w:customStyle="1" w:styleId="WW8Num104z0">
    <w:name w:val="WW8Num104z0"/>
    <w:rPr>
      <w:rFonts w:ascii="Symbol" w:hAnsi="Symbol" w:cs="Times New Roman"/>
      <w:b w:val="0"/>
      <w:i w:val="0"/>
      <w:color w:val="000000"/>
      <w:sz w:val="22"/>
      <w:szCs w:val="22"/>
    </w:rPr>
  </w:style>
  <w:style w:type="character" w:customStyle="1" w:styleId="WW8Num104z1">
    <w:name w:val="WW8Num104z1"/>
    <w:rPr>
      <w:rFonts w:ascii="Courier New" w:hAnsi="Courier New" w:cs="Courier New"/>
    </w:rPr>
  </w:style>
  <w:style w:type="character" w:customStyle="1" w:styleId="WW8Num104z2">
    <w:name w:val="WW8Num104z2"/>
    <w:rPr>
      <w:rFonts w:ascii="Wingdings" w:hAnsi="Wingdings" w:cs="Wingdings"/>
    </w:rPr>
  </w:style>
  <w:style w:type="character" w:customStyle="1" w:styleId="WW8Num104z3">
    <w:name w:val="WW8Num104z3"/>
    <w:rPr>
      <w:rFonts w:ascii="Symbol" w:hAnsi="Symbol" w:cs="Symbol"/>
    </w:rPr>
  </w:style>
  <w:style w:type="character" w:customStyle="1" w:styleId="WW8Num105z0">
    <w:name w:val="WW8Num105z0"/>
    <w:rPr>
      <w:rFonts w:ascii="Symbol" w:hAnsi="Symbol" w:cs="Times New Roman"/>
      <w:b w:val="0"/>
      <w:i w:val="0"/>
      <w:color w:val="000000"/>
      <w:sz w:val="22"/>
      <w:szCs w:val="22"/>
    </w:rPr>
  </w:style>
  <w:style w:type="character" w:customStyle="1" w:styleId="WW8Num105z1">
    <w:name w:val="WW8Num105z1"/>
    <w:rPr>
      <w:rFonts w:ascii="Courier New" w:hAnsi="Courier New" w:cs="Courier New"/>
    </w:rPr>
  </w:style>
  <w:style w:type="character" w:customStyle="1" w:styleId="WW8Num105z2">
    <w:name w:val="WW8Num105z2"/>
    <w:rPr>
      <w:rFonts w:ascii="Wingdings" w:hAnsi="Wingdings" w:cs="Times New Roman"/>
    </w:rPr>
  </w:style>
  <w:style w:type="character" w:customStyle="1" w:styleId="WW8Num105z3">
    <w:name w:val="WW8Num105z3"/>
    <w:rPr>
      <w:rFonts w:ascii="Symbol" w:hAnsi="Symbol" w:cs="Times New Roman"/>
    </w:rPr>
  </w:style>
  <w:style w:type="character" w:customStyle="1" w:styleId="WW8Num106z0">
    <w:name w:val="WW8Num106z0"/>
    <w:rPr>
      <w:rFonts w:ascii="Trebuchet MS" w:hAnsi="Trebuchet MS" w:cs="Trebuchet MS"/>
      <w:b/>
      <w:i w:val="0"/>
      <w:color w:val="000000"/>
      <w:sz w:val="32"/>
      <w:szCs w:val="32"/>
    </w:rPr>
  </w:style>
  <w:style w:type="character" w:customStyle="1" w:styleId="WW8Num106z1">
    <w:name w:val="WW8Num106z1"/>
    <w:rPr>
      <w:rFonts w:ascii="Arial" w:hAnsi="Arial" w:cs="Arial"/>
      <w:b/>
      <w:i w:val="0"/>
      <w:color w:val="000000"/>
      <w:sz w:val="22"/>
    </w:rPr>
  </w:style>
  <w:style w:type="character" w:customStyle="1" w:styleId="WW8Num106z2">
    <w:name w:val="WW8Num106z2"/>
    <w:rPr>
      <w:rFonts w:ascii="Trebuchet MS" w:hAnsi="Trebuchet MS" w:cs="Trebuchet MS"/>
      <w:b/>
      <w:i w:val="0"/>
      <w:color w:val="000000"/>
      <w:sz w:val="22"/>
    </w:rPr>
  </w:style>
  <w:style w:type="character" w:customStyle="1" w:styleId="WW8Num106z3">
    <w:name w:val="WW8Num106z3"/>
  </w:style>
  <w:style w:type="character" w:customStyle="1" w:styleId="WW8Num107z0">
    <w:name w:val="WW8Num107z0"/>
    <w:rPr>
      <w:rFonts w:ascii="Arial" w:hAnsi="Arial" w:cs="Arial"/>
      <w:b/>
      <w:i w:val="0"/>
      <w:sz w:val="32"/>
      <w:szCs w:val="32"/>
    </w:rPr>
  </w:style>
  <w:style w:type="character" w:customStyle="1" w:styleId="WW8Num107z1">
    <w:name w:val="WW8Num107z1"/>
    <w:rPr>
      <w:rFonts w:ascii="Trebuchet MS" w:hAnsi="Trebuchet MS" w:cs="Trebuchet MS"/>
      <w:b/>
      <w:i w:val="0"/>
      <w:sz w:val="22"/>
    </w:rPr>
  </w:style>
  <w:style w:type="character" w:customStyle="1" w:styleId="WW8Num107z3">
    <w:name w:val="WW8Num107z3"/>
  </w:style>
  <w:style w:type="character" w:customStyle="1" w:styleId="WW8Num108z0">
    <w:name w:val="WW8Num108z0"/>
    <w:rPr>
      <w:rFonts w:ascii="Arial" w:hAnsi="Arial" w:cs="Arial"/>
      <w:b/>
      <w:i w:val="0"/>
      <w:color w:val="000000"/>
      <w:sz w:val="32"/>
      <w:szCs w:val="32"/>
    </w:rPr>
  </w:style>
  <w:style w:type="character" w:customStyle="1" w:styleId="WW8Num108z1">
    <w:name w:val="WW8Num108z1"/>
    <w:rPr>
      <w:rFonts w:ascii="Arial" w:hAnsi="Arial" w:cs="Arial"/>
      <w:b/>
      <w:i w:val="0"/>
      <w:color w:val="000000"/>
      <w:sz w:val="22"/>
      <w:szCs w:val="22"/>
    </w:rPr>
  </w:style>
  <w:style w:type="character" w:customStyle="1" w:styleId="WW8Num108z3">
    <w:name w:val="WW8Num108z3"/>
  </w:style>
  <w:style w:type="character" w:customStyle="1" w:styleId="WW8Num109z0">
    <w:name w:val="WW8Num109z0"/>
    <w:rPr>
      <w:rFonts w:ascii="Symbol" w:hAnsi="Symbol" w:cs="Times New Roman"/>
      <w:b w:val="0"/>
      <w:i w:val="0"/>
      <w:color w:val="000000"/>
      <w:sz w:val="22"/>
      <w:szCs w:val="22"/>
    </w:rPr>
  </w:style>
  <w:style w:type="character" w:customStyle="1" w:styleId="WW8Num109z1">
    <w:name w:val="WW8Num109z1"/>
    <w:rPr>
      <w:rFonts w:ascii="Courier New" w:hAnsi="Courier New" w:cs="Courier New"/>
    </w:rPr>
  </w:style>
  <w:style w:type="character" w:customStyle="1" w:styleId="WW8Num109z2">
    <w:name w:val="WW8Num109z2"/>
    <w:rPr>
      <w:rFonts w:ascii="Wingdings" w:hAnsi="Wingdings" w:cs="Wingdings"/>
    </w:rPr>
  </w:style>
  <w:style w:type="character" w:customStyle="1" w:styleId="WW8Num109z3">
    <w:name w:val="WW8Num109z3"/>
    <w:rPr>
      <w:rFonts w:ascii="Symbol" w:hAnsi="Symbol" w:cs="Symbol"/>
    </w:rPr>
  </w:style>
  <w:style w:type="character" w:customStyle="1" w:styleId="WW8Num110z0">
    <w:name w:val="WW8Num110z0"/>
    <w:rPr>
      <w:rFonts w:ascii="Arial" w:hAnsi="Arial" w:cs="Arial"/>
      <w:b/>
      <w:i w:val="0"/>
      <w:sz w:val="32"/>
      <w:szCs w:val="32"/>
    </w:rPr>
  </w:style>
  <w:style w:type="character" w:customStyle="1" w:styleId="WW8Num110z1">
    <w:name w:val="WW8Num110z1"/>
    <w:rPr>
      <w:rFonts w:ascii="Arial" w:hAnsi="Arial" w:cs="Arial"/>
      <w:b/>
      <w:i w:val="0"/>
      <w:sz w:val="22"/>
    </w:rPr>
  </w:style>
  <w:style w:type="character" w:customStyle="1" w:styleId="WW8Num110z2">
    <w:name w:val="WW8Num110z2"/>
    <w:rPr>
      <w:rFonts w:ascii="Trebuchet MS" w:hAnsi="Trebuchet MS" w:cs="Trebuchet MS"/>
      <w:b/>
      <w:i w:val="0"/>
      <w:sz w:val="22"/>
    </w:rPr>
  </w:style>
  <w:style w:type="character" w:customStyle="1" w:styleId="WW8Num110z3">
    <w:name w:val="WW8Num110z3"/>
  </w:style>
  <w:style w:type="character" w:customStyle="1" w:styleId="WW8Num111z0">
    <w:name w:val="WW8Num111z0"/>
    <w:rPr>
      <w:rFonts w:ascii="Symbol" w:hAnsi="Symbol" w:cs="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cs="Wingdings"/>
    </w:rPr>
  </w:style>
  <w:style w:type="character" w:customStyle="1" w:styleId="WW8Num112z0">
    <w:name w:val="WW8Num112z0"/>
    <w:rPr>
      <w:rFonts w:ascii="Symbol" w:hAnsi="Symbol" w:cs="Times New Roman"/>
      <w:b w:val="0"/>
      <w:i w:val="0"/>
      <w:color w:val="000000"/>
      <w:sz w:val="22"/>
      <w:szCs w:val="22"/>
    </w:rPr>
  </w:style>
  <w:style w:type="character" w:customStyle="1" w:styleId="WW8Num112z1">
    <w:name w:val="WW8Num112z1"/>
    <w:rPr>
      <w:rFonts w:ascii="Courier New" w:hAnsi="Courier New" w:cs="Courier New"/>
    </w:rPr>
  </w:style>
  <w:style w:type="character" w:customStyle="1" w:styleId="WW8Num112z2">
    <w:name w:val="WW8Num112z2"/>
    <w:rPr>
      <w:rFonts w:ascii="Wingdings" w:hAnsi="Wingdings" w:cs="Wingdings"/>
    </w:rPr>
  </w:style>
  <w:style w:type="character" w:customStyle="1" w:styleId="WW8Num112z3">
    <w:name w:val="WW8Num112z3"/>
    <w:rPr>
      <w:rFonts w:ascii="Symbol" w:hAnsi="Symbol" w:cs="Symbol"/>
    </w:rPr>
  </w:style>
  <w:style w:type="character" w:customStyle="1" w:styleId="WW8Num113z0">
    <w:name w:val="WW8Num113z0"/>
    <w:rPr>
      <w:u w:val="none"/>
    </w:rPr>
  </w:style>
  <w:style w:type="character" w:customStyle="1" w:styleId="WW8Num114z0">
    <w:name w:val="WW8Num114z0"/>
    <w:rPr>
      <w:rFonts w:ascii="Arial" w:hAnsi="Arial" w:cs="Arial"/>
      <w:b/>
      <w:i w:val="0"/>
      <w:sz w:val="32"/>
      <w:szCs w:val="32"/>
    </w:rPr>
  </w:style>
  <w:style w:type="character" w:customStyle="1" w:styleId="WW8Num114z1">
    <w:name w:val="WW8Num114z1"/>
    <w:rPr>
      <w:rFonts w:ascii="Arial" w:hAnsi="Arial" w:cs="Arial"/>
      <w:b/>
      <w:i w:val="0"/>
      <w:sz w:val="22"/>
    </w:rPr>
  </w:style>
  <w:style w:type="character" w:customStyle="1" w:styleId="WW8Num114z3">
    <w:name w:val="WW8Num114z3"/>
    <w:rPr>
      <w:b/>
    </w:rPr>
  </w:style>
  <w:style w:type="character" w:customStyle="1" w:styleId="WW8Num115z0">
    <w:name w:val="WW8Num115z0"/>
    <w:rPr>
      <w:rFonts w:ascii="Trebuchet MS" w:hAnsi="Trebuchet MS" w:cs="Trebuchet MS"/>
      <w:b/>
      <w:i w:val="0"/>
      <w:color w:val="000000"/>
      <w:sz w:val="32"/>
      <w:szCs w:val="32"/>
    </w:rPr>
  </w:style>
  <w:style w:type="character" w:customStyle="1" w:styleId="WW8Num115z1">
    <w:name w:val="WW8Num115z1"/>
    <w:rPr>
      <w:rFonts w:ascii="Arial" w:hAnsi="Arial" w:cs="Arial"/>
      <w:b/>
      <w:i w:val="0"/>
      <w:color w:val="000000"/>
      <w:sz w:val="22"/>
    </w:rPr>
  </w:style>
  <w:style w:type="character" w:customStyle="1" w:styleId="WW8Num115z2">
    <w:name w:val="WW8Num115z2"/>
    <w:rPr>
      <w:rFonts w:ascii="Trebuchet MS" w:hAnsi="Trebuchet MS" w:cs="Trebuchet MS"/>
      <w:b/>
      <w:i w:val="0"/>
      <w:color w:val="000000"/>
      <w:sz w:val="22"/>
    </w:rPr>
  </w:style>
  <w:style w:type="character" w:customStyle="1" w:styleId="WW8Num115z3">
    <w:name w:val="WW8Num115z3"/>
  </w:style>
  <w:style w:type="character" w:customStyle="1" w:styleId="WW8Num116z0">
    <w:name w:val="WW8Num116z0"/>
    <w:rPr>
      <w:rFonts w:ascii="Symbol" w:hAnsi="Symbol" w:cs="Times New Roman"/>
      <w:b w:val="0"/>
      <w:i w:val="0"/>
      <w:color w:val="000000"/>
      <w:sz w:val="22"/>
      <w:szCs w:val="22"/>
    </w:rPr>
  </w:style>
  <w:style w:type="character" w:customStyle="1" w:styleId="WW8Num116z1">
    <w:name w:val="WW8Num116z1"/>
    <w:rPr>
      <w:rFonts w:ascii="Courier New" w:hAnsi="Courier New" w:cs="Courier New"/>
    </w:rPr>
  </w:style>
  <w:style w:type="character" w:customStyle="1" w:styleId="WW8Num116z2">
    <w:name w:val="WW8Num116z2"/>
    <w:rPr>
      <w:rFonts w:ascii="Wingdings" w:hAnsi="Wingdings" w:cs="Wingdings"/>
    </w:rPr>
  </w:style>
  <w:style w:type="character" w:customStyle="1" w:styleId="WW8Num116z3">
    <w:name w:val="WW8Num116z3"/>
    <w:rPr>
      <w:rFonts w:ascii="Symbol" w:hAnsi="Symbol" w:cs="Symbol"/>
    </w:rPr>
  </w:style>
  <w:style w:type="character" w:customStyle="1" w:styleId="WW8Num117z0">
    <w:name w:val="WW8Num117z0"/>
    <w:rPr>
      <w:rFonts w:ascii="Trebuchet MS" w:hAnsi="Trebuchet MS" w:cs="Trebuchet MS"/>
      <w:b/>
      <w:i w:val="0"/>
      <w:color w:val="000000"/>
      <w:sz w:val="32"/>
      <w:szCs w:val="32"/>
    </w:rPr>
  </w:style>
  <w:style w:type="character" w:customStyle="1" w:styleId="WW8Num117z1">
    <w:name w:val="WW8Num117z1"/>
    <w:rPr>
      <w:rFonts w:ascii="Arial" w:hAnsi="Arial" w:cs="Arial"/>
      <w:b/>
      <w:bCs/>
      <w:i w:val="0"/>
      <w:color w:val="000000"/>
      <w:sz w:val="22"/>
      <w:szCs w:val="18"/>
    </w:rPr>
  </w:style>
  <w:style w:type="character" w:customStyle="1" w:styleId="WW8Num117z3">
    <w:name w:val="WW8Num117z3"/>
  </w:style>
  <w:style w:type="character" w:customStyle="1" w:styleId="WW8Num118z0">
    <w:name w:val="WW8Num118z0"/>
    <w:rPr>
      <w:rFonts w:ascii="Trebuchet MS" w:hAnsi="Trebuchet MS" w:cs="Trebuchet MS"/>
      <w:b/>
      <w:i w:val="0"/>
      <w:sz w:val="32"/>
      <w:szCs w:val="32"/>
    </w:rPr>
  </w:style>
  <w:style w:type="character" w:customStyle="1" w:styleId="WW8Num118z1">
    <w:name w:val="WW8Num118z1"/>
    <w:rPr>
      <w:rFonts w:ascii="Arial" w:hAnsi="Arial" w:cs="Arial"/>
      <w:b/>
      <w:i w:val="0"/>
      <w:sz w:val="22"/>
    </w:rPr>
  </w:style>
  <w:style w:type="character" w:customStyle="1" w:styleId="WW8Num118z3">
    <w:name w:val="WW8Num118z3"/>
  </w:style>
  <w:style w:type="character" w:customStyle="1" w:styleId="WW8Num119z0">
    <w:name w:val="WW8Num119z0"/>
    <w:rPr>
      <w:rFonts w:ascii="Symbol" w:hAnsi="Symbol" w:cs="Times New Roman"/>
      <w:b w:val="0"/>
      <w:i w:val="0"/>
      <w:caps w:val="0"/>
      <w:smallCaps w:val="0"/>
      <w:color w:val="000000"/>
      <w:sz w:val="22"/>
      <w:szCs w:val="22"/>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cs="Wingdings"/>
    </w:rPr>
  </w:style>
  <w:style w:type="character" w:customStyle="1" w:styleId="WW8Num119z3">
    <w:name w:val="WW8Num119z3"/>
    <w:rPr>
      <w:rFonts w:ascii="Symbol" w:hAnsi="Symbol" w:cs="Symbol"/>
    </w:rPr>
  </w:style>
  <w:style w:type="character" w:customStyle="1" w:styleId="WW8Num120z0">
    <w:name w:val="WW8Num120z0"/>
    <w:rPr>
      <w:rFonts w:ascii="Symbol" w:hAnsi="Symbol" w:cs="Times New Roman"/>
      <w:b w:val="0"/>
      <w:i w:val="0"/>
      <w:color w:val="000000"/>
      <w:sz w:val="22"/>
      <w:szCs w:val="22"/>
    </w:rPr>
  </w:style>
  <w:style w:type="character" w:customStyle="1" w:styleId="WW8Num120z1">
    <w:name w:val="WW8Num120z1"/>
    <w:rPr>
      <w:rFonts w:ascii="Courier New" w:hAnsi="Courier New" w:cs="Courier New"/>
    </w:rPr>
  </w:style>
  <w:style w:type="character" w:customStyle="1" w:styleId="WW8Num120z2">
    <w:name w:val="WW8Num120z2"/>
    <w:rPr>
      <w:rFonts w:ascii="Wingdings" w:hAnsi="Wingdings" w:cs="Wingdings"/>
    </w:rPr>
  </w:style>
  <w:style w:type="character" w:customStyle="1" w:styleId="WW8Num120z3">
    <w:name w:val="WW8Num120z3"/>
    <w:rPr>
      <w:rFonts w:ascii="Symbol" w:hAnsi="Symbol" w:cs="Symbol"/>
    </w:rPr>
  </w:style>
  <w:style w:type="character" w:customStyle="1" w:styleId="WW8Num121z0">
    <w:name w:val="WW8Num121z0"/>
    <w:rPr>
      <w:rFonts w:ascii="Symbol" w:hAnsi="Symbol" w:cs="Symbol"/>
      <w:szCs w:val="22"/>
    </w:rPr>
  </w:style>
  <w:style w:type="character" w:customStyle="1" w:styleId="WW8Num121z1">
    <w:name w:val="WW8Num121z1"/>
    <w:rPr>
      <w:rFonts w:ascii="Courier New" w:hAnsi="Courier New" w:cs="Courier New"/>
    </w:rPr>
  </w:style>
  <w:style w:type="character" w:customStyle="1" w:styleId="WW8Num121z2">
    <w:name w:val="WW8Num121z2"/>
    <w:rPr>
      <w:rFonts w:ascii="Wingdings" w:hAnsi="Wingdings" w:cs="Wingdings"/>
    </w:rPr>
  </w:style>
  <w:style w:type="character" w:customStyle="1" w:styleId="WW8Num122z0">
    <w:name w:val="WW8Num122z0"/>
  </w:style>
  <w:style w:type="character" w:customStyle="1" w:styleId="WW8Num122z1">
    <w:name w:val="WW8Num122z1"/>
    <w:rPr>
      <w:rFonts w:ascii="Arial" w:hAnsi="Arial" w:cs="Arial"/>
      <w:b/>
      <w:i w:val="0"/>
      <w:sz w:val="22"/>
    </w:rPr>
  </w:style>
  <w:style w:type="character" w:customStyle="1" w:styleId="WW8Num123z0">
    <w:name w:val="WW8Num123z0"/>
    <w:rPr>
      <w:rFonts w:ascii="Symbol" w:hAnsi="Symbol" w:cs="Symbol"/>
      <w:b/>
      <w:i w:val="0"/>
      <w:color w:val="000000"/>
      <w:sz w:val="22"/>
      <w:szCs w:val="22"/>
    </w:rPr>
  </w:style>
  <w:style w:type="character" w:customStyle="1" w:styleId="WW8Num123z1">
    <w:name w:val="WW8Num123z1"/>
    <w:rPr>
      <w:rFonts w:ascii="Courier New" w:hAnsi="Courier New" w:cs="Courier New"/>
    </w:rPr>
  </w:style>
  <w:style w:type="character" w:customStyle="1" w:styleId="WW8Num123z2">
    <w:name w:val="WW8Num123z2"/>
    <w:rPr>
      <w:rFonts w:ascii="Wingdings" w:hAnsi="Wingdings" w:cs="Wingdings"/>
    </w:rPr>
  </w:style>
  <w:style w:type="character" w:customStyle="1" w:styleId="WW8Num123z3">
    <w:name w:val="WW8Num123z3"/>
    <w:rPr>
      <w:rFonts w:ascii="Symbol" w:hAnsi="Symbol" w:cs="Symbol"/>
    </w:rPr>
  </w:style>
  <w:style w:type="character" w:customStyle="1" w:styleId="WW8Num124z0">
    <w:name w:val="WW8Num124z0"/>
    <w:rPr>
      <w:rFonts w:ascii="Arial" w:hAnsi="Arial" w:cs="Arial"/>
      <w:b/>
      <w:i w:val="0"/>
      <w:sz w:val="32"/>
      <w:szCs w:val="32"/>
    </w:rPr>
  </w:style>
  <w:style w:type="character" w:customStyle="1" w:styleId="WW8Num124z1">
    <w:name w:val="WW8Num124z1"/>
    <w:rPr>
      <w:rFonts w:ascii="Arial" w:hAnsi="Arial" w:cs="Arial"/>
      <w:b/>
      <w:i w:val="0"/>
      <w:sz w:val="22"/>
      <w:szCs w:val="20"/>
    </w:rPr>
  </w:style>
  <w:style w:type="character" w:customStyle="1" w:styleId="WW8Num124z3">
    <w:name w:val="WW8Num124z3"/>
  </w:style>
  <w:style w:type="character" w:customStyle="1" w:styleId="WW8Num125z0">
    <w:name w:val="WW8Num125z0"/>
  </w:style>
  <w:style w:type="character" w:customStyle="1" w:styleId="WW8Num126z0">
    <w:name w:val="WW8Num126z0"/>
  </w:style>
  <w:style w:type="character" w:customStyle="1" w:styleId="WW8Num127z0">
    <w:name w:val="WW8Num127z0"/>
    <w:rPr>
      <w:rFonts w:ascii="Arial" w:hAnsi="Arial" w:cs="Arial"/>
      <w:b/>
      <w:i w:val="0"/>
      <w:sz w:val="32"/>
      <w:szCs w:val="32"/>
    </w:rPr>
  </w:style>
  <w:style w:type="character" w:customStyle="1" w:styleId="WW8Num127z1">
    <w:name w:val="WW8Num127z1"/>
    <w:rPr>
      <w:rFonts w:ascii="Trebuchet MS" w:hAnsi="Trebuchet MS" w:cs="Trebuchet MS"/>
      <w:b/>
      <w:i w:val="0"/>
      <w:sz w:val="22"/>
    </w:rPr>
  </w:style>
  <w:style w:type="character" w:customStyle="1" w:styleId="WW8Num127z3">
    <w:name w:val="WW8Num127z3"/>
  </w:style>
  <w:style w:type="character" w:customStyle="1" w:styleId="WW8Num128z0">
    <w:name w:val="WW8Num128z0"/>
    <w:rPr>
      <w:rFonts w:ascii="Arial" w:hAnsi="Arial" w:cs="Arial"/>
      <w:b/>
      <w:i w:val="0"/>
      <w:sz w:val="32"/>
      <w:szCs w:val="32"/>
    </w:rPr>
  </w:style>
  <w:style w:type="character" w:customStyle="1" w:styleId="WW8Num128z1">
    <w:name w:val="WW8Num128z1"/>
    <w:rPr>
      <w:rFonts w:ascii="Trebuchet MS" w:hAnsi="Trebuchet MS" w:cs="Trebuchet MS"/>
      <w:b/>
      <w:i w:val="0"/>
      <w:sz w:val="22"/>
    </w:rPr>
  </w:style>
  <w:style w:type="character" w:customStyle="1" w:styleId="WW8Num128z3">
    <w:name w:val="WW8Num128z3"/>
  </w:style>
  <w:style w:type="character" w:customStyle="1" w:styleId="WW8Num129z0">
    <w:name w:val="WW8Num129z0"/>
    <w:rPr>
      <w:rFonts w:ascii="Symbol" w:hAnsi="Symbol" w:cs="Symbol"/>
      <w:color w:val="000000"/>
    </w:rPr>
  </w:style>
  <w:style w:type="character" w:customStyle="1" w:styleId="WW8Num129z1">
    <w:name w:val="WW8Num129z1"/>
    <w:rPr>
      <w:rFonts w:ascii="Courier New" w:hAnsi="Courier New" w:cs="Courier New"/>
    </w:rPr>
  </w:style>
  <w:style w:type="character" w:customStyle="1" w:styleId="WW8Num129z2">
    <w:name w:val="WW8Num129z2"/>
    <w:rPr>
      <w:rFonts w:ascii="Wingdings" w:hAnsi="Wingdings" w:cs="Wingdings"/>
    </w:rPr>
  </w:style>
  <w:style w:type="character" w:customStyle="1" w:styleId="WW8Num129z3">
    <w:name w:val="WW8Num129z3"/>
    <w:rPr>
      <w:rFonts w:ascii="Symbol" w:hAnsi="Symbol" w:cs="Symbol"/>
    </w:rPr>
  </w:style>
  <w:style w:type="character" w:customStyle="1" w:styleId="WW8Num130z0">
    <w:name w:val="WW8Num130z0"/>
    <w:rPr>
      <w:rFonts w:ascii="Symbol" w:hAnsi="Symbol" w:cs="Times New Roman"/>
      <w:b w:val="0"/>
      <w:i w:val="0"/>
      <w:color w:val="000000"/>
      <w:sz w:val="22"/>
      <w:szCs w:val="22"/>
    </w:rPr>
  </w:style>
  <w:style w:type="character" w:customStyle="1" w:styleId="WW8Num130z1">
    <w:name w:val="WW8Num130z1"/>
    <w:rPr>
      <w:rFonts w:ascii="Courier New" w:hAnsi="Courier New" w:cs="Courier New"/>
    </w:rPr>
  </w:style>
  <w:style w:type="character" w:customStyle="1" w:styleId="WW8Num130z2">
    <w:name w:val="WW8Num130z2"/>
    <w:rPr>
      <w:rFonts w:ascii="Wingdings" w:hAnsi="Wingdings" w:cs="Wingdings"/>
    </w:rPr>
  </w:style>
  <w:style w:type="character" w:customStyle="1" w:styleId="WW8Num130z3">
    <w:name w:val="WW8Num130z3"/>
    <w:rPr>
      <w:rFonts w:ascii="Symbol" w:hAnsi="Symbol" w:cs="Symbol"/>
    </w:rPr>
  </w:style>
  <w:style w:type="character" w:customStyle="1" w:styleId="WW8Num131z0">
    <w:name w:val="WW8Num131z0"/>
    <w:rPr>
      <w:rFonts w:ascii="Trebuchet MS" w:hAnsi="Trebuchet MS" w:cs="Trebuchet MS"/>
      <w:b/>
      <w:i w:val="0"/>
      <w:sz w:val="32"/>
      <w:szCs w:val="32"/>
    </w:rPr>
  </w:style>
  <w:style w:type="character" w:customStyle="1" w:styleId="WW8Num131z1">
    <w:name w:val="WW8Num131z1"/>
    <w:rPr>
      <w:rFonts w:ascii="Arial" w:hAnsi="Arial" w:cs="Arial"/>
      <w:b/>
      <w:i w:val="0"/>
      <w:sz w:val="22"/>
    </w:rPr>
  </w:style>
  <w:style w:type="character" w:customStyle="1" w:styleId="WW8Num131z2">
    <w:name w:val="WW8Num131z2"/>
    <w:rPr>
      <w:rFonts w:ascii="Trebuchet MS" w:hAnsi="Trebuchet MS" w:cs="Trebuchet MS"/>
      <w:b/>
      <w:i w:val="0"/>
      <w:sz w:val="22"/>
    </w:rPr>
  </w:style>
  <w:style w:type="character" w:customStyle="1" w:styleId="WW8Num131z3">
    <w:name w:val="WW8Num131z3"/>
  </w:style>
  <w:style w:type="character" w:customStyle="1" w:styleId="WW8Num132z0">
    <w:name w:val="WW8Num132z0"/>
    <w:rPr>
      <w:rFonts w:ascii="Symbol" w:hAnsi="Symbol" w:cs="Symbol"/>
      <w:szCs w:val="22"/>
    </w:rPr>
  </w:style>
  <w:style w:type="character" w:customStyle="1" w:styleId="WW8Num132z1">
    <w:name w:val="WW8Num132z1"/>
    <w:rPr>
      <w:rFonts w:ascii="Courier New" w:hAnsi="Courier New" w:cs="Courier New"/>
    </w:rPr>
  </w:style>
  <w:style w:type="character" w:customStyle="1" w:styleId="WW8Num132z2">
    <w:name w:val="WW8Num132z2"/>
    <w:rPr>
      <w:rFonts w:ascii="Wingdings" w:hAnsi="Wingdings" w:cs="Wingdings"/>
    </w:rPr>
  </w:style>
  <w:style w:type="character" w:customStyle="1" w:styleId="WW8Num133z0">
    <w:name w:val="WW8Num133z0"/>
    <w:rPr>
      <w:rFonts w:ascii="Symbol" w:hAnsi="Symbol" w:cs="Symbol"/>
    </w:rPr>
  </w:style>
  <w:style w:type="character" w:customStyle="1" w:styleId="WW8Num133z1">
    <w:name w:val="WW8Num133z1"/>
    <w:rPr>
      <w:rFonts w:ascii="Courier New" w:hAnsi="Courier New" w:cs="Courier New"/>
    </w:rPr>
  </w:style>
  <w:style w:type="character" w:customStyle="1" w:styleId="WW8Num133z2">
    <w:name w:val="WW8Num133z2"/>
    <w:rPr>
      <w:rFonts w:ascii="Wingdings" w:hAnsi="Wingdings" w:cs="Wingdings"/>
    </w:rPr>
  </w:style>
  <w:style w:type="character" w:customStyle="1" w:styleId="WW8Num134z0">
    <w:name w:val="WW8Num134z0"/>
    <w:rPr>
      <w:rFonts w:ascii="Arial" w:hAnsi="Arial" w:cs="Arial"/>
      <w:b/>
      <w:i w:val="0"/>
      <w:sz w:val="32"/>
      <w:szCs w:val="32"/>
    </w:rPr>
  </w:style>
  <w:style w:type="character" w:customStyle="1" w:styleId="WW8Num134z1">
    <w:name w:val="WW8Num134z1"/>
    <w:rPr>
      <w:rFonts w:ascii="Trebuchet MS" w:hAnsi="Trebuchet MS" w:cs="Trebuchet MS"/>
      <w:b/>
      <w:i w:val="0"/>
      <w:sz w:val="22"/>
    </w:rPr>
  </w:style>
  <w:style w:type="character" w:customStyle="1" w:styleId="WW8Num134z3">
    <w:name w:val="WW8Num134z3"/>
  </w:style>
  <w:style w:type="character" w:customStyle="1" w:styleId="WW8Num135z0">
    <w:name w:val="WW8Num135z0"/>
    <w:rPr>
      <w:rFonts w:ascii="Trebuchet MS" w:hAnsi="Trebuchet MS" w:cs="Trebuchet MS"/>
      <w:b/>
      <w:i w:val="0"/>
      <w:sz w:val="32"/>
      <w:szCs w:val="32"/>
    </w:rPr>
  </w:style>
  <w:style w:type="character" w:customStyle="1" w:styleId="WW8Num135z1">
    <w:name w:val="WW8Num135z1"/>
    <w:rPr>
      <w:rFonts w:ascii="Arial" w:hAnsi="Arial" w:cs="Arial"/>
      <w:b/>
      <w:i w:val="0"/>
      <w:sz w:val="22"/>
    </w:rPr>
  </w:style>
  <w:style w:type="character" w:customStyle="1" w:styleId="WW8Num135z2">
    <w:name w:val="WW8Num135z2"/>
    <w:rPr>
      <w:rFonts w:ascii="Trebuchet MS" w:hAnsi="Trebuchet MS" w:cs="Trebuchet MS"/>
      <w:b/>
      <w:i w:val="0"/>
      <w:sz w:val="22"/>
    </w:rPr>
  </w:style>
  <w:style w:type="character" w:customStyle="1" w:styleId="WW8Num135z3">
    <w:name w:val="WW8Num135z3"/>
  </w:style>
  <w:style w:type="character" w:customStyle="1" w:styleId="WW8Num136z0">
    <w:name w:val="WW8Num136z0"/>
    <w:rPr>
      <w:rFonts w:ascii="Arial" w:hAnsi="Arial" w:cs="Arial"/>
      <w:b/>
      <w:i w:val="0"/>
      <w:sz w:val="32"/>
      <w:szCs w:val="32"/>
    </w:rPr>
  </w:style>
  <w:style w:type="character" w:customStyle="1" w:styleId="WW8Num136z1">
    <w:name w:val="WW8Num136z1"/>
    <w:rPr>
      <w:rFonts w:ascii="Arial" w:hAnsi="Arial" w:cs="Arial"/>
      <w:b/>
      <w:i w:val="0"/>
      <w:sz w:val="22"/>
    </w:rPr>
  </w:style>
  <w:style w:type="character" w:customStyle="1" w:styleId="WW8Num136z3">
    <w:name w:val="WW8Num136z3"/>
    <w:rPr>
      <w:b/>
    </w:rPr>
  </w:style>
  <w:style w:type="character" w:customStyle="1" w:styleId="WW8Num137z0">
    <w:name w:val="WW8Num137z0"/>
    <w:rPr>
      <w:sz w:val="32"/>
      <w:szCs w:val="32"/>
    </w:rPr>
  </w:style>
  <w:style w:type="character" w:customStyle="1" w:styleId="WW8Num137z1">
    <w:name w:val="WW8Num137z1"/>
  </w:style>
  <w:style w:type="character" w:customStyle="1" w:styleId="WW8Num138z0">
    <w:name w:val="WW8Num138z0"/>
  </w:style>
  <w:style w:type="character" w:customStyle="1" w:styleId="WW8Num139z0">
    <w:name w:val="WW8Num139z0"/>
    <w:rPr>
      <w:rFonts w:ascii="Arial" w:hAnsi="Arial" w:cs="Arial"/>
      <w:b/>
      <w:i w:val="0"/>
      <w:sz w:val="32"/>
      <w:szCs w:val="32"/>
    </w:rPr>
  </w:style>
  <w:style w:type="character" w:customStyle="1" w:styleId="WW8Num139z1">
    <w:name w:val="WW8Num139z1"/>
    <w:rPr>
      <w:rFonts w:ascii="Trebuchet MS" w:hAnsi="Trebuchet MS" w:cs="Trebuchet MS"/>
      <w:b/>
      <w:i w:val="0"/>
      <w:sz w:val="22"/>
    </w:rPr>
  </w:style>
  <w:style w:type="character" w:customStyle="1" w:styleId="WW8Num139z3">
    <w:name w:val="WW8Num139z3"/>
  </w:style>
  <w:style w:type="character" w:customStyle="1" w:styleId="WW8Num140z0">
    <w:name w:val="WW8Num140z0"/>
    <w:rPr>
      <w:rFonts w:ascii="Arial" w:hAnsi="Arial" w:cs="Arial"/>
      <w:b/>
      <w:i w:val="0"/>
      <w:sz w:val="32"/>
      <w:szCs w:val="32"/>
    </w:rPr>
  </w:style>
  <w:style w:type="character" w:customStyle="1" w:styleId="WW8Num140z1">
    <w:name w:val="WW8Num140z1"/>
    <w:rPr>
      <w:rFonts w:ascii="Arial" w:hAnsi="Arial" w:cs="Arial"/>
      <w:b/>
      <w:i w:val="0"/>
      <w:sz w:val="22"/>
    </w:rPr>
  </w:style>
  <w:style w:type="character" w:customStyle="1" w:styleId="WW8Num140z2">
    <w:name w:val="WW8Num140z2"/>
    <w:rPr>
      <w:rFonts w:ascii="Trebuchet MS" w:hAnsi="Trebuchet MS" w:cs="Trebuchet MS"/>
      <w:b/>
      <w:i w:val="0"/>
      <w:sz w:val="22"/>
    </w:rPr>
  </w:style>
  <w:style w:type="character" w:customStyle="1" w:styleId="WW8Num140z3">
    <w:name w:val="WW8Num140z3"/>
  </w:style>
  <w:style w:type="character" w:customStyle="1" w:styleId="WW8Num141z0">
    <w:name w:val="WW8Num141z0"/>
    <w:rPr>
      <w:rFonts w:ascii="Symbol" w:hAnsi="Symbol" w:cs="Symbol"/>
      <w:color w:val="000000"/>
    </w:rPr>
  </w:style>
  <w:style w:type="character" w:customStyle="1" w:styleId="WW8Num141z1">
    <w:name w:val="WW8Num141z1"/>
    <w:rPr>
      <w:rFonts w:ascii="Courier New" w:hAnsi="Courier New" w:cs="Courier New"/>
    </w:rPr>
  </w:style>
  <w:style w:type="character" w:customStyle="1" w:styleId="WW8Num141z2">
    <w:name w:val="WW8Num141z2"/>
    <w:rPr>
      <w:rFonts w:ascii="Wingdings" w:hAnsi="Wingdings" w:cs="Wingdings"/>
    </w:rPr>
  </w:style>
  <w:style w:type="character" w:customStyle="1" w:styleId="WW8Num141z3">
    <w:name w:val="WW8Num141z3"/>
    <w:rPr>
      <w:rFonts w:ascii="Symbol" w:hAnsi="Symbol" w:cs="Symbol"/>
    </w:rPr>
  </w:style>
  <w:style w:type="character" w:customStyle="1" w:styleId="WW8Num142z0">
    <w:name w:val="WW8Num142z0"/>
    <w:rPr>
      <w:rFonts w:ascii="Arial" w:hAnsi="Arial" w:cs="Arial"/>
      <w:b/>
      <w:i w:val="0"/>
      <w:color w:val="000000"/>
      <w:sz w:val="32"/>
      <w:szCs w:val="32"/>
    </w:rPr>
  </w:style>
  <w:style w:type="character" w:customStyle="1" w:styleId="WW8Num142z1">
    <w:name w:val="WW8Num142z1"/>
    <w:rPr>
      <w:rFonts w:ascii="Arial" w:hAnsi="Arial" w:cs="Arial"/>
      <w:b/>
      <w:i w:val="0"/>
      <w:color w:val="000000"/>
      <w:sz w:val="22"/>
    </w:rPr>
  </w:style>
  <w:style w:type="character" w:customStyle="1" w:styleId="WW8Num142z2">
    <w:name w:val="WW8Num142z2"/>
    <w:rPr>
      <w:rFonts w:ascii="Trebuchet MS" w:hAnsi="Trebuchet MS" w:cs="Trebuchet MS"/>
      <w:b/>
      <w:i w:val="0"/>
      <w:color w:val="000000"/>
      <w:sz w:val="22"/>
    </w:rPr>
  </w:style>
  <w:style w:type="character" w:customStyle="1" w:styleId="WW8Num142z3">
    <w:name w:val="WW8Num142z3"/>
  </w:style>
  <w:style w:type="character" w:customStyle="1" w:styleId="WW8Num143z0">
    <w:name w:val="WW8Num143z0"/>
    <w:rPr>
      <w:rFonts w:ascii="Symbol" w:hAnsi="Symbol" w:cs="Symbol"/>
      <w:color w:val="000000"/>
    </w:rPr>
  </w:style>
  <w:style w:type="character" w:customStyle="1" w:styleId="WW8Num143z1">
    <w:name w:val="WW8Num143z1"/>
    <w:rPr>
      <w:rFonts w:ascii="Courier New" w:hAnsi="Courier New" w:cs="Courier New"/>
    </w:rPr>
  </w:style>
  <w:style w:type="character" w:customStyle="1" w:styleId="WW8Num143z2">
    <w:name w:val="WW8Num143z2"/>
    <w:rPr>
      <w:rFonts w:ascii="Wingdings" w:hAnsi="Wingdings" w:cs="Wingdings"/>
    </w:rPr>
  </w:style>
  <w:style w:type="character" w:customStyle="1" w:styleId="WW8Num143z3">
    <w:name w:val="WW8Num143z3"/>
    <w:rPr>
      <w:rFonts w:ascii="Symbol" w:hAnsi="Symbol" w:cs="Symbol"/>
    </w:rPr>
  </w:style>
  <w:style w:type="character" w:customStyle="1" w:styleId="WW8Num144z0">
    <w:name w:val="WW8Num144z0"/>
    <w:rPr>
      <w:rFonts w:ascii="Symbol" w:hAnsi="Symbol" w:cs="Times New Roman"/>
      <w:b w:val="0"/>
      <w:i w:val="0"/>
      <w:color w:val="000000"/>
      <w:sz w:val="22"/>
      <w:szCs w:val="22"/>
    </w:rPr>
  </w:style>
  <w:style w:type="character" w:customStyle="1" w:styleId="WW8Num144z1">
    <w:name w:val="WW8Num144z1"/>
    <w:rPr>
      <w:rFonts w:ascii="Courier New" w:hAnsi="Courier New" w:cs="Courier New"/>
    </w:rPr>
  </w:style>
  <w:style w:type="character" w:customStyle="1" w:styleId="WW8Num144z2">
    <w:name w:val="WW8Num144z2"/>
    <w:rPr>
      <w:rFonts w:ascii="Wingdings" w:hAnsi="Wingdings" w:cs="Wingdings"/>
    </w:rPr>
  </w:style>
  <w:style w:type="character" w:customStyle="1" w:styleId="WW8Num144z3">
    <w:name w:val="WW8Num144z3"/>
    <w:rPr>
      <w:rFonts w:ascii="Symbol" w:hAnsi="Symbol" w:cs="Symbol"/>
    </w:rPr>
  </w:style>
  <w:style w:type="character" w:customStyle="1" w:styleId="WW8Num145z0">
    <w:name w:val="WW8Num145z0"/>
  </w:style>
  <w:style w:type="character" w:customStyle="1" w:styleId="WW8Num146z0">
    <w:name w:val="WW8Num146z0"/>
    <w:rPr>
      <w:rFonts w:ascii="Symbol" w:hAnsi="Symbol" w:cs="Times New Roman"/>
      <w:b w:val="0"/>
      <w:i w:val="0"/>
      <w:color w:val="000000"/>
      <w:sz w:val="22"/>
      <w:szCs w:val="22"/>
    </w:rPr>
  </w:style>
  <w:style w:type="character" w:customStyle="1" w:styleId="WW8Num146z1">
    <w:name w:val="WW8Num146z1"/>
    <w:rPr>
      <w:rFonts w:ascii="Courier New" w:hAnsi="Courier New" w:cs="Courier New"/>
    </w:rPr>
  </w:style>
  <w:style w:type="character" w:customStyle="1" w:styleId="WW8Num146z2">
    <w:name w:val="WW8Num146z2"/>
    <w:rPr>
      <w:rFonts w:ascii="Wingdings" w:hAnsi="Wingdings" w:cs="Wingdings"/>
    </w:rPr>
  </w:style>
  <w:style w:type="character" w:customStyle="1" w:styleId="WW8Num146z3">
    <w:name w:val="WW8Num146z3"/>
    <w:rPr>
      <w:rFonts w:ascii="Symbol" w:hAnsi="Symbol" w:cs="Symbol"/>
    </w:rPr>
  </w:style>
  <w:style w:type="character" w:customStyle="1" w:styleId="WW8Num147z0">
    <w:name w:val="WW8Num147z0"/>
    <w:rPr>
      <w:rFonts w:ascii="Arial" w:hAnsi="Arial" w:cs="Arial"/>
      <w:b/>
      <w:i w:val="0"/>
      <w:sz w:val="32"/>
      <w:szCs w:val="32"/>
    </w:rPr>
  </w:style>
  <w:style w:type="character" w:customStyle="1" w:styleId="WW8Num147z1">
    <w:name w:val="WW8Num147z1"/>
    <w:rPr>
      <w:rFonts w:ascii="Arial" w:hAnsi="Arial" w:cs="Arial"/>
      <w:b/>
      <w:i w:val="0"/>
      <w:sz w:val="22"/>
    </w:rPr>
  </w:style>
  <w:style w:type="character" w:customStyle="1" w:styleId="WW8Num147z2">
    <w:name w:val="WW8Num147z2"/>
    <w:rPr>
      <w:rFonts w:ascii="Trebuchet MS" w:hAnsi="Trebuchet MS" w:cs="Trebuchet MS"/>
      <w:b/>
      <w:i w:val="0"/>
      <w:sz w:val="22"/>
    </w:rPr>
  </w:style>
  <w:style w:type="character" w:customStyle="1" w:styleId="WW8Num147z3">
    <w:name w:val="WW8Num147z3"/>
    <w:rPr>
      <w:b/>
    </w:rPr>
  </w:style>
  <w:style w:type="character" w:customStyle="1" w:styleId="WW8Num148z0">
    <w:name w:val="WW8Num148z0"/>
    <w:rPr>
      <w:rFonts w:ascii="Arial" w:hAnsi="Arial" w:cs="Arial"/>
      <w:b/>
      <w:i w:val="0"/>
      <w:sz w:val="32"/>
      <w:szCs w:val="32"/>
    </w:rPr>
  </w:style>
  <w:style w:type="character" w:customStyle="1" w:styleId="WW8Num148z1">
    <w:name w:val="WW8Num148z1"/>
    <w:rPr>
      <w:rFonts w:ascii="Arial" w:hAnsi="Arial" w:cs="Arial"/>
      <w:b/>
      <w:i w:val="0"/>
      <w:sz w:val="22"/>
    </w:rPr>
  </w:style>
  <w:style w:type="character" w:customStyle="1" w:styleId="WW8Num148z2">
    <w:name w:val="WW8Num148z2"/>
    <w:rPr>
      <w:rFonts w:ascii="Trebuchet MS" w:hAnsi="Trebuchet MS" w:cs="Trebuchet MS"/>
      <w:b/>
      <w:i w:val="0"/>
      <w:sz w:val="22"/>
    </w:rPr>
  </w:style>
  <w:style w:type="character" w:customStyle="1" w:styleId="WW8Num148z3">
    <w:name w:val="WW8Num148z3"/>
  </w:style>
  <w:style w:type="character" w:customStyle="1" w:styleId="WW8Num149z0">
    <w:name w:val="WW8Num149z0"/>
    <w:rPr>
      <w:rFonts w:ascii="Symbol" w:hAnsi="Symbol" w:cs="Symbol"/>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cs="Wingdings"/>
    </w:rPr>
  </w:style>
  <w:style w:type="character" w:styleId="Numerstrony">
    <w:name w:val="page number"/>
    <w:basedOn w:val="Domylnaczcionkaakapitu"/>
  </w:style>
  <w:style w:type="character" w:customStyle="1" w:styleId="FootnoteSymbol">
    <w:name w:val="Footnote Symbol"/>
    <w:rPr>
      <w:position w:val="0"/>
      <w:vertAlign w:val="superscript"/>
    </w:rPr>
  </w:style>
  <w:style w:type="character" w:customStyle="1" w:styleId="Internetlink">
    <w:name w:val="Internet link"/>
    <w:rPr>
      <w:rFonts w:ascii="Trebuchet MS" w:hAnsi="Trebuchet MS" w:cs="Trebuchet MS"/>
      <w:color w:val="0000FF"/>
      <w:sz w:val="22"/>
      <w:u w:val="single"/>
    </w:rPr>
  </w:style>
  <w:style w:type="character" w:customStyle="1" w:styleId="VisitedInternetLink">
    <w:name w:val="Visited Internet Link"/>
    <w:rPr>
      <w:color w:val="800080"/>
      <w:u w:val="single"/>
    </w:rPr>
  </w:style>
  <w:style w:type="character" w:styleId="Odwoaniedokomentarza">
    <w:name w:val="annotation reference"/>
    <w:rPr>
      <w:sz w:val="16"/>
      <w:szCs w:val="16"/>
    </w:rPr>
  </w:style>
  <w:style w:type="character" w:customStyle="1" w:styleId="rgctlv">
    <w:name w:val="rg_ctlv"/>
    <w:basedOn w:val="Domylnaczcionkaakapitu"/>
  </w:style>
  <w:style w:type="character" w:customStyle="1" w:styleId="Nagwek1Znak">
    <w:name w:val="Nagłówek 1 Znak"/>
    <w:rPr>
      <w:rFonts w:ascii="Trebuchet MS" w:hAnsi="Trebuchet MS" w:cs="Tahoma"/>
      <w:b/>
      <w:bCs/>
      <w:sz w:val="22"/>
      <w:szCs w:val="24"/>
      <w:u w:val="single"/>
    </w:rPr>
  </w:style>
  <w:style w:type="character" w:customStyle="1" w:styleId="Nagwek2Znak">
    <w:name w:val="Nagłówek 2 Znak"/>
    <w:rPr>
      <w:rFonts w:ascii="Trebuchet MS" w:hAnsi="Trebuchet MS" w:cs="Tahoma"/>
      <w:b/>
      <w:bCs/>
      <w:smallCaps/>
      <w:sz w:val="42"/>
      <w:szCs w:val="24"/>
    </w:rPr>
  </w:style>
  <w:style w:type="character" w:customStyle="1" w:styleId="Nagwek3Znak">
    <w:name w:val="Nagłówek 3 Znak"/>
    <w:rPr>
      <w:rFonts w:ascii="Trebuchet MS" w:hAnsi="Trebuchet MS" w:cs="Tahoma"/>
      <w:b/>
      <w:bCs/>
      <w:sz w:val="22"/>
      <w:szCs w:val="24"/>
    </w:rPr>
  </w:style>
  <w:style w:type="character" w:customStyle="1" w:styleId="Nagwek4Znak">
    <w:name w:val="Nagłówek 4 Znak"/>
    <w:rPr>
      <w:rFonts w:ascii="Trebuchet MS" w:hAnsi="Trebuchet MS" w:cs="Tahoma"/>
      <w:b/>
      <w:bCs/>
      <w:sz w:val="22"/>
      <w:szCs w:val="22"/>
    </w:rPr>
  </w:style>
  <w:style w:type="character" w:customStyle="1" w:styleId="Nagwek5Znak">
    <w:name w:val="Nagłówek 5 Znak"/>
    <w:rPr>
      <w:rFonts w:ascii="Arial" w:hAnsi="Arial" w:cs="Arial"/>
      <w:b/>
    </w:rPr>
  </w:style>
  <w:style w:type="character" w:customStyle="1" w:styleId="Nagwek6Znak">
    <w:name w:val="Nagłówek 6 Znak"/>
    <w:rPr>
      <w:rFonts w:ascii="Arial" w:hAnsi="Arial" w:cs="Arial"/>
      <w:b/>
    </w:rPr>
  </w:style>
  <w:style w:type="character" w:customStyle="1" w:styleId="Nagwek7Znak">
    <w:name w:val="Nagłówek 7 Znak"/>
    <w:rPr>
      <w:rFonts w:ascii="Arial" w:hAnsi="Arial" w:cs="Arial"/>
    </w:rPr>
  </w:style>
  <w:style w:type="character" w:customStyle="1" w:styleId="Nagwek8Znak">
    <w:name w:val="Nagłówek 8 Znak"/>
    <w:rPr>
      <w:rFonts w:ascii="Trebuchet MS" w:hAnsi="Trebuchet MS" w:cs="Arial"/>
      <w:b/>
      <w:sz w:val="22"/>
      <w:szCs w:val="24"/>
      <w:u w:val="single"/>
    </w:rPr>
  </w:style>
  <w:style w:type="character" w:customStyle="1" w:styleId="Nagwek9Znak">
    <w:name w:val="Nagłówek 9 Znak"/>
    <w:rPr>
      <w:rFonts w:ascii="Arial" w:hAnsi="Arial" w:cs="Arial"/>
      <w:b/>
      <w:i/>
      <w:sz w:val="18"/>
    </w:rPr>
  </w:style>
  <w:style w:type="character" w:customStyle="1" w:styleId="NagwekZnak">
    <w:name w:val="Nagłówek Znak"/>
    <w:rPr>
      <w:rFonts w:ascii="Trebuchet MS" w:hAnsi="Trebuchet MS" w:cs="Trebuchet MS"/>
      <w:smallCaps/>
      <w:sz w:val="52"/>
      <w:szCs w:val="24"/>
    </w:rPr>
  </w:style>
  <w:style w:type="character" w:customStyle="1" w:styleId="StopkaZnak">
    <w:name w:val="Stopka Znak"/>
    <w:rPr>
      <w:rFonts w:ascii="Trebuchet MS" w:hAnsi="Trebuchet MS" w:cs="Trebuchet MS"/>
      <w:sz w:val="22"/>
      <w:szCs w:val="24"/>
    </w:rPr>
  </w:style>
  <w:style w:type="character" w:customStyle="1" w:styleId="TekstpodstawowyZnak">
    <w:name w:val="Tekst podstawowy Znak"/>
    <w:rPr>
      <w:rFonts w:ascii="Trebuchet MS" w:hAnsi="Trebuchet MS" w:cs="Tahoma"/>
      <w:sz w:val="22"/>
      <w:szCs w:val="24"/>
    </w:rPr>
  </w:style>
  <w:style w:type="character" w:customStyle="1" w:styleId="TekstprzypisudolnegoZnak">
    <w:name w:val="Tekst przypisu dolnego Znak"/>
  </w:style>
  <w:style w:type="character" w:customStyle="1" w:styleId="TekstpodstawowywcityZnak">
    <w:name w:val="Tekst podstawowy wcięty Znak"/>
    <w:rPr>
      <w:sz w:val="26"/>
    </w:rPr>
  </w:style>
  <w:style w:type="character" w:customStyle="1" w:styleId="Tekstpodstawowywcity2Znak">
    <w:name w:val="Tekst podstawowy wcięty 2 Znak"/>
    <w:rPr>
      <w:rFonts w:ascii="Trebuchet MS" w:hAnsi="Trebuchet MS" w:cs="Tahoma"/>
      <w:smallCaps/>
      <w:sz w:val="22"/>
    </w:rPr>
  </w:style>
  <w:style w:type="character" w:customStyle="1" w:styleId="Tekstpodstawowywcity3Znak">
    <w:name w:val="Tekst podstawowy wcięty 3 Znak"/>
    <w:rPr>
      <w:rFonts w:ascii="Trebuchet MS" w:hAnsi="Trebuchet MS" w:cs="Arial"/>
      <w:sz w:val="22"/>
      <w:szCs w:val="26"/>
    </w:rPr>
  </w:style>
  <w:style w:type="character" w:customStyle="1" w:styleId="Tekstpodstawowy3Znak">
    <w:name w:val="Tekst podstawowy 3 Znak"/>
    <w:rPr>
      <w:rFonts w:ascii="Trebuchet MS" w:hAnsi="Trebuchet MS" w:cs="Tahoma"/>
      <w:sz w:val="24"/>
    </w:rPr>
  </w:style>
  <w:style w:type="character" w:customStyle="1" w:styleId="ZwykytekstZnak">
    <w:name w:val="Zwykły tekst Znak"/>
    <w:rPr>
      <w:rFonts w:ascii="Courier New" w:hAnsi="Courier New" w:cs="Courier New"/>
    </w:rPr>
  </w:style>
  <w:style w:type="character" w:customStyle="1" w:styleId="Tekstpodstawowy2Znak">
    <w:name w:val="Tekst podstawowy 2 Znak"/>
    <w:rPr>
      <w:rFonts w:ascii="CG Times" w:hAnsi="CG Times" w:cs="CG Times"/>
      <w:b/>
      <w:sz w:val="22"/>
    </w:rPr>
  </w:style>
  <w:style w:type="character" w:customStyle="1" w:styleId="TekstkomentarzaZnak">
    <w:name w:val="Tekst komentarza Znak"/>
    <w:rPr>
      <w:rFonts w:ascii="Trebuchet MS" w:hAnsi="Trebuchet MS" w:cs="Trebuchet MS"/>
    </w:rPr>
  </w:style>
  <w:style w:type="character" w:customStyle="1" w:styleId="TytuZnak">
    <w:name w:val="Tytuł Znak"/>
    <w:rPr>
      <w:rFonts w:ascii="Trebuchet MS" w:hAnsi="Trebuchet MS" w:cs="Trebuchet MS"/>
      <w:smallCaps/>
      <w:sz w:val="52"/>
    </w:rPr>
  </w:style>
  <w:style w:type="character" w:customStyle="1" w:styleId="TekstdymkaZnak">
    <w:name w:val="Tekst dymka Znak"/>
    <w:rPr>
      <w:rFonts w:ascii="Trebuchet MS" w:hAnsi="Trebuchet MS" w:cs="Tahoma"/>
      <w:sz w:val="16"/>
      <w:szCs w:val="16"/>
    </w:rPr>
  </w:style>
  <w:style w:type="character" w:customStyle="1" w:styleId="MapadokumentuZnak">
    <w:name w:val="Mapa dokumentu Znak"/>
    <w:rPr>
      <w:rFonts w:ascii="Trebuchet MS" w:hAnsi="Trebuchet MS" w:cs="Tahoma"/>
      <w:shd w:val="clear" w:color="auto" w:fill="000080"/>
    </w:rPr>
  </w:style>
  <w:style w:type="character" w:customStyle="1" w:styleId="TematkomentarzaZnak">
    <w:name w:val="Temat komentarza Znak"/>
    <w:rPr>
      <w:rFonts w:ascii="Trebuchet MS" w:hAnsi="Trebuchet MS" w:cs="Trebuchet MS"/>
      <w:b/>
      <w:bCs/>
    </w:rPr>
  </w:style>
  <w:style w:type="character" w:customStyle="1" w:styleId="PodtytuZnak">
    <w:name w:val="Podtytuł Znak"/>
    <w:rPr>
      <w:rFonts w:ascii="Arial" w:eastAsia="Lucida Sans Unicode" w:hAnsi="Arial" w:cs="Tahoma"/>
      <w:i/>
      <w:iCs/>
      <w:sz w:val="28"/>
      <w:szCs w:val="28"/>
    </w:rPr>
  </w:style>
  <w:style w:type="character" w:customStyle="1" w:styleId="TekstprzypisukocowegoZnak">
    <w:name w:val="Tekst przypisu końcowego Znak"/>
    <w:rPr>
      <w:rFonts w:ascii="Trebuchet MS" w:hAnsi="Trebuchet MS" w:cs="Trebuchet MS"/>
    </w:rPr>
  </w:style>
  <w:style w:type="character" w:customStyle="1" w:styleId="EndnoteSymbol">
    <w:name w:val="Endnote Symbol"/>
    <w:rPr>
      <w:position w:val="0"/>
      <w:vertAlign w:val="superscript"/>
    </w:rPr>
  </w:style>
  <w:style w:type="character" w:customStyle="1" w:styleId="BulletSymbols">
    <w:name w:val="Bullet Symbols"/>
    <w:rPr>
      <w:rFonts w:ascii="OpenSymbol" w:eastAsia="OpenSymbol" w:hAnsi="OpenSymbol" w:cs="OpenSymbol"/>
    </w:rPr>
  </w:style>
  <w:style w:type="character" w:customStyle="1" w:styleId="Character20style">
    <w:name w:val="Character_20_style"/>
  </w:style>
  <w:style w:type="numbering" w:customStyle="1" w:styleId="WW8Num1">
    <w:name w:val="WW8Num1"/>
    <w:basedOn w:val="Bezlisty"/>
    <w:pPr>
      <w:numPr>
        <w:numId w:val="2"/>
      </w:numPr>
    </w:pPr>
  </w:style>
  <w:style w:type="numbering" w:customStyle="1" w:styleId="WW8Num2">
    <w:name w:val="WW8Num2"/>
    <w:basedOn w:val="Bezlisty"/>
    <w:pPr>
      <w:numPr>
        <w:numId w:val="3"/>
      </w:numPr>
    </w:pPr>
  </w:style>
  <w:style w:type="numbering" w:customStyle="1" w:styleId="WW8Num3">
    <w:name w:val="WW8Num3"/>
    <w:basedOn w:val="Bezlisty"/>
    <w:pPr>
      <w:numPr>
        <w:numId w:val="4"/>
      </w:numPr>
    </w:pPr>
  </w:style>
  <w:style w:type="numbering" w:customStyle="1" w:styleId="WW8Num4">
    <w:name w:val="WW8Num4"/>
    <w:basedOn w:val="Bezlisty"/>
    <w:pPr>
      <w:numPr>
        <w:numId w:val="5"/>
      </w:numPr>
    </w:pPr>
  </w:style>
  <w:style w:type="numbering" w:customStyle="1" w:styleId="WW8Num5">
    <w:name w:val="WW8Num5"/>
    <w:basedOn w:val="Bezlisty"/>
    <w:pPr>
      <w:numPr>
        <w:numId w:val="6"/>
      </w:numPr>
    </w:pPr>
  </w:style>
  <w:style w:type="numbering" w:customStyle="1" w:styleId="WW8Num6">
    <w:name w:val="WW8Num6"/>
    <w:basedOn w:val="Bezlisty"/>
    <w:pPr>
      <w:numPr>
        <w:numId w:val="7"/>
      </w:numPr>
    </w:pPr>
  </w:style>
  <w:style w:type="numbering" w:customStyle="1" w:styleId="WW8Num7">
    <w:name w:val="WW8Num7"/>
    <w:basedOn w:val="Bezlisty"/>
    <w:pPr>
      <w:numPr>
        <w:numId w:val="8"/>
      </w:numPr>
    </w:pPr>
  </w:style>
  <w:style w:type="numbering" w:customStyle="1" w:styleId="WW8Num8">
    <w:name w:val="WW8Num8"/>
    <w:basedOn w:val="Bezlisty"/>
    <w:pPr>
      <w:numPr>
        <w:numId w:val="9"/>
      </w:numPr>
    </w:pPr>
  </w:style>
  <w:style w:type="numbering" w:customStyle="1" w:styleId="WW8Num9">
    <w:name w:val="WW8Num9"/>
    <w:basedOn w:val="Bezlisty"/>
    <w:pPr>
      <w:numPr>
        <w:numId w:val="10"/>
      </w:numPr>
    </w:pPr>
  </w:style>
  <w:style w:type="numbering" w:customStyle="1" w:styleId="WW8Num10">
    <w:name w:val="WW8Num10"/>
    <w:basedOn w:val="Bezlisty"/>
    <w:pPr>
      <w:numPr>
        <w:numId w:val="11"/>
      </w:numPr>
    </w:pPr>
  </w:style>
  <w:style w:type="numbering" w:customStyle="1" w:styleId="WW8Num11">
    <w:name w:val="WW8Num11"/>
    <w:basedOn w:val="Bezlisty"/>
    <w:pPr>
      <w:numPr>
        <w:numId w:val="12"/>
      </w:numPr>
    </w:pPr>
  </w:style>
  <w:style w:type="numbering" w:customStyle="1" w:styleId="WW8Num12">
    <w:name w:val="WW8Num12"/>
    <w:basedOn w:val="Bezlisty"/>
    <w:pPr>
      <w:numPr>
        <w:numId w:val="261"/>
      </w:numPr>
    </w:pPr>
  </w:style>
  <w:style w:type="numbering" w:customStyle="1" w:styleId="WW8Num13">
    <w:name w:val="WW8Num13"/>
    <w:basedOn w:val="Bezlisty"/>
    <w:pPr>
      <w:numPr>
        <w:numId w:val="14"/>
      </w:numPr>
    </w:pPr>
  </w:style>
  <w:style w:type="numbering" w:customStyle="1" w:styleId="WW8Num14">
    <w:name w:val="WW8Num14"/>
    <w:basedOn w:val="Bezlisty"/>
    <w:pPr>
      <w:numPr>
        <w:numId w:val="15"/>
      </w:numPr>
    </w:pPr>
  </w:style>
  <w:style w:type="numbering" w:customStyle="1" w:styleId="WW8Num15">
    <w:name w:val="WW8Num15"/>
    <w:basedOn w:val="Bezlisty"/>
    <w:pPr>
      <w:numPr>
        <w:numId w:val="16"/>
      </w:numPr>
    </w:pPr>
  </w:style>
  <w:style w:type="numbering" w:customStyle="1" w:styleId="WW8Num16">
    <w:name w:val="WW8Num16"/>
    <w:basedOn w:val="Bezlisty"/>
    <w:pPr>
      <w:numPr>
        <w:numId w:val="17"/>
      </w:numPr>
    </w:pPr>
  </w:style>
  <w:style w:type="numbering" w:customStyle="1" w:styleId="WW8Num17">
    <w:name w:val="WW8Num17"/>
    <w:basedOn w:val="Bezlisty"/>
    <w:pPr>
      <w:numPr>
        <w:numId w:val="18"/>
      </w:numPr>
    </w:pPr>
  </w:style>
  <w:style w:type="numbering" w:customStyle="1" w:styleId="WW8Num18">
    <w:name w:val="WW8Num18"/>
    <w:basedOn w:val="Bezlisty"/>
    <w:pPr>
      <w:numPr>
        <w:numId w:val="19"/>
      </w:numPr>
    </w:pPr>
  </w:style>
  <w:style w:type="numbering" w:customStyle="1" w:styleId="WW8Num19">
    <w:name w:val="WW8Num19"/>
    <w:basedOn w:val="Bezlisty"/>
    <w:pPr>
      <w:numPr>
        <w:numId w:val="20"/>
      </w:numPr>
    </w:pPr>
  </w:style>
  <w:style w:type="numbering" w:customStyle="1" w:styleId="WW8Num20">
    <w:name w:val="WW8Num20"/>
    <w:basedOn w:val="Bezlisty"/>
    <w:pPr>
      <w:numPr>
        <w:numId w:val="21"/>
      </w:numPr>
    </w:pPr>
  </w:style>
  <w:style w:type="numbering" w:customStyle="1" w:styleId="WW8Num21">
    <w:name w:val="WW8Num21"/>
    <w:basedOn w:val="Bezlisty"/>
    <w:pPr>
      <w:numPr>
        <w:numId w:val="22"/>
      </w:numPr>
    </w:pPr>
  </w:style>
  <w:style w:type="numbering" w:customStyle="1" w:styleId="WW8Num22">
    <w:name w:val="WW8Num22"/>
    <w:basedOn w:val="Bezlisty"/>
    <w:pPr>
      <w:numPr>
        <w:numId w:val="269"/>
      </w:numPr>
    </w:pPr>
  </w:style>
  <w:style w:type="numbering" w:customStyle="1" w:styleId="WW8Num23">
    <w:name w:val="WW8Num23"/>
    <w:basedOn w:val="Bezlisty"/>
    <w:pPr>
      <w:numPr>
        <w:numId w:val="24"/>
      </w:numPr>
    </w:pPr>
  </w:style>
  <w:style w:type="numbering" w:customStyle="1" w:styleId="WW8Num24">
    <w:name w:val="WW8Num24"/>
    <w:basedOn w:val="Bezlisty"/>
    <w:pPr>
      <w:numPr>
        <w:numId w:val="25"/>
      </w:numPr>
    </w:pPr>
  </w:style>
  <w:style w:type="numbering" w:customStyle="1" w:styleId="WW8Num25">
    <w:name w:val="WW8Num25"/>
    <w:basedOn w:val="Bezlisty"/>
    <w:pPr>
      <w:numPr>
        <w:numId w:val="26"/>
      </w:numPr>
    </w:pPr>
  </w:style>
  <w:style w:type="numbering" w:customStyle="1" w:styleId="WW8Num26">
    <w:name w:val="WW8Num26"/>
    <w:basedOn w:val="Bezlisty"/>
    <w:pPr>
      <w:numPr>
        <w:numId w:val="263"/>
      </w:numPr>
    </w:pPr>
  </w:style>
  <w:style w:type="numbering" w:customStyle="1" w:styleId="WW8Num27">
    <w:name w:val="WW8Num27"/>
    <w:basedOn w:val="Bezlisty"/>
    <w:pPr>
      <w:numPr>
        <w:numId w:val="266"/>
      </w:numPr>
    </w:pPr>
  </w:style>
  <w:style w:type="numbering" w:customStyle="1" w:styleId="WW8Num28">
    <w:name w:val="WW8Num28"/>
    <w:basedOn w:val="Bezlisty"/>
    <w:pPr>
      <w:numPr>
        <w:numId w:val="29"/>
      </w:numPr>
    </w:pPr>
  </w:style>
  <w:style w:type="numbering" w:customStyle="1" w:styleId="WW8Num29">
    <w:name w:val="WW8Num29"/>
    <w:basedOn w:val="Bezlisty"/>
    <w:pPr>
      <w:numPr>
        <w:numId w:val="30"/>
      </w:numPr>
    </w:pPr>
  </w:style>
  <w:style w:type="numbering" w:customStyle="1" w:styleId="WW8Num30">
    <w:name w:val="WW8Num30"/>
    <w:basedOn w:val="Bezlisty"/>
    <w:pPr>
      <w:numPr>
        <w:numId w:val="31"/>
      </w:numPr>
    </w:pPr>
  </w:style>
  <w:style w:type="numbering" w:customStyle="1" w:styleId="WW8Num31">
    <w:name w:val="WW8Num31"/>
    <w:basedOn w:val="Bezlisty"/>
    <w:pPr>
      <w:numPr>
        <w:numId w:val="32"/>
      </w:numPr>
    </w:pPr>
  </w:style>
  <w:style w:type="numbering" w:customStyle="1" w:styleId="WW8Num32">
    <w:name w:val="WW8Num32"/>
    <w:basedOn w:val="Bezlisty"/>
    <w:pPr>
      <w:numPr>
        <w:numId w:val="33"/>
      </w:numPr>
    </w:pPr>
  </w:style>
  <w:style w:type="numbering" w:customStyle="1" w:styleId="WW8Num33">
    <w:name w:val="WW8Num33"/>
    <w:basedOn w:val="Bezlisty"/>
    <w:pPr>
      <w:numPr>
        <w:numId w:val="34"/>
      </w:numPr>
    </w:pPr>
  </w:style>
  <w:style w:type="numbering" w:customStyle="1" w:styleId="WW8Num34">
    <w:name w:val="WW8Num34"/>
    <w:basedOn w:val="Bezlisty"/>
    <w:pPr>
      <w:numPr>
        <w:numId w:val="35"/>
      </w:numPr>
    </w:pPr>
  </w:style>
  <w:style w:type="numbering" w:customStyle="1" w:styleId="WW8Num35">
    <w:name w:val="WW8Num35"/>
    <w:basedOn w:val="Bezlisty"/>
    <w:pPr>
      <w:numPr>
        <w:numId w:val="36"/>
      </w:numPr>
    </w:pPr>
  </w:style>
  <w:style w:type="numbering" w:customStyle="1" w:styleId="WW8Num36">
    <w:name w:val="WW8Num36"/>
    <w:basedOn w:val="Bezlisty"/>
    <w:pPr>
      <w:numPr>
        <w:numId w:val="37"/>
      </w:numPr>
    </w:pPr>
  </w:style>
  <w:style w:type="numbering" w:customStyle="1" w:styleId="WW8Num37">
    <w:name w:val="WW8Num37"/>
    <w:basedOn w:val="Bezlisty"/>
    <w:pPr>
      <w:numPr>
        <w:numId w:val="38"/>
      </w:numPr>
    </w:pPr>
  </w:style>
  <w:style w:type="numbering" w:customStyle="1" w:styleId="WW8Num38">
    <w:name w:val="WW8Num38"/>
    <w:basedOn w:val="Bezlisty"/>
    <w:pPr>
      <w:numPr>
        <w:numId w:val="267"/>
      </w:numPr>
    </w:pPr>
  </w:style>
  <w:style w:type="numbering" w:customStyle="1" w:styleId="WW8Num39">
    <w:name w:val="WW8Num39"/>
    <w:basedOn w:val="Bezlisty"/>
    <w:pPr>
      <w:numPr>
        <w:numId w:val="40"/>
      </w:numPr>
    </w:pPr>
  </w:style>
  <w:style w:type="numbering" w:customStyle="1" w:styleId="WW8Num40">
    <w:name w:val="WW8Num40"/>
    <w:basedOn w:val="Bezlisty"/>
    <w:pPr>
      <w:numPr>
        <w:numId w:val="41"/>
      </w:numPr>
    </w:pPr>
  </w:style>
  <w:style w:type="numbering" w:customStyle="1" w:styleId="WW8Num41">
    <w:name w:val="WW8Num41"/>
    <w:basedOn w:val="Bezlisty"/>
    <w:pPr>
      <w:numPr>
        <w:numId w:val="42"/>
      </w:numPr>
    </w:pPr>
  </w:style>
  <w:style w:type="numbering" w:customStyle="1" w:styleId="WW8Num42">
    <w:name w:val="WW8Num42"/>
    <w:basedOn w:val="Bezlisty"/>
    <w:pPr>
      <w:numPr>
        <w:numId w:val="265"/>
      </w:numPr>
    </w:pPr>
  </w:style>
  <w:style w:type="numbering" w:customStyle="1" w:styleId="WW8Num43">
    <w:name w:val="WW8Num43"/>
    <w:basedOn w:val="Bezlisty"/>
    <w:pPr>
      <w:numPr>
        <w:numId w:val="44"/>
      </w:numPr>
    </w:pPr>
  </w:style>
  <w:style w:type="numbering" w:customStyle="1" w:styleId="WW8Num44">
    <w:name w:val="WW8Num44"/>
    <w:basedOn w:val="Bezlisty"/>
    <w:pPr>
      <w:numPr>
        <w:numId w:val="45"/>
      </w:numPr>
    </w:pPr>
  </w:style>
  <w:style w:type="numbering" w:customStyle="1" w:styleId="WW8Num45">
    <w:name w:val="WW8Num45"/>
    <w:basedOn w:val="Bezlisty"/>
    <w:pPr>
      <w:numPr>
        <w:numId w:val="46"/>
      </w:numPr>
    </w:pPr>
  </w:style>
  <w:style w:type="numbering" w:customStyle="1" w:styleId="WW8Num46">
    <w:name w:val="WW8Num46"/>
    <w:basedOn w:val="Bezlisty"/>
    <w:pPr>
      <w:numPr>
        <w:numId w:val="47"/>
      </w:numPr>
    </w:pPr>
  </w:style>
  <w:style w:type="numbering" w:customStyle="1" w:styleId="WW8Num47">
    <w:name w:val="WW8Num47"/>
    <w:basedOn w:val="Bezlisty"/>
    <w:pPr>
      <w:numPr>
        <w:numId w:val="48"/>
      </w:numPr>
    </w:pPr>
  </w:style>
  <w:style w:type="numbering" w:customStyle="1" w:styleId="WW8Num48">
    <w:name w:val="WW8Num48"/>
    <w:basedOn w:val="Bezlisty"/>
    <w:pPr>
      <w:numPr>
        <w:numId w:val="49"/>
      </w:numPr>
    </w:pPr>
  </w:style>
  <w:style w:type="numbering" w:customStyle="1" w:styleId="WW8Num49">
    <w:name w:val="WW8Num49"/>
    <w:basedOn w:val="Bezlisty"/>
    <w:pPr>
      <w:numPr>
        <w:numId w:val="50"/>
      </w:numPr>
    </w:pPr>
  </w:style>
  <w:style w:type="numbering" w:customStyle="1" w:styleId="WW8Num50">
    <w:name w:val="WW8Num50"/>
    <w:basedOn w:val="Bezlisty"/>
    <w:pPr>
      <w:numPr>
        <w:numId w:val="51"/>
      </w:numPr>
    </w:pPr>
  </w:style>
  <w:style w:type="numbering" w:customStyle="1" w:styleId="WW8Num51">
    <w:name w:val="WW8Num51"/>
    <w:basedOn w:val="Bezlisty"/>
    <w:pPr>
      <w:numPr>
        <w:numId w:val="52"/>
      </w:numPr>
    </w:pPr>
  </w:style>
  <w:style w:type="numbering" w:customStyle="1" w:styleId="WW8Num52">
    <w:name w:val="WW8Num52"/>
    <w:basedOn w:val="Bezlisty"/>
    <w:pPr>
      <w:numPr>
        <w:numId w:val="53"/>
      </w:numPr>
    </w:pPr>
  </w:style>
  <w:style w:type="numbering" w:customStyle="1" w:styleId="WW8Num53">
    <w:name w:val="WW8Num53"/>
    <w:basedOn w:val="Bezlisty"/>
    <w:pPr>
      <w:numPr>
        <w:numId w:val="54"/>
      </w:numPr>
    </w:pPr>
  </w:style>
  <w:style w:type="numbering" w:customStyle="1" w:styleId="WW8Num54">
    <w:name w:val="WW8Num54"/>
    <w:basedOn w:val="Bezlisty"/>
    <w:pPr>
      <w:numPr>
        <w:numId w:val="172"/>
      </w:numPr>
    </w:pPr>
  </w:style>
  <w:style w:type="numbering" w:customStyle="1" w:styleId="WW8Num55">
    <w:name w:val="WW8Num55"/>
    <w:basedOn w:val="Bezlisty"/>
    <w:pPr>
      <w:numPr>
        <w:numId w:val="56"/>
      </w:numPr>
    </w:pPr>
  </w:style>
  <w:style w:type="numbering" w:customStyle="1" w:styleId="WW8Num56">
    <w:name w:val="WW8Num56"/>
    <w:basedOn w:val="Bezlisty"/>
    <w:pPr>
      <w:numPr>
        <w:numId w:val="57"/>
      </w:numPr>
    </w:pPr>
  </w:style>
  <w:style w:type="numbering" w:customStyle="1" w:styleId="WW8Num57">
    <w:name w:val="WW8Num57"/>
    <w:basedOn w:val="Bezlisty"/>
    <w:pPr>
      <w:numPr>
        <w:numId w:val="58"/>
      </w:numPr>
    </w:pPr>
  </w:style>
  <w:style w:type="numbering" w:customStyle="1" w:styleId="WW8Num58">
    <w:name w:val="WW8Num58"/>
    <w:basedOn w:val="Bezlisty"/>
    <w:pPr>
      <w:numPr>
        <w:numId w:val="59"/>
      </w:numPr>
    </w:pPr>
  </w:style>
  <w:style w:type="numbering" w:customStyle="1" w:styleId="WW8Num59">
    <w:name w:val="WW8Num59"/>
    <w:basedOn w:val="Bezlisty"/>
    <w:pPr>
      <w:numPr>
        <w:numId w:val="60"/>
      </w:numPr>
    </w:pPr>
  </w:style>
  <w:style w:type="numbering" w:customStyle="1" w:styleId="WW8Num60">
    <w:name w:val="WW8Num60"/>
    <w:basedOn w:val="Bezlisty"/>
    <w:pPr>
      <w:numPr>
        <w:numId w:val="61"/>
      </w:numPr>
    </w:pPr>
  </w:style>
  <w:style w:type="numbering" w:customStyle="1" w:styleId="WW8Num61">
    <w:name w:val="WW8Num61"/>
    <w:basedOn w:val="Bezlisty"/>
    <w:pPr>
      <w:numPr>
        <w:numId w:val="62"/>
      </w:numPr>
    </w:pPr>
  </w:style>
  <w:style w:type="numbering" w:customStyle="1" w:styleId="WW8Num62">
    <w:name w:val="WW8Num62"/>
    <w:basedOn w:val="Bezlisty"/>
    <w:pPr>
      <w:numPr>
        <w:numId w:val="63"/>
      </w:numPr>
    </w:pPr>
  </w:style>
  <w:style w:type="numbering" w:customStyle="1" w:styleId="WW8Num63">
    <w:name w:val="WW8Num63"/>
    <w:basedOn w:val="Bezlisty"/>
    <w:pPr>
      <w:numPr>
        <w:numId w:val="64"/>
      </w:numPr>
    </w:pPr>
  </w:style>
  <w:style w:type="numbering" w:customStyle="1" w:styleId="WW8Num64">
    <w:name w:val="WW8Num64"/>
    <w:basedOn w:val="Bezlisty"/>
    <w:pPr>
      <w:numPr>
        <w:numId w:val="65"/>
      </w:numPr>
    </w:pPr>
  </w:style>
  <w:style w:type="numbering" w:customStyle="1" w:styleId="WW8Num65">
    <w:name w:val="WW8Num65"/>
    <w:basedOn w:val="Bezlisty"/>
    <w:pPr>
      <w:numPr>
        <w:numId w:val="66"/>
      </w:numPr>
    </w:pPr>
  </w:style>
  <w:style w:type="numbering" w:customStyle="1" w:styleId="WW8Num66">
    <w:name w:val="WW8Num66"/>
    <w:basedOn w:val="Bezlisty"/>
    <w:pPr>
      <w:numPr>
        <w:numId w:val="67"/>
      </w:numPr>
    </w:pPr>
  </w:style>
  <w:style w:type="numbering" w:customStyle="1" w:styleId="WW8Num67">
    <w:name w:val="WW8Num67"/>
    <w:basedOn w:val="Bezlisty"/>
    <w:pPr>
      <w:numPr>
        <w:numId w:val="68"/>
      </w:numPr>
    </w:pPr>
  </w:style>
  <w:style w:type="numbering" w:customStyle="1" w:styleId="WW8Num68">
    <w:name w:val="WW8Num68"/>
    <w:basedOn w:val="Bezlisty"/>
    <w:pPr>
      <w:numPr>
        <w:numId w:val="69"/>
      </w:numPr>
    </w:pPr>
  </w:style>
  <w:style w:type="numbering" w:customStyle="1" w:styleId="WW8Num69">
    <w:name w:val="WW8Num69"/>
    <w:basedOn w:val="Bezlisty"/>
    <w:pPr>
      <w:numPr>
        <w:numId w:val="70"/>
      </w:numPr>
    </w:pPr>
  </w:style>
  <w:style w:type="numbering" w:customStyle="1" w:styleId="WW8Num70">
    <w:name w:val="WW8Num70"/>
    <w:basedOn w:val="Bezlisty"/>
    <w:pPr>
      <w:numPr>
        <w:numId w:val="71"/>
      </w:numPr>
    </w:pPr>
  </w:style>
  <w:style w:type="numbering" w:customStyle="1" w:styleId="WW8Num71">
    <w:name w:val="WW8Num71"/>
    <w:basedOn w:val="Bezlisty"/>
    <w:pPr>
      <w:numPr>
        <w:numId w:val="72"/>
      </w:numPr>
    </w:pPr>
  </w:style>
  <w:style w:type="numbering" w:customStyle="1" w:styleId="WW8Num72">
    <w:name w:val="WW8Num72"/>
    <w:basedOn w:val="Bezlisty"/>
    <w:pPr>
      <w:numPr>
        <w:numId w:val="73"/>
      </w:numPr>
    </w:pPr>
  </w:style>
  <w:style w:type="numbering" w:customStyle="1" w:styleId="WW8Num73">
    <w:name w:val="WW8Num73"/>
    <w:basedOn w:val="Bezlisty"/>
    <w:pPr>
      <w:numPr>
        <w:numId w:val="74"/>
      </w:numPr>
    </w:pPr>
  </w:style>
  <w:style w:type="numbering" w:customStyle="1" w:styleId="WW8Num74">
    <w:name w:val="WW8Num74"/>
    <w:basedOn w:val="Bezlisty"/>
    <w:pPr>
      <w:numPr>
        <w:numId w:val="75"/>
      </w:numPr>
    </w:pPr>
  </w:style>
  <w:style w:type="numbering" w:customStyle="1" w:styleId="WW8Num75">
    <w:name w:val="WW8Num75"/>
    <w:basedOn w:val="Bezlisty"/>
    <w:pPr>
      <w:numPr>
        <w:numId w:val="76"/>
      </w:numPr>
    </w:pPr>
  </w:style>
  <w:style w:type="numbering" w:customStyle="1" w:styleId="WW8Num76">
    <w:name w:val="WW8Num76"/>
    <w:basedOn w:val="Bezlisty"/>
    <w:pPr>
      <w:numPr>
        <w:numId w:val="77"/>
      </w:numPr>
    </w:pPr>
  </w:style>
  <w:style w:type="numbering" w:customStyle="1" w:styleId="WW8Num77">
    <w:name w:val="WW8Num77"/>
    <w:basedOn w:val="Bezlisty"/>
    <w:pPr>
      <w:numPr>
        <w:numId w:val="78"/>
      </w:numPr>
    </w:pPr>
  </w:style>
  <w:style w:type="numbering" w:customStyle="1" w:styleId="WW8Num78">
    <w:name w:val="WW8Num78"/>
    <w:basedOn w:val="Bezlisty"/>
    <w:pPr>
      <w:numPr>
        <w:numId w:val="79"/>
      </w:numPr>
    </w:pPr>
  </w:style>
  <w:style w:type="numbering" w:customStyle="1" w:styleId="WW8Num79">
    <w:name w:val="WW8Num79"/>
    <w:basedOn w:val="Bezlisty"/>
    <w:pPr>
      <w:numPr>
        <w:numId w:val="80"/>
      </w:numPr>
    </w:pPr>
  </w:style>
  <w:style w:type="numbering" w:customStyle="1" w:styleId="WW8Num80">
    <w:name w:val="WW8Num80"/>
    <w:basedOn w:val="Bezlisty"/>
    <w:pPr>
      <w:numPr>
        <w:numId w:val="81"/>
      </w:numPr>
    </w:pPr>
  </w:style>
  <w:style w:type="numbering" w:customStyle="1" w:styleId="WW8Num81">
    <w:name w:val="WW8Num81"/>
    <w:basedOn w:val="Bezlisty"/>
    <w:pPr>
      <w:numPr>
        <w:numId w:val="82"/>
      </w:numPr>
    </w:pPr>
  </w:style>
  <w:style w:type="numbering" w:customStyle="1" w:styleId="WW8Num82">
    <w:name w:val="WW8Num82"/>
    <w:basedOn w:val="Bezlisty"/>
    <w:pPr>
      <w:numPr>
        <w:numId w:val="83"/>
      </w:numPr>
    </w:pPr>
  </w:style>
  <w:style w:type="numbering" w:customStyle="1" w:styleId="WW8Num83">
    <w:name w:val="WW8Num83"/>
    <w:basedOn w:val="Bezlisty"/>
    <w:pPr>
      <w:numPr>
        <w:numId w:val="84"/>
      </w:numPr>
    </w:pPr>
  </w:style>
  <w:style w:type="numbering" w:customStyle="1" w:styleId="WW8Num84">
    <w:name w:val="WW8Num84"/>
    <w:basedOn w:val="Bezlisty"/>
    <w:pPr>
      <w:numPr>
        <w:numId w:val="85"/>
      </w:numPr>
    </w:pPr>
  </w:style>
  <w:style w:type="numbering" w:customStyle="1" w:styleId="WW8Num85">
    <w:name w:val="WW8Num85"/>
    <w:basedOn w:val="Bezlisty"/>
    <w:pPr>
      <w:numPr>
        <w:numId w:val="86"/>
      </w:numPr>
    </w:pPr>
  </w:style>
  <w:style w:type="numbering" w:customStyle="1" w:styleId="WW8Num86">
    <w:name w:val="WW8Num86"/>
    <w:basedOn w:val="Bezlisty"/>
    <w:pPr>
      <w:numPr>
        <w:numId w:val="87"/>
      </w:numPr>
    </w:pPr>
  </w:style>
  <w:style w:type="numbering" w:customStyle="1" w:styleId="WW8Num87">
    <w:name w:val="WW8Num87"/>
    <w:basedOn w:val="Bezlisty"/>
    <w:pPr>
      <w:numPr>
        <w:numId w:val="88"/>
      </w:numPr>
    </w:pPr>
  </w:style>
  <w:style w:type="numbering" w:customStyle="1" w:styleId="WW8Num88">
    <w:name w:val="WW8Num88"/>
    <w:basedOn w:val="Bezlisty"/>
    <w:pPr>
      <w:numPr>
        <w:numId w:val="89"/>
      </w:numPr>
    </w:pPr>
  </w:style>
  <w:style w:type="numbering" w:customStyle="1" w:styleId="WW8Num89">
    <w:name w:val="WW8Num89"/>
    <w:basedOn w:val="Bezlisty"/>
    <w:pPr>
      <w:numPr>
        <w:numId w:val="268"/>
      </w:numPr>
    </w:pPr>
  </w:style>
  <w:style w:type="numbering" w:customStyle="1" w:styleId="WW8Num90">
    <w:name w:val="WW8Num90"/>
    <w:basedOn w:val="Bezlisty"/>
    <w:pPr>
      <w:numPr>
        <w:numId w:val="91"/>
      </w:numPr>
    </w:pPr>
  </w:style>
  <w:style w:type="numbering" w:customStyle="1" w:styleId="WW8Num91">
    <w:name w:val="WW8Num91"/>
    <w:basedOn w:val="Bezlisty"/>
    <w:pPr>
      <w:numPr>
        <w:numId w:val="264"/>
      </w:numPr>
    </w:pPr>
  </w:style>
  <w:style w:type="numbering" w:customStyle="1" w:styleId="WW8Num92">
    <w:name w:val="WW8Num92"/>
    <w:basedOn w:val="Bezlisty"/>
    <w:pPr>
      <w:numPr>
        <w:numId w:val="93"/>
      </w:numPr>
    </w:pPr>
  </w:style>
  <w:style w:type="numbering" w:customStyle="1" w:styleId="WW8Num93">
    <w:name w:val="WW8Num93"/>
    <w:basedOn w:val="Bezlisty"/>
    <w:pPr>
      <w:numPr>
        <w:numId w:val="94"/>
      </w:numPr>
    </w:pPr>
  </w:style>
  <w:style w:type="numbering" w:customStyle="1" w:styleId="WW8Num94">
    <w:name w:val="WW8Num94"/>
    <w:basedOn w:val="Bezlisty"/>
    <w:pPr>
      <w:numPr>
        <w:numId w:val="95"/>
      </w:numPr>
    </w:pPr>
  </w:style>
  <w:style w:type="numbering" w:customStyle="1" w:styleId="WW8Num95">
    <w:name w:val="WW8Num95"/>
    <w:basedOn w:val="Bezlisty"/>
    <w:pPr>
      <w:numPr>
        <w:numId w:val="96"/>
      </w:numPr>
    </w:pPr>
  </w:style>
  <w:style w:type="numbering" w:customStyle="1" w:styleId="WW8Num96">
    <w:name w:val="WW8Num96"/>
    <w:basedOn w:val="Bezlisty"/>
    <w:pPr>
      <w:numPr>
        <w:numId w:val="97"/>
      </w:numPr>
    </w:pPr>
  </w:style>
  <w:style w:type="numbering" w:customStyle="1" w:styleId="WW8Num97">
    <w:name w:val="WW8Num97"/>
    <w:basedOn w:val="Bezlisty"/>
    <w:pPr>
      <w:numPr>
        <w:numId w:val="98"/>
      </w:numPr>
    </w:pPr>
  </w:style>
  <w:style w:type="numbering" w:customStyle="1" w:styleId="WW8Num98">
    <w:name w:val="WW8Num98"/>
    <w:basedOn w:val="Bezlisty"/>
    <w:pPr>
      <w:numPr>
        <w:numId w:val="99"/>
      </w:numPr>
    </w:pPr>
  </w:style>
  <w:style w:type="numbering" w:customStyle="1" w:styleId="WW8Num99">
    <w:name w:val="WW8Num99"/>
    <w:basedOn w:val="Bezlisty"/>
    <w:pPr>
      <w:numPr>
        <w:numId w:val="100"/>
      </w:numPr>
    </w:pPr>
  </w:style>
  <w:style w:type="numbering" w:customStyle="1" w:styleId="WW8Num100">
    <w:name w:val="WW8Num100"/>
    <w:basedOn w:val="Bezlisty"/>
    <w:pPr>
      <w:numPr>
        <w:numId w:val="101"/>
      </w:numPr>
    </w:pPr>
  </w:style>
  <w:style w:type="numbering" w:customStyle="1" w:styleId="WW8Num101">
    <w:name w:val="WW8Num101"/>
    <w:basedOn w:val="Bezlisty"/>
    <w:pPr>
      <w:numPr>
        <w:numId w:val="102"/>
      </w:numPr>
    </w:pPr>
  </w:style>
  <w:style w:type="numbering" w:customStyle="1" w:styleId="WW8Num102">
    <w:name w:val="WW8Num102"/>
    <w:basedOn w:val="Bezlisty"/>
    <w:pPr>
      <w:numPr>
        <w:numId w:val="103"/>
      </w:numPr>
    </w:pPr>
  </w:style>
  <w:style w:type="numbering" w:customStyle="1" w:styleId="WW8Num103">
    <w:name w:val="WW8Num103"/>
    <w:basedOn w:val="Bezlisty"/>
    <w:pPr>
      <w:numPr>
        <w:numId w:val="104"/>
      </w:numPr>
    </w:pPr>
  </w:style>
  <w:style w:type="numbering" w:customStyle="1" w:styleId="WW8Num104">
    <w:name w:val="WW8Num104"/>
    <w:basedOn w:val="Bezlisty"/>
    <w:pPr>
      <w:numPr>
        <w:numId w:val="105"/>
      </w:numPr>
    </w:pPr>
  </w:style>
  <w:style w:type="numbering" w:customStyle="1" w:styleId="WW8Num105">
    <w:name w:val="WW8Num105"/>
    <w:basedOn w:val="Bezlisty"/>
    <w:pPr>
      <w:numPr>
        <w:numId w:val="106"/>
      </w:numPr>
    </w:pPr>
  </w:style>
  <w:style w:type="numbering" w:customStyle="1" w:styleId="WW8Num106">
    <w:name w:val="WW8Num106"/>
    <w:basedOn w:val="Bezlisty"/>
    <w:pPr>
      <w:numPr>
        <w:numId w:val="107"/>
      </w:numPr>
    </w:pPr>
  </w:style>
  <w:style w:type="numbering" w:customStyle="1" w:styleId="WW8Num107">
    <w:name w:val="WW8Num107"/>
    <w:basedOn w:val="Bezlisty"/>
    <w:pPr>
      <w:numPr>
        <w:numId w:val="108"/>
      </w:numPr>
    </w:pPr>
  </w:style>
  <w:style w:type="numbering" w:customStyle="1" w:styleId="WW8Num108">
    <w:name w:val="WW8Num108"/>
    <w:basedOn w:val="Bezlisty"/>
    <w:pPr>
      <w:numPr>
        <w:numId w:val="109"/>
      </w:numPr>
    </w:pPr>
  </w:style>
  <w:style w:type="numbering" w:customStyle="1" w:styleId="WW8Num109">
    <w:name w:val="WW8Num109"/>
    <w:basedOn w:val="Bezlisty"/>
    <w:pPr>
      <w:numPr>
        <w:numId w:val="110"/>
      </w:numPr>
    </w:pPr>
  </w:style>
  <w:style w:type="numbering" w:customStyle="1" w:styleId="WW8Num110">
    <w:name w:val="WW8Num110"/>
    <w:basedOn w:val="Bezlisty"/>
    <w:pPr>
      <w:numPr>
        <w:numId w:val="111"/>
      </w:numPr>
    </w:pPr>
  </w:style>
  <w:style w:type="numbering" w:customStyle="1" w:styleId="WW8Num111">
    <w:name w:val="WW8Num111"/>
    <w:basedOn w:val="Bezlisty"/>
    <w:pPr>
      <w:numPr>
        <w:numId w:val="112"/>
      </w:numPr>
    </w:pPr>
  </w:style>
  <w:style w:type="numbering" w:customStyle="1" w:styleId="WW8Num112">
    <w:name w:val="WW8Num112"/>
    <w:basedOn w:val="Bezlisty"/>
    <w:pPr>
      <w:numPr>
        <w:numId w:val="113"/>
      </w:numPr>
    </w:pPr>
  </w:style>
  <w:style w:type="numbering" w:customStyle="1" w:styleId="WW8Num113">
    <w:name w:val="WW8Num113"/>
    <w:basedOn w:val="Bezlisty"/>
    <w:pPr>
      <w:numPr>
        <w:numId w:val="262"/>
      </w:numPr>
    </w:pPr>
  </w:style>
  <w:style w:type="numbering" w:customStyle="1" w:styleId="WW8Num114">
    <w:name w:val="WW8Num114"/>
    <w:basedOn w:val="Bezlisty"/>
    <w:pPr>
      <w:numPr>
        <w:numId w:val="115"/>
      </w:numPr>
    </w:pPr>
  </w:style>
  <w:style w:type="numbering" w:customStyle="1" w:styleId="WW8Num115">
    <w:name w:val="WW8Num115"/>
    <w:basedOn w:val="Bezlisty"/>
    <w:pPr>
      <w:numPr>
        <w:numId w:val="116"/>
      </w:numPr>
    </w:pPr>
  </w:style>
  <w:style w:type="numbering" w:customStyle="1" w:styleId="WW8Num116">
    <w:name w:val="WW8Num116"/>
    <w:basedOn w:val="Bezlisty"/>
    <w:pPr>
      <w:numPr>
        <w:numId w:val="117"/>
      </w:numPr>
    </w:pPr>
  </w:style>
  <w:style w:type="numbering" w:customStyle="1" w:styleId="WW8Num117">
    <w:name w:val="WW8Num117"/>
    <w:basedOn w:val="Bezlisty"/>
    <w:pPr>
      <w:numPr>
        <w:numId w:val="118"/>
      </w:numPr>
    </w:pPr>
  </w:style>
  <w:style w:type="numbering" w:customStyle="1" w:styleId="WW8Num118">
    <w:name w:val="WW8Num118"/>
    <w:basedOn w:val="Bezlisty"/>
    <w:pPr>
      <w:numPr>
        <w:numId w:val="119"/>
      </w:numPr>
    </w:pPr>
  </w:style>
  <w:style w:type="numbering" w:customStyle="1" w:styleId="WW8Num119">
    <w:name w:val="WW8Num119"/>
    <w:basedOn w:val="Bezlisty"/>
    <w:pPr>
      <w:numPr>
        <w:numId w:val="120"/>
      </w:numPr>
    </w:pPr>
  </w:style>
  <w:style w:type="numbering" w:customStyle="1" w:styleId="WW8Num120">
    <w:name w:val="WW8Num120"/>
    <w:basedOn w:val="Bezlisty"/>
    <w:pPr>
      <w:numPr>
        <w:numId w:val="121"/>
      </w:numPr>
    </w:pPr>
  </w:style>
  <w:style w:type="numbering" w:customStyle="1" w:styleId="WW8Num121">
    <w:name w:val="WW8Num121"/>
    <w:basedOn w:val="Bezlisty"/>
    <w:pPr>
      <w:numPr>
        <w:numId w:val="122"/>
      </w:numPr>
    </w:pPr>
  </w:style>
  <w:style w:type="numbering" w:customStyle="1" w:styleId="WW8Num122">
    <w:name w:val="WW8Num122"/>
    <w:basedOn w:val="Bezlisty"/>
    <w:pPr>
      <w:numPr>
        <w:numId w:val="123"/>
      </w:numPr>
    </w:pPr>
  </w:style>
  <w:style w:type="numbering" w:customStyle="1" w:styleId="WW8Num123">
    <w:name w:val="WW8Num123"/>
    <w:basedOn w:val="Bezlisty"/>
    <w:pPr>
      <w:numPr>
        <w:numId w:val="124"/>
      </w:numPr>
    </w:pPr>
  </w:style>
  <w:style w:type="numbering" w:customStyle="1" w:styleId="WW8Num124">
    <w:name w:val="WW8Num124"/>
    <w:basedOn w:val="Bezlisty"/>
    <w:pPr>
      <w:numPr>
        <w:numId w:val="125"/>
      </w:numPr>
    </w:pPr>
  </w:style>
  <w:style w:type="numbering" w:customStyle="1" w:styleId="WW8Num125">
    <w:name w:val="WW8Num125"/>
    <w:basedOn w:val="Bezlisty"/>
    <w:pPr>
      <w:numPr>
        <w:numId w:val="126"/>
      </w:numPr>
    </w:pPr>
  </w:style>
  <w:style w:type="numbering" w:customStyle="1" w:styleId="WW8Num126">
    <w:name w:val="WW8Num126"/>
    <w:basedOn w:val="Bezlisty"/>
    <w:pPr>
      <w:numPr>
        <w:numId w:val="127"/>
      </w:numPr>
    </w:pPr>
  </w:style>
  <w:style w:type="numbering" w:customStyle="1" w:styleId="WW8Num127">
    <w:name w:val="WW8Num127"/>
    <w:basedOn w:val="Bezlisty"/>
    <w:pPr>
      <w:numPr>
        <w:numId w:val="128"/>
      </w:numPr>
    </w:pPr>
  </w:style>
  <w:style w:type="numbering" w:customStyle="1" w:styleId="WW8Num128">
    <w:name w:val="WW8Num128"/>
    <w:basedOn w:val="Bezlisty"/>
    <w:pPr>
      <w:numPr>
        <w:numId w:val="129"/>
      </w:numPr>
    </w:pPr>
  </w:style>
  <w:style w:type="numbering" w:customStyle="1" w:styleId="WW8Num129">
    <w:name w:val="WW8Num129"/>
    <w:basedOn w:val="Bezlisty"/>
    <w:pPr>
      <w:numPr>
        <w:numId w:val="130"/>
      </w:numPr>
    </w:pPr>
  </w:style>
  <w:style w:type="numbering" w:customStyle="1" w:styleId="WW8Num130">
    <w:name w:val="WW8Num130"/>
    <w:basedOn w:val="Bezlisty"/>
    <w:pPr>
      <w:numPr>
        <w:numId w:val="131"/>
      </w:numPr>
    </w:pPr>
  </w:style>
  <w:style w:type="numbering" w:customStyle="1" w:styleId="WW8Num131">
    <w:name w:val="WW8Num131"/>
    <w:basedOn w:val="Bezlisty"/>
    <w:pPr>
      <w:numPr>
        <w:numId w:val="132"/>
      </w:numPr>
    </w:pPr>
  </w:style>
  <w:style w:type="numbering" w:customStyle="1" w:styleId="WW8Num132">
    <w:name w:val="WW8Num132"/>
    <w:basedOn w:val="Bezlisty"/>
    <w:pPr>
      <w:numPr>
        <w:numId w:val="133"/>
      </w:numPr>
    </w:pPr>
  </w:style>
  <w:style w:type="numbering" w:customStyle="1" w:styleId="WW8Num133">
    <w:name w:val="WW8Num133"/>
    <w:basedOn w:val="Bezlisty"/>
    <w:pPr>
      <w:numPr>
        <w:numId w:val="134"/>
      </w:numPr>
    </w:pPr>
  </w:style>
  <w:style w:type="numbering" w:customStyle="1" w:styleId="WW8Num134">
    <w:name w:val="WW8Num134"/>
    <w:basedOn w:val="Bezlisty"/>
    <w:pPr>
      <w:numPr>
        <w:numId w:val="135"/>
      </w:numPr>
    </w:pPr>
  </w:style>
  <w:style w:type="numbering" w:customStyle="1" w:styleId="WW8Num135">
    <w:name w:val="WW8Num135"/>
    <w:basedOn w:val="Bezlisty"/>
    <w:pPr>
      <w:numPr>
        <w:numId w:val="136"/>
      </w:numPr>
    </w:pPr>
  </w:style>
  <w:style w:type="numbering" w:customStyle="1" w:styleId="WW8Num136">
    <w:name w:val="WW8Num136"/>
    <w:basedOn w:val="Bezlisty"/>
    <w:pPr>
      <w:numPr>
        <w:numId w:val="137"/>
      </w:numPr>
    </w:pPr>
  </w:style>
  <w:style w:type="numbering" w:customStyle="1" w:styleId="WW8Num137">
    <w:name w:val="WW8Num137"/>
    <w:basedOn w:val="Bezlisty"/>
    <w:pPr>
      <w:numPr>
        <w:numId w:val="138"/>
      </w:numPr>
    </w:pPr>
  </w:style>
  <w:style w:type="numbering" w:customStyle="1" w:styleId="WW8Num138">
    <w:name w:val="WW8Num138"/>
    <w:basedOn w:val="Bezlisty"/>
    <w:pPr>
      <w:numPr>
        <w:numId w:val="139"/>
      </w:numPr>
    </w:pPr>
  </w:style>
  <w:style w:type="numbering" w:customStyle="1" w:styleId="WW8Num139">
    <w:name w:val="WW8Num139"/>
    <w:basedOn w:val="Bezlisty"/>
    <w:pPr>
      <w:numPr>
        <w:numId w:val="140"/>
      </w:numPr>
    </w:pPr>
  </w:style>
  <w:style w:type="numbering" w:customStyle="1" w:styleId="WW8Num140">
    <w:name w:val="WW8Num140"/>
    <w:basedOn w:val="Bezlisty"/>
    <w:pPr>
      <w:numPr>
        <w:numId w:val="141"/>
      </w:numPr>
    </w:pPr>
  </w:style>
  <w:style w:type="numbering" w:customStyle="1" w:styleId="WW8Num141">
    <w:name w:val="WW8Num141"/>
    <w:basedOn w:val="Bezlisty"/>
    <w:pPr>
      <w:numPr>
        <w:numId w:val="142"/>
      </w:numPr>
    </w:pPr>
  </w:style>
  <w:style w:type="numbering" w:customStyle="1" w:styleId="WW8Num142">
    <w:name w:val="WW8Num142"/>
    <w:basedOn w:val="Bezlisty"/>
    <w:pPr>
      <w:numPr>
        <w:numId w:val="143"/>
      </w:numPr>
    </w:pPr>
  </w:style>
  <w:style w:type="numbering" w:customStyle="1" w:styleId="WW8Num143">
    <w:name w:val="WW8Num143"/>
    <w:basedOn w:val="Bezlisty"/>
    <w:pPr>
      <w:numPr>
        <w:numId w:val="144"/>
      </w:numPr>
    </w:pPr>
  </w:style>
  <w:style w:type="numbering" w:customStyle="1" w:styleId="WW8Num144">
    <w:name w:val="WW8Num144"/>
    <w:basedOn w:val="Bezlisty"/>
    <w:pPr>
      <w:numPr>
        <w:numId w:val="145"/>
      </w:numPr>
    </w:pPr>
  </w:style>
  <w:style w:type="numbering" w:customStyle="1" w:styleId="WW8Num145">
    <w:name w:val="WW8Num145"/>
    <w:basedOn w:val="Bezlisty"/>
    <w:pPr>
      <w:numPr>
        <w:numId w:val="146"/>
      </w:numPr>
    </w:pPr>
  </w:style>
  <w:style w:type="numbering" w:customStyle="1" w:styleId="WW8Num146">
    <w:name w:val="WW8Num146"/>
    <w:basedOn w:val="Bezlisty"/>
    <w:pPr>
      <w:numPr>
        <w:numId w:val="147"/>
      </w:numPr>
    </w:pPr>
  </w:style>
  <w:style w:type="numbering" w:customStyle="1" w:styleId="WW8Num147">
    <w:name w:val="WW8Num147"/>
    <w:basedOn w:val="Bezlisty"/>
    <w:pPr>
      <w:numPr>
        <w:numId w:val="148"/>
      </w:numPr>
    </w:pPr>
  </w:style>
  <w:style w:type="numbering" w:customStyle="1" w:styleId="WW8Num148">
    <w:name w:val="WW8Num148"/>
    <w:basedOn w:val="Bezlisty"/>
    <w:pPr>
      <w:numPr>
        <w:numId w:val="149"/>
      </w:numPr>
    </w:pPr>
  </w:style>
  <w:style w:type="numbering" w:customStyle="1" w:styleId="WW8Num149">
    <w:name w:val="WW8Num149"/>
    <w:basedOn w:val="Bezlisty"/>
    <w:pPr>
      <w:numPr>
        <w:numId w:val="150"/>
      </w:numPr>
    </w:pPr>
  </w:style>
  <w:style w:type="numbering" w:customStyle="1" w:styleId="WW8StyleNum">
    <w:name w:val="WW8StyleNum"/>
    <w:basedOn w:val="Bezlisty"/>
    <w:pPr>
      <w:numPr>
        <w:numId w:val="151"/>
      </w:numPr>
    </w:pPr>
  </w:style>
  <w:style w:type="numbering" w:customStyle="1" w:styleId="WW8StyleNum1">
    <w:name w:val="WW8StyleNum1"/>
    <w:basedOn w:val="Bezlisty"/>
    <w:pPr>
      <w:numPr>
        <w:numId w:val="152"/>
      </w:numPr>
    </w:pPr>
  </w:style>
  <w:style w:type="numbering" w:customStyle="1" w:styleId="WW8StyleNum2">
    <w:name w:val="WW8StyleNum2"/>
    <w:basedOn w:val="Bezlisty"/>
    <w:pPr>
      <w:numPr>
        <w:numId w:val="153"/>
      </w:numPr>
    </w:pPr>
  </w:style>
  <w:style w:type="numbering" w:customStyle="1" w:styleId="WW8StyleNum3">
    <w:name w:val="WW8StyleNum3"/>
    <w:basedOn w:val="Bezlisty"/>
    <w:pPr>
      <w:numPr>
        <w:numId w:val="154"/>
      </w:numPr>
    </w:pPr>
  </w:style>
  <w:style w:type="numbering" w:customStyle="1" w:styleId="WW8StyleNum4">
    <w:name w:val="WW8StyleNum4"/>
    <w:basedOn w:val="Bezlisty"/>
    <w:pPr>
      <w:numPr>
        <w:numId w:val="155"/>
      </w:numPr>
    </w:pPr>
  </w:style>
  <w:style w:type="numbering" w:customStyle="1" w:styleId="WW8StyleNum5">
    <w:name w:val="WW8StyleNum5"/>
    <w:basedOn w:val="Bezlisty"/>
    <w:pPr>
      <w:numPr>
        <w:numId w:val="156"/>
      </w:numPr>
    </w:pPr>
  </w:style>
  <w:style w:type="numbering" w:customStyle="1" w:styleId="WW8StyleNum6">
    <w:name w:val="WW8StyleNum6"/>
    <w:basedOn w:val="Bezlisty"/>
    <w:pPr>
      <w:numPr>
        <w:numId w:val="157"/>
      </w:numPr>
    </w:pPr>
  </w:style>
  <w:style w:type="numbering" w:customStyle="1" w:styleId="WWNum1">
    <w:name w:val="WWNum1"/>
    <w:basedOn w:val="Bezlisty"/>
    <w:pPr>
      <w:numPr>
        <w:numId w:val="158"/>
      </w:numPr>
    </w:pPr>
  </w:style>
  <w:style w:type="numbering" w:customStyle="1" w:styleId="WWNum2">
    <w:name w:val="WWNum2"/>
    <w:basedOn w:val="Bezlisty"/>
    <w:pPr>
      <w:numPr>
        <w:numId w:val="159"/>
      </w:numPr>
    </w:pPr>
  </w:style>
  <w:style w:type="numbering" w:customStyle="1" w:styleId="WWNum3">
    <w:name w:val="WWNum3"/>
    <w:basedOn w:val="Bezlisty"/>
    <w:pPr>
      <w:numPr>
        <w:numId w:val="160"/>
      </w:numPr>
    </w:pPr>
  </w:style>
  <w:style w:type="numbering" w:customStyle="1" w:styleId="WWNum4">
    <w:name w:val="WWNum4"/>
    <w:basedOn w:val="Bezlisty"/>
    <w:pPr>
      <w:numPr>
        <w:numId w:val="161"/>
      </w:numPr>
    </w:pPr>
  </w:style>
  <w:style w:type="numbering" w:customStyle="1" w:styleId="WWNum5">
    <w:name w:val="WWNum5"/>
    <w:basedOn w:val="Bezlisty"/>
    <w:pPr>
      <w:numPr>
        <w:numId w:val="162"/>
      </w:numPr>
    </w:pPr>
  </w:style>
  <w:style w:type="numbering" w:customStyle="1" w:styleId="WWNum6">
    <w:name w:val="WWNum6"/>
    <w:basedOn w:val="Bezlisty"/>
    <w:pPr>
      <w:numPr>
        <w:numId w:val="163"/>
      </w:numPr>
    </w:pPr>
  </w:style>
  <w:style w:type="numbering" w:customStyle="1" w:styleId="WWNum7">
    <w:name w:val="WWNum7"/>
    <w:basedOn w:val="Bezlisty"/>
    <w:pPr>
      <w:numPr>
        <w:numId w:val="164"/>
      </w:numPr>
    </w:pPr>
  </w:style>
  <w:style w:type="character" w:styleId="Tekstzastpczy">
    <w:name w:val="Placeholder Text"/>
    <w:basedOn w:val="Domylnaczcionkaakapitu"/>
    <w:uiPriority w:val="99"/>
    <w:semiHidden/>
    <w:rsid w:val="00FA30C2"/>
    <w:rPr>
      <w:color w:val="808080"/>
    </w:rPr>
  </w:style>
  <w:style w:type="table" w:styleId="Tabela-Siatka">
    <w:name w:val="Table Grid"/>
    <w:basedOn w:val="Standardowy"/>
    <w:uiPriority w:val="59"/>
    <w:rsid w:val="005175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semiHidden/>
    <w:unhideWhenUsed/>
    <w:qFormat/>
    <w:rsid w:val="00910994"/>
    <w:pPr>
      <w:keepLines/>
      <w:widowControl/>
      <w:suppressAutoHyphens w:val="0"/>
      <w:autoSpaceDN/>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u w:val="none"/>
      <w:lang w:eastAsia="pl-PL"/>
    </w:rPr>
  </w:style>
  <w:style w:type="paragraph" w:styleId="Spistreci1">
    <w:name w:val="toc 1"/>
    <w:basedOn w:val="Normalny"/>
    <w:next w:val="Normalny"/>
    <w:autoRedefine/>
    <w:uiPriority w:val="39"/>
    <w:unhideWhenUsed/>
    <w:rsid w:val="00910994"/>
    <w:pPr>
      <w:spacing w:after="100"/>
      <w:ind w:left="0"/>
    </w:pPr>
    <w:rPr>
      <w:rFonts w:cs="Mangal"/>
    </w:rPr>
  </w:style>
  <w:style w:type="paragraph" w:styleId="Spistreci2">
    <w:name w:val="toc 2"/>
    <w:basedOn w:val="Normalny"/>
    <w:next w:val="Normalny"/>
    <w:autoRedefine/>
    <w:uiPriority w:val="39"/>
    <w:unhideWhenUsed/>
    <w:rsid w:val="00910994"/>
    <w:pPr>
      <w:spacing w:after="100"/>
      <w:ind w:left="200"/>
    </w:pPr>
    <w:rPr>
      <w:rFonts w:cs="Mangal"/>
    </w:rPr>
  </w:style>
  <w:style w:type="character" w:styleId="Hipercze">
    <w:name w:val="Hyperlink"/>
    <w:basedOn w:val="Domylnaczcionkaakapitu"/>
    <w:uiPriority w:val="99"/>
    <w:unhideWhenUsed/>
    <w:rsid w:val="00910994"/>
    <w:rPr>
      <w:color w:val="0000FF" w:themeColor="hyperlink"/>
      <w:u w:val="single"/>
    </w:rPr>
  </w:style>
  <w:style w:type="paragraph" w:customStyle="1" w:styleId="Tekst0">
    <w:name w:val="Tekst"/>
    <w:rsid w:val="008B603C"/>
    <w:pPr>
      <w:tabs>
        <w:tab w:val="left" w:pos="851"/>
        <w:tab w:val="left" w:pos="1701"/>
        <w:tab w:val="left" w:pos="2835"/>
        <w:tab w:val="left" w:pos="3969"/>
      </w:tabs>
      <w:spacing w:before="120"/>
      <w:ind w:firstLine="851"/>
      <w:jc w:val="both"/>
    </w:pPr>
    <w:rPr>
      <w:rFonts w:ascii="Arial" w:eastAsia="Times New Roman" w:hAnsi="Arial" w:cs="Times New Roman"/>
      <w:color w:val="000000"/>
    </w:rPr>
  </w:style>
  <w:style w:type="paragraph" w:styleId="Tekstpodstawowy">
    <w:name w:val="Body Text"/>
    <w:basedOn w:val="Normalny"/>
    <w:link w:val="TekstpodstawowyZnak1"/>
    <w:uiPriority w:val="99"/>
    <w:semiHidden/>
    <w:unhideWhenUsed/>
    <w:rsid w:val="00793E1D"/>
    <w:pPr>
      <w:spacing w:after="120"/>
    </w:pPr>
    <w:rPr>
      <w:rFonts w:cs="Mangal"/>
    </w:rPr>
  </w:style>
  <w:style w:type="character" w:customStyle="1" w:styleId="TekstpodstawowyZnak1">
    <w:name w:val="Tekst podstawowy Znak1"/>
    <w:basedOn w:val="Domylnaczcionkaakapitu"/>
    <w:link w:val="Tekstpodstawowy"/>
    <w:uiPriority w:val="99"/>
    <w:semiHidden/>
    <w:rsid w:val="00793E1D"/>
    <w:rPr>
      <w:rFonts w:ascii="Times New Roman" w:eastAsia="Times New Roman" w:hAnsi="Times New Roman" w:cs="Mangal"/>
      <w:color w:val="000000"/>
      <w:kern w:val="3"/>
      <w:szCs w:val="24"/>
      <w:lang w:eastAsia="zh-CN" w:bidi="hi-IN"/>
    </w:rPr>
  </w:style>
  <w:style w:type="paragraph" w:styleId="Tekstpodstawowywcity">
    <w:name w:val="Body Text Indent"/>
    <w:basedOn w:val="Normalny"/>
    <w:link w:val="TekstpodstawowywcityZnak1"/>
    <w:uiPriority w:val="99"/>
    <w:semiHidden/>
    <w:unhideWhenUsed/>
    <w:rsid w:val="00793E1D"/>
    <w:pPr>
      <w:spacing w:after="120"/>
      <w:ind w:left="283"/>
    </w:pPr>
    <w:rPr>
      <w:rFonts w:cs="Mangal"/>
    </w:rPr>
  </w:style>
  <w:style w:type="character" w:customStyle="1" w:styleId="TekstpodstawowywcityZnak1">
    <w:name w:val="Tekst podstawowy wcięty Znak1"/>
    <w:basedOn w:val="Domylnaczcionkaakapitu"/>
    <w:link w:val="Tekstpodstawowywcity"/>
    <w:uiPriority w:val="99"/>
    <w:semiHidden/>
    <w:rsid w:val="00793E1D"/>
    <w:rPr>
      <w:rFonts w:ascii="Times New Roman" w:eastAsia="Times New Roman" w:hAnsi="Times New Roman" w:cs="Mangal"/>
      <w:color w:val="000000"/>
      <w:kern w:val="3"/>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537129">
      <w:bodyDiv w:val="1"/>
      <w:marLeft w:val="0"/>
      <w:marRight w:val="0"/>
      <w:marTop w:val="0"/>
      <w:marBottom w:val="0"/>
      <w:divBdr>
        <w:top w:val="none" w:sz="0" w:space="0" w:color="auto"/>
        <w:left w:val="none" w:sz="0" w:space="0" w:color="auto"/>
        <w:bottom w:val="none" w:sz="0" w:space="0" w:color="auto"/>
        <w:right w:val="none" w:sz="0" w:space="0" w:color="auto"/>
      </w:divBdr>
    </w:div>
    <w:div w:id="1533223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54A6E-F9A8-417C-BA1F-5D890A5C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4546</TotalTime>
  <Pages>99</Pages>
  <Words>29953</Words>
  <Characters>179719</Characters>
  <Application>Microsoft Office Word</Application>
  <DocSecurity>0</DocSecurity>
  <Lines>1497</Lines>
  <Paragraphs>418</Paragraphs>
  <ScaleCrop>false</ScaleCrop>
  <HeadingPairs>
    <vt:vector size="2" baseType="variant">
      <vt:variant>
        <vt:lpstr>Tytuł</vt:lpstr>
      </vt:variant>
      <vt:variant>
        <vt:i4>1</vt:i4>
      </vt:variant>
    </vt:vector>
  </HeadingPairs>
  <TitlesOfParts>
    <vt:vector size="1" baseType="lpstr">
      <vt:lpstr>D</vt:lpstr>
    </vt:vector>
  </TitlesOfParts>
  <Company/>
  <LinksUpToDate>false</LinksUpToDate>
  <CharactersWithSpaces>209254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cp:lastModifiedBy>Maciej Kasprzyk</cp:lastModifiedBy>
  <cp:revision>363</cp:revision>
  <cp:lastPrinted>2026-03-26T14:24:00Z</cp:lastPrinted>
  <dcterms:created xsi:type="dcterms:W3CDTF">2014-04-23T13:08:00Z</dcterms:created>
  <dcterms:modified xsi:type="dcterms:W3CDTF">2026-03-26T14:25:00Z</dcterms:modified>
</cp:coreProperties>
</file>